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967B" w14:textId="05BD1F54" w:rsidR="00ED7FAF" w:rsidRDefault="003C1969">
      <w:pPr>
        <w:rPr>
          <w:rFonts w:ascii="Arial Rounded MT Bold" w:hAnsi="Arial Rounded MT Bold"/>
          <w:lang w:val="es-GT"/>
        </w:rPr>
      </w:pPr>
      <w:r w:rsidRPr="003C1969">
        <w:rPr>
          <w:rFonts w:ascii="Arial Rounded MT Bold" w:hAnsi="Arial Rounded MT Bold"/>
          <w:lang w:val="es-GT"/>
        </w:rPr>
        <w:t xml:space="preserve">Programa </w:t>
      </w:r>
      <w:r w:rsidR="00FE75EA">
        <w:rPr>
          <w:rFonts w:ascii="Arial Rounded MT Bold" w:hAnsi="Arial Rounded MT Bold"/>
          <w:lang w:val="es-GT"/>
        </w:rPr>
        <w:t>5</w:t>
      </w:r>
      <w:r w:rsidRPr="003C1969">
        <w:rPr>
          <w:rFonts w:ascii="Arial Rounded MT Bold" w:hAnsi="Arial Rounded MT Bold"/>
          <w:lang w:val="es-GT"/>
        </w:rPr>
        <w:t>to Electrónica</w:t>
      </w:r>
    </w:p>
    <w:p w14:paraId="4564ACBB" w14:textId="032A5FAE" w:rsidR="002B46C2" w:rsidRDefault="002B46C2">
      <w:pPr>
        <w:rPr>
          <w:rFonts w:ascii="Arial Rounded MT Bold" w:hAnsi="Arial Rounded MT Bold"/>
          <w:lang w:val="es-GT"/>
        </w:rPr>
      </w:pPr>
      <w:r>
        <w:rPr>
          <w:rFonts w:ascii="Arial Rounded MT Bold" w:hAnsi="Arial Rounded MT Bold"/>
          <w:lang w:val="es-GT"/>
        </w:rPr>
        <w:t>Perfil de egreso</w:t>
      </w:r>
    </w:p>
    <w:p w14:paraId="159F744B" w14:textId="77777777" w:rsidR="00617400" w:rsidRPr="00C379BB" w:rsidRDefault="00617400" w:rsidP="00617400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Al finalizar Quinto Grado de Perito en Electrónica, el estudiante integra los fundamentos adquiridos en cuarto grado para analizar, diseñar, implementar, programar y diagnosticar sistemas electrónicos de mayor complejidad, estableciendo relaciones entre hardware, software, sistemas digitales, microcontroladores y comunicaciones.</w:t>
      </w:r>
    </w:p>
    <w:p w14:paraId="213D2DE6" w14:textId="77777777" w:rsidR="00617400" w:rsidRPr="00C379BB" w:rsidRDefault="00617400" w:rsidP="00617400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Es capaz de interpretar documentación técnica, seleccionar componentes, construir y comprobar circuitos electrónicos, desarrollar soluciones mediante sistemas programables y realizar procedimientos sistemáticos de diagnóstico, utilizando instrumentos de medición, simulación y herramientas digitales.</w:t>
      </w:r>
    </w:p>
    <w:p w14:paraId="4316A36D" w14:textId="77777777" w:rsidR="00617400" w:rsidRPr="00C379BB" w:rsidRDefault="00617400" w:rsidP="00617400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Integra fundamentos de programación, sistemas embebidos y comunicaciones para desarrollar soluciones tecnológicas, adquiriendo además los fundamentos de redes necesarios para continuar hacia las especializaciones de Electrónica Industrial o Electrónica de Computación.</w:t>
      </w:r>
    </w:p>
    <w:p w14:paraId="56886264" w14:textId="77777777" w:rsidR="00617400" w:rsidRPr="00C379BB" w:rsidRDefault="00617400" w:rsidP="00617400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Aplica pensamiento computacional para descomponer problemas, desarrollar algoritmos, implementar soluciones, probarlas y depurarlas. Participa en proyectos tecnológicos de mayor alcance mediante procesos de diseño de ingeniería y metodologías de gestión apropiadas.</w:t>
      </w:r>
    </w:p>
    <w:p w14:paraId="49336F58" w14:textId="77777777" w:rsidR="00617400" w:rsidRPr="00C379BB" w:rsidRDefault="00617400" w:rsidP="00617400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Utiliza IA como asistente de diseño, apoyándose en ella para investigación, selección de alternativas, interpretación de documentación, diseño, simulación, programación, diagnóstico y documentación, manteniendo la responsabilidad de validar técnicamente los resultados.</w:t>
      </w:r>
    </w:p>
    <w:p w14:paraId="198F7AC8" w14:textId="77777777" w:rsidR="00617400" w:rsidRPr="00617400" w:rsidRDefault="00617400">
      <w:pPr>
        <w:rPr>
          <w:rFonts w:cstheme="minorHAnsi"/>
          <w:sz w:val="22"/>
          <w:szCs w:val="22"/>
          <w:lang w:val="es-GT"/>
        </w:rPr>
      </w:pPr>
    </w:p>
    <w:p w14:paraId="5E819CB0" w14:textId="2C9B14DC" w:rsidR="002B46C2" w:rsidRDefault="002B46C2">
      <w:pPr>
        <w:rPr>
          <w:rFonts w:ascii="Arial Rounded MT Bold" w:hAnsi="Arial Rounded MT Bold"/>
          <w:lang w:val="es-GT"/>
        </w:rPr>
      </w:pPr>
      <w:r>
        <w:rPr>
          <w:rFonts w:ascii="Arial Rounded MT Bold" w:hAnsi="Arial Rounded MT Bold"/>
          <w:lang w:val="es-GT"/>
        </w:rPr>
        <w:t>Competencia general</w:t>
      </w:r>
    </w:p>
    <w:p w14:paraId="375E8B62" w14:textId="5A664138" w:rsidR="002B46C2" w:rsidRDefault="002B46C2">
      <w:pPr>
        <w:rPr>
          <w:rFonts w:cstheme="minorHAnsi"/>
          <w:sz w:val="22"/>
          <w:szCs w:val="22"/>
          <w:lang w:val="es-GT"/>
        </w:rPr>
      </w:pPr>
      <w:r w:rsidRPr="002B46C2">
        <w:rPr>
          <w:rFonts w:cstheme="minorHAnsi"/>
          <w:sz w:val="22"/>
          <w:szCs w:val="22"/>
          <w:lang w:val="es-GT"/>
        </w:rPr>
        <w:t>Diseña y analiza sistemas electrónicos analógicos, digitales y programables, aplicando criterios de ingeniería, pensamiento computacional y fundamentos de comunicación mediante cálculos, documentación técnica, simulación, programación e inteligencia artificial como asistente de diseño, para desarrollar y evaluar soluciones que integren hardware, software y comunicaciones de acuerdo con requerimientos técnicos definidos.</w:t>
      </w:r>
    </w:p>
    <w:p w14:paraId="667FCCAA" w14:textId="77777777" w:rsidR="00E61462" w:rsidRPr="002B46C2" w:rsidRDefault="00E61462">
      <w:pPr>
        <w:rPr>
          <w:rFonts w:cstheme="minorHAnsi"/>
          <w:sz w:val="22"/>
          <w:szCs w:val="22"/>
          <w:lang w:val="es-GT"/>
        </w:rPr>
      </w:pPr>
    </w:p>
    <w:p w14:paraId="179D25A3" w14:textId="77777777" w:rsidR="003C1969" w:rsidRDefault="003C1969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1"/>
        <w:gridCol w:w="2113"/>
        <w:gridCol w:w="2315"/>
        <w:gridCol w:w="2450"/>
        <w:gridCol w:w="2383"/>
        <w:gridCol w:w="2988"/>
      </w:tblGrid>
      <w:tr w:rsidR="00805697" w:rsidRPr="00805697" w14:paraId="3D37D7ED" w14:textId="77777777" w:rsidTr="00805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0349B1D5" w14:textId="77777777" w:rsidR="00805697" w:rsidRPr="00805697" w:rsidRDefault="00805697" w:rsidP="00805697">
            <w:pPr>
              <w:jc w:val="center"/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QUINTO GRADO – TECNOLOGÍA – BIMESTRE 1</w:t>
            </w:r>
          </w:p>
        </w:tc>
      </w:tr>
      <w:tr w:rsidR="00805697" w:rsidRPr="009364B2" w14:paraId="5A187AE9" w14:textId="77777777" w:rsidTr="0080569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226364A3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  <w:r w:rsidRPr="00805697">
              <w:rPr>
                <w:i/>
                <w:iCs/>
                <w:sz w:val="20"/>
                <w:szCs w:val="20"/>
                <w:lang w:val="es-GT"/>
              </w:rPr>
              <w:t>Curso: Tecnología | Enfoque transversal: IA como Asistente de Diseño, con verificación humana obligatoria</w:t>
            </w:r>
          </w:p>
        </w:tc>
      </w:tr>
      <w:tr w:rsidR="00805697" w:rsidRPr="009364B2" w14:paraId="51896F8B" w14:textId="77777777" w:rsidTr="0080569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830113C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67122DC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3F72CBE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32049DD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7627AA1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6AB58A5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805697" w:rsidRPr="00805697" w14:paraId="7C9048DE" w14:textId="77777777" w:rsidTr="00805697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208900F6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42F6B290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Elemento de competencia</w:t>
            </w:r>
          </w:p>
        </w:tc>
        <w:tc>
          <w:tcPr>
            <w:tcW w:w="3960" w:type="dxa"/>
            <w:shd w:val="clear" w:color="auto" w:fill="002060"/>
            <w:hideMark/>
          </w:tcPr>
          <w:p w14:paraId="0D2D05F3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805697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805697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1349E145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declarativos</w:t>
            </w:r>
            <w:r w:rsidRPr="00805697">
              <w:rPr>
                <w:b/>
                <w:bCs/>
                <w:sz w:val="20"/>
                <w:szCs w:val="20"/>
              </w:rPr>
              <w:br/>
              <w:t>(Conocimientos teóricos)</w:t>
            </w:r>
          </w:p>
        </w:tc>
        <w:tc>
          <w:tcPr>
            <w:tcW w:w="4080" w:type="dxa"/>
            <w:shd w:val="clear" w:color="auto" w:fill="002060"/>
            <w:hideMark/>
          </w:tcPr>
          <w:p w14:paraId="1453CB11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procedimentales</w:t>
            </w:r>
            <w:r w:rsidRPr="00805697">
              <w:rPr>
                <w:b/>
                <w:bCs/>
                <w:sz w:val="20"/>
                <w:szCs w:val="20"/>
              </w:rPr>
              <w:br/>
              <w:t>(habilidades técnicas)</w:t>
            </w:r>
          </w:p>
        </w:tc>
        <w:tc>
          <w:tcPr>
            <w:tcW w:w="5160" w:type="dxa"/>
            <w:shd w:val="clear" w:color="auto" w:fill="002060"/>
            <w:hideMark/>
          </w:tcPr>
          <w:p w14:paraId="6DA20B16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Actividad de aprendizaje</w:t>
            </w:r>
          </w:p>
        </w:tc>
      </w:tr>
      <w:tr w:rsidR="00805697" w:rsidRPr="009364B2" w14:paraId="53C182B0" w14:textId="77777777" w:rsidTr="00805697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64872D8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hideMark/>
          </w:tcPr>
          <w:p w14:paraId="646AAE9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Convierte cantidades entre sistemas decimal, binario y hexadecimal y relaciona los estados binarios con niveles eléctricos, mediante conversión sistemática entre bases,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6BB8ED2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Interpreta niveles HIGH/LOW y comprueba los resultados, obteniendo las salidas previstas para todos los estados o combinaciones de prueba.</w:t>
            </w:r>
          </w:p>
        </w:tc>
        <w:tc>
          <w:tcPr>
            <w:tcW w:w="4200" w:type="dxa"/>
            <w:hideMark/>
          </w:tcPr>
          <w:p w14:paraId="306F25F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Sistemas numéricos: decimal, binario y hexadecimal</w:t>
            </w:r>
            <w:r w:rsidRPr="00805697">
              <w:rPr>
                <w:sz w:val="20"/>
                <w:szCs w:val="20"/>
                <w:lang w:val="es-GT"/>
              </w:rPr>
              <w:br/>
              <w:t>• Conversiones entre sistemas de numeración</w:t>
            </w:r>
            <w:r w:rsidRPr="00805697">
              <w:rPr>
                <w:sz w:val="20"/>
                <w:szCs w:val="20"/>
                <w:lang w:val="es-GT"/>
              </w:rPr>
              <w:br/>
              <w:t>• Lógica binaria: concepto físico de 0 y 1 lógico</w:t>
            </w:r>
          </w:p>
        </w:tc>
        <w:tc>
          <w:tcPr>
            <w:tcW w:w="4080" w:type="dxa"/>
            <w:hideMark/>
          </w:tcPr>
          <w:p w14:paraId="3310807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Conversión sistemática entre bases; representación posicional; interpretación de niveles HIGH/LOW y comprobación de resultados.</w:t>
            </w:r>
          </w:p>
        </w:tc>
        <w:tc>
          <w:tcPr>
            <w:tcW w:w="5160" w:type="dxa"/>
            <w:hideMark/>
          </w:tcPr>
          <w:p w14:paraId="1B1D7295" w14:textId="47209F1F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Realiza la conversión de niveles de voltaje medidos en un bus de datos de 8 bits a valores binarios, decimales y hexadecimales, determinando si las lecturas entran en el rango HIGH (2.0V-5.0V) o LOW (0V-0.8V) según tecnología TTL.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Revisa el método de conversión utilizado por el estudiante, verifica el manejo de unidades y propone un método alternativo de conversión rápida para validar los resultados.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Comprueba numéricamente la conversión por sustitución directa y adjunta la tabla comparativa de voltajes nominales vs. estados lógicos con la justificación del margen de ruido.</w:t>
            </w:r>
          </w:p>
        </w:tc>
      </w:tr>
      <w:tr w:rsidR="00805697" w:rsidRPr="009364B2" w14:paraId="5399C07A" w14:textId="77777777" w:rsidTr="0080569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1BF7B7F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69F17DA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Representa funciones mediante compuertas y tablas de verdad, aplicando álgebra de Boole y teoremas de De Morgan, mediante elaboración de tablas de verdad, para satisfacer el requerimiento lógico con una solución comprobable.</w:t>
            </w:r>
          </w:p>
        </w:tc>
        <w:tc>
          <w:tcPr>
            <w:tcW w:w="3960" w:type="dxa"/>
            <w:hideMark/>
          </w:tcPr>
          <w:p w14:paraId="706DF9D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Aplica identidades booleanas,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46173B5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Compuertas lógicas AND, OR, NOT, NAND, NOR, XOR y XNOR</w:t>
            </w:r>
            <w:r w:rsidRPr="00805697">
              <w:rPr>
                <w:sz w:val="20"/>
                <w:szCs w:val="20"/>
                <w:lang w:val="es-GT"/>
              </w:rPr>
              <w:br/>
              <w:t>• Tablas de verdad</w:t>
            </w:r>
            <w:r w:rsidRPr="00805697">
              <w:rPr>
                <w:sz w:val="20"/>
                <w:szCs w:val="20"/>
                <w:lang w:val="es-GT"/>
              </w:rPr>
              <w:br/>
              <w:t>• Leyes del álgebra de Boole y teoremas de De Morgan</w:t>
            </w:r>
          </w:p>
        </w:tc>
        <w:tc>
          <w:tcPr>
            <w:tcW w:w="4080" w:type="dxa"/>
            <w:hideMark/>
          </w:tcPr>
          <w:p w14:paraId="044D8C4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Elaboración de tablas de verdad; traducción entre enunciado, expresión y diagrama lógico; aplicación de identidades booleanas.</w:t>
            </w:r>
          </w:p>
        </w:tc>
        <w:tc>
          <w:tcPr>
            <w:tcW w:w="5160" w:type="dxa"/>
            <w:hideMark/>
          </w:tcPr>
          <w:p w14:paraId="2E0A137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la tabla de verdad y la función lógica para el sistema de enclavamiento de seguridad de una prensa industrial utilizando compuertas NAND y NOR.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Genera vectores de prueba y señala casos límite (condiciones no permitidas) para evaluar la robustez de la función lógica trazada.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Modela el circuito en un simulador (Proteus/Multisim), ejecuta los vectores de prueba y entrega la tabla de verdad validada contra las salidas del simulador.</w:t>
            </w:r>
          </w:p>
        </w:tc>
      </w:tr>
      <w:tr w:rsidR="00805697" w:rsidRPr="009364B2" w14:paraId="0119FDC5" w14:textId="77777777" w:rsidTr="0080569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C79F903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hideMark/>
          </w:tcPr>
          <w:p w14:paraId="7E52C91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Simplifica funciones con mapas de Karnaugh y demuestra la equivalencia entre la expresión original y la optimizada, mediante agrupación de términos en Karnaugh, para predecir y validar el comportamiento antes de la implementación.</w:t>
            </w:r>
          </w:p>
        </w:tc>
        <w:tc>
          <w:tcPr>
            <w:tcW w:w="3960" w:type="dxa"/>
            <w:hideMark/>
          </w:tcPr>
          <w:p w14:paraId="48FA8CB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Compara complejidad y validación por tabla/simulación, obteniendo resultados coherentes con el modelo teórico en todos los casos de prueba.</w:t>
            </w:r>
          </w:p>
        </w:tc>
        <w:tc>
          <w:tcPr>
            <w:tcW w:w="4200" w:type="dxa"/>
            <w:hideMark/>
          </w:tcPr>
          <w:p w14:paraId="4EF53C6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Simplificación de funciones lógicas</w:t>
            </w:r>
            <w:r w:rsidRPr="00805697">
              <w:rPr>
                <w:sz w:val="20"/>
                <w:szCs w:val="20"/>
                <w:lang w:val="es-GT"/>
              </w:rPr>
              <w:br/>
              <w:t>• Mapas de Karnaugh</w:t>
            </w:r>
            <w:r w:rsidRPr="00805697">
              <w:rPr>
                <w:sz w:val="20"/>
                <w:szCs w:val="20"/>
                <w:lang w:val="es-GT"/>
              </w:rPr>
              <w:br/>
              <w:t>• Implementación de funciones simplificadas con compuertas</w:t>
            </w:r>
          </w:p>
        </w:tc>
        <w:tc>
          <w:tcPr>
            <w:tcW w:w="4080" w:type="dxa"/>
            <w:hideMark/>
          </w:tcPr>
          <w:p w14:paraId="311AC87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Agrupación de términos en Karnaugh; obtención de expresión mínima; comparación de complejidad y validación por tabla/simulación.</w:t>
            </w:r>
          </w:p>
        </w:tc>
        <w:tc>
          <w:tcPr>
            <w:tcW w:w="5160" w:type="dxa"/>
            <w:hideMark/>
          </w:tcPr>
          <w:p w14:paraId="6B88FB3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Optimiza una función booleana de 4 variables de un sistema de alarma mediante Mapas de Karnaugh para reducir el número de compuertas lógicas integradas.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Propone una agrupación alternativa en el Mapa de Karnaugh y predice la reducción del retardo de propagación total.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Contrasta la función compleja original y la simplificada mediante simulación temporal, adjuntando la tabla de diferencias justificadas y el archivo editable del esquema.</w:t>
            </w:r>
          </w:p>
        </w:tc>
      </w:tr>
      <w:tr w:rsidR="00805697" w:rsidRPr="009364B2" w14:paraId="2D5FEA11" w14:textId="77777777" w:rsidTr="0080569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D29160D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0C3FE65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y selecciona bloques combinacionales para resolver requerimientos de procesamiento y selección de datos, mediante descomposición del requerimiento, para satisfacer el requerimiento lógico con una solución comprobable.</w:t>
            </w:r>
          </w:p>
        </w:tc>
        <w:tc>
          <w:tcPr>
            <w:tcW w:w="3960" w:type="dxa"/>
            <w:hideMark/>
          </w:tcPr>
          <w:p w14:paraId="0A75437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sumadores, codificadores, decodificadores, multiplexores y demultiplexores, obteniendo resultados coherentes con el modelo teórico en todos los casos de prueba.</w:t>
            </w:r>
          </w:p>
        </w:tc>
        <w:tc>
          <w:tcPr>
            <w:tcW w:w="4200" w:type="dxa"/>
            <w:hideMark/>
          </w:tcPr>
          <w:p w14:paraId="4FAA299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Circuitos combinacionales</w:t>
            </w:r>
            <w:r w:rsidRPr="00805697">
              <w:rPr>
                <w:sz w:val="20"/>
                <w:szCs w:val="20"/>
                <w:lang w:val="es-GT"/>
              </w:rPr>
              <w:br/>
              <w:t>• Semisumador y sumador completo</w:t>
            </w:r>
            <w:r w:rsidRPr="00805697">
              <w:rPr>
                <w:sz w:val="20"/>
                <w:szCs w:val="20"/>
                <w:lang w:val="es-GT"/>
              </w:rPr>
              <w:br/>
              <w:t>• Codificadores y decodificadores</w:t>
            </w:r>
            <w:r w:rsidRPr="00805697">
              <w:rPr>
                <w:sz w:val="20"/>
                <w:szCs w:val="20"/>
                <w:lang w:val="es-GT"/>
              </w:rPr>
              <w:br/>
              <w:t>• Multiplexores y demultiplexores</w:t>
            </w:r>
          </w:p>
        </w:tc>
        <w:tc>
          <w:tcPr>
            <w:tcW w:w="4080" w:type="dxa"/>
            <w:hideMark/>
          </w:tcPr>
          <w:p w14:paraId="4E0A34E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Descomposición del requerimiento; análisis de sumadores, codificadores, decodificadores, multiplexores y demultiplexores.</w:t>
            </w:r>
          </w:p>
        </w:tc>
        <w:tc>
          <w:tcPr>
            <w:tcW w:w="5160" w:type="dxa"/>
            <w:hideMark/>
          </w:tcPr>
          <w:p w14:paraId="789CAB2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un sistema de selección de datos para sensores utilizando un multiplexor de 4 a 1 líneas e implementa un decodificador para la visualización del canal activo.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Modifica los requerimientos del selector proponiendo un cambio en la lógica de habilitación (Enable) y formula preguntas de verificación.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Simula el comportamiento del multiplexor/decodificador, genera la tabla de estados de los canales y justifica las diferencias entre el modelo teórico y la simulación.</w:t>
            </w:r>
          </w:p>
        </w:tc>
      </w:tr>
      <w:tr w:rsidR="00805697" w:rsidRPr="009364B2" w14:paraId="710F2B96" w14:textId="77777777" w:rsidTr="0080569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3A34672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hideMark/>
          </w:tcPr>
          <w:p w14:paraId="39D26D1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Distingue sistemas combinacionales y secuenciales y predice el comportamiento de Flip-Flops SR y JK ante el reloj, mediante lectura de tablas características y diagramas temporales, para satisfacer el requerimiento lógico con una solución comprobable.</w:t>
            </w:r>
          </w:p>
        </w:tc>
        <w:tc>
          <w:tcPr>
            <w:tcW w:w="3960" w:type="dxa"/>
            <w:hideMark/>
          </w:tcPr>
          <w:p w14:paraId="58AEDCF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Identifica efecto del reloj,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476108D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Introducción a lógica secuencial</w:t>
            </w:r>
            <w:r w:rsidRPr="00805697">
              <w:rPr>
                <w:sz w:val="20"/>
                <w:szCs w:val="20"/>
                <w:lang w:val="es-GT"/>
              </w:rPr>
              <w:br/>
              <w:t>• Sistemas síncronos y asíncronos</w:t>
            </w:r>
            <w:r w:rsidRPr="00805697">
              <w:rPr>
                <w:sz w:val="20"/>
                <w:szCs w:val="20"/>
                <w:lang w:val="es-GT"/>
              </w:rPr>
              <w:br/>
              <w:t>• Biestables y Flip-Flops SR y JK</w:t>
            </w:r>
            <w:r w:rsidRPr="00805697">
              <w:rPr>
                <w:sz w:val="20"/>
                <w:szCs w:val="20"/>
                <w:lang w:val="es-GT"/>
              </w:rPr>
              <w:br/>
              <w:t>• Concepto de reloj y transición de estado</w:t>
            </w:r>
          </w:p>
        </w:tc>
        <w:tc>
          <w:tcPr>
            <w:tcW w:w="4080" w:type="dxa"/>
            <w:hideMark/>
          </w:tcPr>
          <w:p w14:paraId="709CF0A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Lectura de tablas características y diagramas temporales; determinación del estado siguiente; identificación del efecto del reloj.</w:t>
            </w:r>
          </w:p>
        </w:tc>
        <w:tc>
          <w:tcPr>
            <w:tcW w:w="5160" w:type="dxa"/>
            <w:hideMark/>
          </w:tcPr>
          <w:p w14:paraId="4FC91A9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un circuito de control de dirección utilizando Flip-Flops JK e interpreta el diagrama temporal de las transiciones inducidas por la señal de reloj.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Formula preguntas de comprobación sobre estados de carrera (race conditions) y detecta posibles inconsistencias en el pulso del reloj.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 xml:space="preserve">3. Validación humana y evidencia: Dibuja el cronograma de pulsos teórico, contrasta la respuesta con el analizador lógico del </w:t>
            </w:r>
            <w:r w:rsidRPr="00805697">
              <w:rPr>
                <w:sz w:val="20"/>
                <w:szCs w:val="20"/>
                <w:lang w:val="es-GT"/>
              </w:rPr>
              <w:lastRenderedPageBreak/>
              <w:t>simulador y entrega el reporte con el cálculo de setup/hold time.</w:t>
            </w:r>
          </w:p>
        </w:tc>
      </w:tr>
      <w:tr w:rsidR="00805697" w:rsidRPr="009364B2" w14:paraId="4327BBEB" w14:textId="77777777" w:rsidTr="0080569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E0813EC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600" w:type="dxa"/>
            <w:hideMark/>
          </w:tcPr>
          <w:p w14:paraId="46F13D7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Explica el almacenamiento y transferencia de datos mediante Flip-Flops D/T y registros de desplazamiento, mediante análisis de transferencia serie/paralelo,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2FCF09D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Verifica representación mediante tablas y cronogramas,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34BA601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Flip-Flops D y T</w:t>
            </w:r>
            <w:r w:rsidRPr="00805697">
              <w:rPr>
                <w:sz w:val="20"/>
                <w:szCs w:val="20"/>
                <w:lang w:val="es-GT"/>
              </w:rPr>
              <w:br/>
              <w:t>• Registros de desplazamiento</w:t>
            </w:r>
            <w:r w:rsidRPr="00805697">
              <w:rPr>
                <w:sz w:val="20"/>
                <w:szCs w:val="20"/>
                <w:lang w:val="es-GT"/>
              </w:rPr>
              <w:br/>
              <w:t>• Concepto de almacenamiento y transferencia de datos</w:t>
            </w:r>
          </w:p>
        </w:tc>
        <w:tc>
          <w:tcPr>
            <w:tcW w:w="4080" w:type="dxa"/>
            <w:hideMark/>
          </w:tcPr>
          <w:p w14:paraId="6D0629E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Análisis de transferencia serie/paralelo; seguimiento de bits por ciclo; representación mediante tablas y cronogramas.</w:t>
            </w:r>
          </w:p>
        </w:tc>
        <w:tc>
          <w:tcPr>
            <w:tcW w:w="5160" w:type="dxa"/>
            <w:hideMark/>
          </w:tcPr>
          <w:p w14:paraId="208255F1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Implementa un registro de desplazamiento PIPO/SIPO de 4 bits con Flip-Flops D para la transferencia serial de parámetros hacia un módulo de almacenamiento.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Localiza posibles retardos no considerados en la transferencia serie/paralelo y sugiere vectores para evaluar el desplazamiento bit a bit.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Realiza el seguimiento manual bit a bit ciclo por ciclo, compáralo con el registro del simulador y adjunta el diagrama de tiempo verificado.</w:t>
            </w:r>
          </w:p>
        </w:tc>
      </w:tr>
      <w:tr w:rsidR="00805697" w:rsidRPr="009364B2" w14:paraId="60FD84B8" w14:textId="77777777" w:rsidTr="0080569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660F724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600" w:type="dxa"/>
            <w:hideMark/>
          </w:tcPr>
          <w:p w14:paraId="30F618F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contadores síncronos y asíncronos, determinando sus secuencias y capacidad de división de frecuencia, mediante construcción de tablas de conteo, para sustentar decisiones técnicas con resultados comprobables.</w:t>
            </w:r>
          </w:p>
        </w:tc>
        <w:tc>
          <w:tcPr>
            <w:tcW w:w="3960" w:type="dxa"/>
            <w:hideMark/>
          </w:tcPr>
          <w:p w14:paraId="6C27888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Calcula módulo y frecuencia de salida, presentando resultados correctos, sin omitir unidades, procedimiento ni comprobación independiente.</w:t>
            </w:r>
          </w:p>
        </w:tc>
        <w:tc>
          <w:tcPr>
            <w:tcW w:w="4200" w:type="dxa"/>
            <w:hideMark/>
          </w:tcPr>
          <w:p w14:paraId="43AC841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Contadores binarios síncronos y asíncronos</w:t>
            </w:r>
            <w:r w:rsidRPr="00805697">
              <w:rPr>
                <w:sz w:val="20"/>
                <w:szCs w:val="20"/>
                <w:lang w:val="es-GT"/>
              </w:rPr>
              <w:br/>
              <w:t>• Secuencias de conteo y división de frecuencia</w:t>
            </w:r>
          </w:p>
        </w:tc>
        <w:tc>
          <w:tcPr>
            <w:tcW w:w="4080" w:type="dxa"/>
            <w:hideMark/>
          </w:tcPr>
          <w:p w14:paraId="4C55693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Construcción de tablas de conteo; comparación de propagación síncrona/asíncrona; cálculo de módulo y frecuencia de salida.</w:t>
            </w:r>
          </w:p>
        </w:tc>
        <w:tc>
          <w:tcPr>
            <w:tcW w:w="5160" w:type="dxa"/>
            <w:hideMark/>
          </w:tcPr>
          <w:p w14:paraId="03B20F31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un contador asíncrono/síncrono Módulo-10 (BCD) para la medición de eventos y calcula la frecuencia de salida obtenida en la última etapa.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Revisa el cálculo del módulo, evalúa el tiempo de propagación acumulado del contador asíncrono y propone un método de verificación independiente.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Calcula el módulo y la división de frecuencia, valida las salidas mediante osciloscopio virtual y entrega la memoria de cálculo con unidades explícitas.</w:t>
            </w:r>
          </w:p>
        </w:tc>
      </w:tr>
      <w:tr w:rsidR="00805697" w:rsidRPr="009364B2" w14:paraId="491860FC" w14:textId="77777777" w:rsidTr="0080569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8D97057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hideMark/>
          </w:tcPr>
          <w:p w14:paraId="48B7B03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Diseña una máquina de estados finita sencilla e interpreta sus transiciones y salidas según Moore o Mealy, mediante definición de estados, entradas y salidas, para predecir y validar el comportamiento antes de la implementación.</w:t>
            </w:r>
          </w:p>
        </w:tc>
        <w:tc>
          <w:tcPr>
            <w:tcW w:w="3960" w:type="dxa"/>
            <w:hideMark/>
          </w:tcPr>
          <w:p w14:paraId="49F01C8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Verifica codificación, simulación y revisión de transiciones, obteniendo resultados coherentes con el modelo teórico en todos los casos de prueba.</w:t>
            </w:r>
          </w:p>
        </w:tc>
        <w:tc>
          <w:tcPr>
            <w:tcW w:w="4200" w:type="dxa"/>
            <w:hideMark/>
          </w:tcPr>
          <w:p w14:paraId="1B82314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Máquinas de estado finito</w:t>
            </w:r>
            <w:r w:rsidRPr="00805697">
              <w:rPr>
                <w:sz w:val="20"/>
                <w:szCs w:val="20"/>
                <w:lang w:val="es-GT"/>
              </w:rPr>
              <w:br/>
              <w:t>• Diagramas y tablas de estado</w:t>
            </w:r>
            <w:r w:rsidRPr="00805697">
              <w:rPr>
                <w:sz w:val="20"/>
                <w:szCs w:val="20"/>
                <w:lang w:val="es-GT"/>
              </w:rPr>
              <w:br/>
              <w:t>• Máquinas de Moore y Mealy</w:t>
            </w:r>
          </w:p>
        </w:tc>
        <w:tc>
          <w:tcPr>
            <w:tcW w:w="4080" w:type="dxa"/>
            <w:hideMark/>
          </w:tcPr>
          <w:p w14:paraId="6CA8E49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Definición de estados, entradas y salidas; elaboración de diagrama/tabla; codificación, simulación y revisión de transiciones.</w:t>
            </w:r>
          </w:p>
        </w:tc>
        <w:tc>
          <w:tcPr>
            <w:tcW w:w="5160" w:type="dxa"/>
            <w:hideMark/>
          </w:tcPr>
          <w:p w14:paraId="2655EAA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una máquina de estados finitos (FSM) tipo Moore para el control de un semáforo vehicular de dos vías, definiendo los estados, entradas y transiciones.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Propone una variante agregando un botón de paso peatonal (cambio a Mealy) y predice las transiciones adicionales requeridas.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 xml:space="preserve">3. Validación humana y evidencia: Presenta el diagrama de estados, la tabla de transición y la simulación completa del ciclo, </w:t>
            </w:r>
            <w:r w:rsidRPr="00805697">
              <w:rPr>
                <w:sz w:val="20"/>
                <w:szCs w:val="20"/>
                <w:lang w:val="es-GT"/>
              </w:rPr>
              <w:lastRenderedPageBreak/>
              <w:t>adjuntando la justificación de la arquitectura elegida.</w:t>
            </w:r>
          </w:p>
        </w:tc>
      </w:tr>
    </w:tbl>
    <w:p w14:paraId="12C29E12" w14:textId="77777777" w:rsidR="003C1969" w:rsidRDefault="003C1969">
      <w:pPr>
        <w:rPr>
          <w:sz w:val="20"/>
          <w:szCs w:val="20"/>
          <w:lang w:val="es-GT"/>
        </w:rPr>
      </w:pPr>
    </w:p>
    <w:p w14:paraId="078AA11B" w14:textId="77777777" w:rsidR="003C1969" w:rsidRDefault="003C1969">
      <w:pPr>
        <w:rPr>
          <w:sz w:val="20"/>
          <w:szCs w:val="20"/>
          <w:lang w:val="es-GT"/>
        </w:rPr>
      </w:pPr>
    </w:p>
    <w:p w14:paraId="5292734A" w14:textId="77777777" w:rsidR="003C1969" w:rsidRDefault="003C1969">
      <w:pPr>
        <w:rPr>
          <w:sz w:val="20"/>
          <w:szCs w:val="20"/>
          <w:lang w:val="es-GT"/>
        </w:rPr>
      </w:pPr>
    </w:p>
    <w:p w14:paraId="0C4E7116" w14:textId="77777777" w:rsidR="000B55DD" w:rsidRDefault="000B55DD">
      <w:pPr>
        <w:rPr>
          <w:sz w:val="20"/>
          <w:szCs w:val="20"/>
          <w:lang w:val="es-GT"/>
        </w:rPr>
      </w:pPr>
    </w:p>
    <w:p w14:paraId="02C3F2B6" w14:textId="77777777" w:rsidR="00E61462" w:rsidRDefault="00E61462">
      <w:pPr>
        <w:rPr>
          <w:sz w:val="20"/>
          <w:szCs w:val="20"/>
          <w:lang w:val="es-GT"/>
        </w:rPr>
      </w:pPr>
    </w:p>
    <w:p w14:paraId="4DABB2AA" w14:textId="77777777" w:rsidR="00E61462" w:rsidRDefault="00E61462">
      <w:pPr>
        <w:rPr>
          <w:sz w:val="20"/>
          <w:szCs w:val="20"/>
          <w:lang w:val="es-GT"/>
        </w:rPr>
      </w:pPr>
    </w:p>
    <w:p w14:paraId="3663B3B1" w14:textId="77777777" w:rsidR="00E61462" w:rsidRDefault="00E61462">
      <w:pPr>
        <w:rPr>
          <w:sz w:val="20"/>
          <w:szCs w:val="20"/>
          <w:lang w:val="es-GT"/>
        </w:rPr>
      </w:pPr>
    </w:p>
    <w:p w14:paraId="2C8787D4" w14:textId="77777777" w:rsidR="00E61462" w:rsidRDefault="00E61462">
      <w:pPr>
        <w:rPr>
          <w:sz w:val="20"/>
          <w:szCs w:val="20"/>
          <w:lang w:val="es-GT"/>
        </w:rPr>
      </w:pPr>
    </w:p>
    <w:p w14:paraId="5821A5C6" w14:textId="77777777" w:rsidR="00E61462" w:rsidRDefault="00E61462">
      <w:pPr>
        <w:rPr>
          <w:sz w:val="20"/>
          <w:szCs w:val="20"/>
          <w:lang w:val="es-GT"/>
        </w:rPr>
      </w:pPr>
    </w:p>
    <w:p w14:paraId="6D4898BA" w14:textId="77777777" w:rsidR="00E61462" w:rsidRDefault="00E61462">
      <w:pPr>
        <w:rPr>
          <w:sz w:val="20"/>
          <w:szCs w:val="20"/>
          <w:lang w:val="es-GT"/>
        </w:rPr>
      </w:pPr>
    </w:p>
    <w:p w14:paraId="3114318B" w14:textId="77777777" w:rsidR="000B55DD" w:rsidRDefault="000B55DD">
      <w:pPr>
        <w:rPr>
          <w:sz w:val="20"/>
          <w:szCs w:val="20"/>
          <w:lang w:val="es-GT"/>
        </w:rPr>
      </w:pPr>
    </w:p>
    <w:p w14:paraId="75682CF7" w14:textId="77777777" w:rsidR="000B55DD" w:rsidRDefault="000B55DD">
      <w:pPr>
        <w:rPr>
          <w:sz w:val="20"/>
          <w:szCs w:val="20"/>
          <w:lang w:val="es-GT"/>
        </w:rPr>
      </w:pPr>
    </w:p>
    <w:p w14:paraId="52E78820" w14:textId="77777777" w:rsidR="000B55DD" w:rsidRDefault="000B55DD">
      <w:pPr>
        <w:rPr>
          <w:sz w:val="20"/>
          <w:szCs w:val="20"/>
          <w:lang w:val="es-GT"/>
        </w:rPr>
      </w:pPr>
    </w:p>
    <w:p w14:paraId="1F8969F3" w14:textId="77777777" w:rsidR="000B55DD" w:rsidRDefault="000B55DD">
      <w:pPr>
        <w:rPr>
          <w:sz w:val="20"/>
          <w:szCs w:val="20"/>
          <w:lang w:val="es-GT"/>
        </w:rPr>
      </w:pPr>
    </w:p>
    <w:p w14:paraId="2C482003" w14:textId="77777777" w:rsidR="00E61462" w:rsidRDefault="00E61462">
      <w:pPr>
        <w:rPr>
          <w:sz w:val="20"/>
          <w:szCs w:val="20"/>
          <w:lang w:val="es-GT"/>
        </w:rPr>
      </w:pPr>
    </w:p>
    <w:p w14:paraId="491BBFD6" w14:textId="77777777" w:rsidR="00E61462" w:rsidRDefault="00E61462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1"/>
        <w:gridCol w:w="2113"/>
        <w:gridCol w:w="2315"/>
        <w:gridCol w:w="2450"/>
        <w:gridCol w:w="2383"/>
        <w:gridCol w:w="2988"/>
      </w:tblGrid>
      <w:tr w:rsidR="00805697" w:rsidRPr="00805697" w14:paraId="55674487" w14:textId="77777777" w:rsidTr="00805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152C0923" w14:textId="77777777" w:rsidR="00805697" w:rsidRPr="00805697" w:rsidRDefault="00805697" w:rsidP="00805697">
            <w:pPr>
              <w:jc w:val="center"/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QUINTO GRADO – TECNOLOGÍA – BIMESTRE 2</w:t>
            </w:r>
          </w:p>
        </w:tc>
      </w:tr>
      <w:tr w:rsidR="00805697" w:rsidRPr="009364B2" w14:paraId="6722AFE2" w14:textId="77777777" w:rsidTr="0080569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75BCCD73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  <w:r w:rsidRPr="00805697">
              <w:rPr>
                <w:i/>
                <w:iCs/>
                <w:sz w:val="20"/>
                <w:szCs w:val="20"/>
                <w:lang w:val="es-GT"/>
              </w:rPr>
              <w:t>Curso: Tecnología | Enfoque transversal: IA como Asistente de Diseño, con verificación humana obligatoria</w:t>
            </w:r>
          </w:p>
        </w:tc>
      </w:tr>
      <w:tr w:rsidR="00805697" w:rsidRPr="009364B2" w14:paraId="410D4C61" w14:textId="77777777" w:rsidTr="0080569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8C25BBA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1345B44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7420F89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2FEE27B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5E76E71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128CDD2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805697" w:rsidRPr="00805697" w14:paraId="70F5F50F" w14:textId="77777777" w:rsidTr="00805697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363800F4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1D8950B5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Elemento de competencia</w:t>
            </w:r>
          </w:p>
        </w:tc>
        <w:tc>
          <w:tcPr>
            <w:tcW w:w="3960" w:type="dxa"/>
            <w:shd w:val="clear" w:color="auto" w:fill="002060"/>
            <w:hideMark/>
          </w:tcPr>
          <w:p w14:paraId="37E9EED8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805697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805697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247CAC10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declarativos</w:t>
            </w:r>
            <w:r w:rsidRPr="00805697">
              <w:rPr>
                <w:b/>
                <w:bCs/>
                <w:sz w:val="20"/>
                <w:szCs w:val="20"/>
              </w:rPr>
              <w:br/>
              <w:t>(Conocimientos teóricos)</w:t>
            </w:r>
          </w:p>
        </w:tc>
        <w:tc>
          <w:tcPr>
            <w:tcW w:w="4080" w:type="dxa"/>
            <w:shd w:val="clear" w:color="auto" w:fill="002060"/>
            <w:hideMark/>
          </w:tcPr>
          <w:p w14:paraId="5DE1A240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procedimentales</w:t>
            </w:r>
            <w:r w:rsidRPr="00805697">
              <w:rPr>
                <w:b/>
                <w:bCs/>
                <w:sz w:val="20"/>
                <w:szCs w:val="20"/>
              </w:rPr>
              <w:br/>
              <w:t>(habilidades técnicas)</w:t>
            </w:r>
          </w:p>
        </w:tc>
        <w:tc>
          <w:tcPr>
            <w:tcW w:w="5160" w:type="dxa"/>
            <w:shd w:val="clear" w:color="auto" w:fill="002060"/>
            <w:hideMark/>
          </w:tcPr>
          <w:p w14:paraId="341A532F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Actividad de aprendizaje</w:t>
            </w:r>
          </w:p>
        </w:tc>
      </w:tr>
      <w:tr w:rsidR="00805697" w:rsidRPr="009364B2" w14:paraId="55859AF6" w14:textId="77777777" w:rsidTr="0080569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6C72920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hideMark/>
          </w:tcPr>
          <w:p w14:paraId="4181810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Describe la arquitectura de un microcontrolador y relaciona CPU, memoria, periféricos, puertos e IDE con un sistema embebido, mediante elaboración de diagrama de bloques, para obtener una solución funcional, verificable y depurable.</w:t>
            </w:r>
          </w:p>
        </w:tc>
        <w:tc>
          <w:tcPr>
            <w:tcW w:w="3960" w:type="dxa"/>
            <w:hideMark/>
          </w:tcPr>
          <w:p w14:paraId="203F993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Lee pinout y documentación de la plataforma,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42E5011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Arquitectura de microcontroladores</w:t>
            </w:r>
            <w:r w:rsidRPr="00805697">
              <w:rPr>
                <w:sz w:val="20"/>
                <w:szCs w:val="20"/>
                <w:lang w:val="es-GT"/>
              </w:rPr>
              <w:br/>
              <w:t>• CPU, memoria, periféricos y puertos I/O</w:t>
            </w:r>
            <w:r w:rsidRPr="00805697">
              <w:rPr>
                <w:sz w:val="20"/>
                <w:szCs w:val="20"/>
                <w:lang w:val="es-GT"/>
              </w:rPr>
              <w:br/>
              <w:t>• Hardware, software y sistemas embebidos</w:t>
            </w:r>
            <w:r w:rsidRPr="00805697">
              <w:rPr>
                <w:sz w:val="20"/>
                <w:szCs w:val="20"/>
                <w:lang w:val="es-GT"/>
              </w:rPr>
              <w:br/>
              <w:t>• Entorno de desarrollo IDE</w:t>
            </w:r>
          </w:p>
        </w:tc>
        <w:tc>
          <w:tcPr>
            <w:tcW w:w="4080" w:type="dxa"/>
            <w:hideMark/>
          </w:tcPr>
          <w:p w14:paraId="66676E6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Elaboración de diagrama de bloques; identificación de recursos; lectura de pinout y documentación de la plataforma.</w:t>
            </w:r>
          </w:p>
        </w:tc>
        <w:tc>
          <w:tcPr>
            <w:tcW w:w="5160" w:type="dxa"/>
            <w:hideMark/>
          </w:tcPr>
          <w:p w14:paraId="29023A5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Elabora un diagrama de bloques funcional de la arquitectura de un microcontrolador (p. ej. ATmega328P o ESP32) identificando la distribución de memorias (Flash, SRAM, EEPROM) y periféricos I/O.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Formula preguntas clave sobre las limitaciones de corriente de los pines I/O y detecta inconsistencias en el mapeo de pines (pinout).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Contrasta el diagrama trazado con la hoja de datos (datasheet) oficial del fabricante y entrega el mapa de arquitectura anotado.</w:t>
            </w:r>
          </w:p>
        </w:tc>
      </w:tr>
      <w:tr w:rsidR="00805697" w:rsidRPr="009364B2" w14:paraId="043EECF7" w14:textId="77777777" w:rsidTr="0080569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196AA69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0C1425D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Interpreta y construye programas básicos utilizando variables, tipos de datos, operadores y funciones de configuración y ejecución, mediante desarrollo de pseudocódigo, para obtener una solución funcional, verificable y depurable.</w:t>
            </w:r>
          </w:p>
        </w:tc>
        <w:tc>
          <w:tcPr>
            <w:tcW w:w="3960" w:type="dxa"/>
            <w:hideMark/>
          </w:tcPr>
          <w:p w14:paraId="7BFD26B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Verifica compilación conceptual y prueba de escritorio, sin errores de compilación y superando los casos de prueba definidos.</w:t>
            </w:r>
          </w:p>
        </w:tc>
        <w:tc>
          <w:tcPr>
            <w:tcW w:w="4200" w:type="dxa"/>
            <w:hideMark/>
          </w:tcPr>
          <w:p w14:paraId="39C4006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Estructura básica de un programa</w:t>
            </w:r>
            <w:r w:rsidRPr="00805697">
              <w:rPr>
                <w:sz w:val="20"/>
                <w:szCs w:val="20"/>
                <w:lang w:val="es-GT"/>
              </w:rPr>
              <w:br/>
              <w:t>• Variables, constantes y tipos de datos</w:t>
            </w:r>
            <w:r w:rsidRPr="00805697">
              <w:rPr>
                <w:sz w:val="20"/>
                <w:szCs w:val="20"/>
                <w:lang w:val="es-GT"/>
              </w:rPr>
              <w:br/>
              <w:t>• Operadores aritméticos, lógicos y relacionales</w:t>
            </w:r>
            <w:r w:rsidRPr="00805697">
              <w:rPr>
                <w:sz w:val="20"/>
                <w:szCs w:val="20"/>
                <w:lang w:val="es-GT"/>
              </w:rPr>
              <w:br/>
              <w:t>• Funciones básicas de configuración y ejecución</w:t>
            </w:r>
          </w:p>
        </w:tc>
        <w:tc>
          <w:tcPr>
            <w:tcW w:w="4080" w:type="dxa"/>
            <w:hideMark/>
          </w:tcPr>
          <w:p w14:paraId="2F4F780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Desarrollo de pseudocódigo; declaración y seguimiento de variables; lectura línea por línea; compilación conceptual y prueba de escritorio.</w:t>
            </w:r>
          </w:p>
        </w:tc>
        <w:tc>
          <w:tcPr>
            <w:tcW w:w="5160" w:type="dxa"/>
            <w:hideMark/>
          </w:tcPr>
          <w:p w14:paraId="16BDA3B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Desarrolla el pseudocódigo y diagrama de flujo para un algoritmo de control de acceso mediante clave de 4 dígitos usando operadores lógicos y estructuras condicionales.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Revisa la lógica del pseudocódigo, identifica variables no inicializadas y propone casos de prueba con entradas erróneas.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Realiza una prueba de escritorio paso a paso documentando el estado de la memoria/variables y entrega el reporte con las correcciones aplicadas.</w:t>
            </w:r>
          </w:p>
        </w:tc>
      </w:tr>
      <w:tr w:rsidR="00805697" w:rsidRPr="009364B2" w14:paraId="2E9A11EE" w14:textId="77777777" w:rsidTr="0080569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D1583C3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hideMark/>
          </w:tcPr>
          <w:p w14:paraId="3D6CCD5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Diseña lógica de control con entradas/salidas digitales, resistencias de referencia y estructuras condicionales, mediante diseño de tabla de estados y decisiones,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120E8C6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entradas flotantes y rebote,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532D0051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Entradas y salidas digitales</w:t>
            </w:r>
            <w:r w:rsidRPr="00805697">
              <w:rPr>
                <w:sz w:val="20"/>
                <w:szCs w:val="20"/>
                <w:lang w:val="es-GT"/>
              </w:rPr>
              <w:br/>
              <w:t>• Pines de propósito general</w:t>
            </w:r>
            <w:r w:rsidRPr="00805697">
              <w:rPr>
                <w:sz w:val="20"/>
                <w:szCs w:val="20"/>
                <w:lang w:val="es-GT"/>
              </w:rPr>
              <w:br/>
              <w:t>• Resistencias Pull-up/Pull-down</w:t>
            </w:r>
            <w:r w:rsidRPr="00805697">
              <w:rPr>
                <w:sz w:val="20"/>
                <w:szCs w:val="20"/>
                <w:lang w:val="es-GT"/>
              </w:rPr>
              <w:br/>
              <w:t>• Condicionales: if, if-else y switch</w:t>
            </w:r>
          </w:p>
        </w:tc>
        <w:tc>
          <w:tcPr>
            <w:tcW w:w="4080" w:type="dxa"/>
            <w:hideMark/>
          </w:tcPr>
          <w:p w14:paraId="0072066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Diseño de tabla de estados y decisiones; selección de Pull-up/Pull-down; análisis de entradas flotantes y rebote.</w:t>
            </w:r>
          </w:p>
        </w:tc>
        <w:tc>
          <w:tcPr>
            <w:tcW w:w="5160" w:type="dxa"/>
            <w:hideMark/>
          </w:tcPr>
          <w:p w14:paraId="316C9B9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el circuito de lectura de pulsadores industriales implementando arreglos de resistencias Pull-up/Pull-down y filtrado de rebotes (antirrebote) por software.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Cuestiona el tiempo del retardo utilizado para el antirrebote por software y detecta riesgos de bloqueo en el bucle principal.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 xml:space="preserve">3. Validación humana y evidencia: Captura el estado de la señal con un osciloscopio o simulador antes y después del algoritmo </w:t>
            </w:r>
            <w:r w:rsidRPr="00805697">
              <w:rPr>
                <w:sz w:val="20"/>
                <w:szCs w:val="20"/>
                <w:lang w:val="es-GT"/>
              </w:rPr>
              <w:lastRenderedPageBreak/>
              <w:t>antirrebote y entrega el código fuente verificado.</w:t>
            </w:r>
          </w:p>
        </w:tc>
      </w:tr>
      <w:tr w:rsidR="00805697" w:rsidRPr="009364B2" w14:paraId="74147445" w14:textId="77777777" w:rsidTr="00805697">
        <w:trPr>
          <w:trHeight w:val="2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7AE922A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2F2A4E61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Organiza programas mediante ciclos, funciones y arreglos, facilitando su lectura, prueba y depuración, mediante modularización del algoritmo,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050DBDC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Genera trazas y casos de prueba,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7B371DC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Estructuras repetitivas: for, while y do-while</w:t>
            </w:r>
            <w:r w:rsidRPr="00805697">
              <w:rPr>
                <w:sz w:val="20"/>
                <w:szCs w:val="20"/>
                <w:lang w:val="es-GT"/>
              </w:rPr>
              <w:br/>
              <w:t>• Funciones</w:t>
            </w:r>
            <w:r w:rsidRPr="00805697">
              <w:rPr>
                <w:sz w:val="20"/>
                <w:szCs w:val="20"/>
                <w:lang w:val="es-GT"/>
              </w:rPr>
              <w:br/>
              <w:t>• Arreglos (arrays) básicos</w:t>
            </w:r>
          </w:p>
        </w:tc>
        <w:tc>
          <w:tcPr>
            <w:tcW w:w="4080" w:type="dxa"/>
            <w:hideMark/>
          </w:tcPr>
          <w:p w14:paraId="0C7EB0B1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Modularización del algoritmo; uso controlado de iteraciones y arreglos; generación de trazas y casos de prueba.</w:t>
            </w:r>
          </w:p>
        </w:tc>
        <w:tc>
          <w:tcPr>
            <w:tcW w:w="5160" w:type="dxa"/>
            <w:hideMark/>
          </w:tcPr>
          <w:p w14:paraId="734D35C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Modulariza un programa de monitoreo en funciones independientes y utiliza arreglos para almacenar y promediar las últimas 10 lecturas de un parámetro.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Identifica desbordamientos de arreglo (out of bounds) y sugiere optimizaciones en el paso de parámetros a las funciones.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Genera una traza de ejecución con valores de prueba, verifica que la memoria RAM se use eficientemente y entrega la matriz de resultados.</w:t>
            </w:r>
          </w:p>
        </w:tc>
      </w:tr>
      <w:tr w:rsidR="00805697" w:rsidRPr="009364B2" w14:paraId="24A05572" w14:textId="77777777" w:rsidTr="0080569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FBD73C6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320F64B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Explica la conversión analógica-digital y calcula la relación entre lectura, resolución, referencia y voltaje medido, mediante cálculo de niveles de cuantización y resolución, para sustentar decisiones técnicas con resultados comprobables.</w:t>
            </w:r>
          </w:p>
        </w:tc>
        <w:tc>
          <w:tcPr>
            <w:tcW w:w="3960" w:type="dxa"/>
            <w:hideMark/>
          </w:tcPr>
          <w:p w14:paraId="1398C9D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saturación, ruido y error, registrando unidades correctas y valores dentro de la tolerancia establecida respecto del valor nominal o calculado.</w:t>
            </w:r>
          </w:p>
        </w:tc>
        <w:tc>
          <w:tcPr>
            <w:tcW w:w="4200" w:type="dxa"/>
            <w:hideMark/>
          </w:tcPr>
          <w:p w14:paraId="6784A18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Conversión analógica-digital (ADC)</w:t>
            </w:r>
            <w:r w:rsidRPr="00805697">
              <w:rPr>
                <w:sz w:val="20"/>
                <w:szCs w:val="20"/>
                <w:lang w:val="es-GT"/>
              </w:rPr>
              <w:br/>
              <w:t>• Resolución, cuantización y voltaje de referencia</w:t>
            </w:r>
            <w:r w:rsidRPr="00805697">
              <w:rPr>
                <w:sz w:val="20"/>
                <w:szCs w:val="20"/>
                <w:lang w:val="es-GT"/>
              </w:rPr>
              <w:br/>
              <w:t>• Conversión entre lectura digital y voltaje</w:t>
            </w:r>
          </w:p>
        </w:tc>
        <w:tc>
          <w:tcPr>
            <w:tcW w:w="4080" w:type="dxa"/>
            <w:hideMark/>
          </w:tcPr>
          <w:p w14:paraId="6636E45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Cálculo de niveles de cuantización y resolución; conversión lectura–voltaje; análisis de saturación, ruido y error.</w:t>
            </w:r>
          </w:p>
        </w:tc>
        <w:tc>
          <w:tcPr>
            <w:tcW w:w="5160" w:type="dxa"/>
            <w:hideMark/>
          </w:tcPr>
          <w:p w14:paraId="62E2749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Calcula la conversión entre el valor digital leído por un ADC de 10 bits (0-1023) y el voltaje analógico equivalente (0-5V) para un sensor de temperatura.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Genera una tabla de valores esperados, calcula el error de cuantización y propone hipótesis ante lecturas flotantes.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Registra los valores teóricos, calcula la desviación en porcentaje y adjunta la tabla comparativa con la fotografía o captura del montaje experimental.</w:t>
            </w:r>
          </w:p>
        </w:tc>
      </w:tr>
      <w:tr w:rsidR="00805697" w:rsidRPr="009364B2" w14:paraId="1DA5EFA9" w14:textId="77777777" w:rsidTr="0080569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5FAC8E9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hideMark/>
          </w:tcPr>
          <w:p w14:paraId="70FA6BF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Selecciona librerías y elementos de visualización para presentar variables y estados mediante una interfaz básica, mediante consulta de API y librerías, para satisfacer el requerimiento lógico con una solución comprobable.</w:t>
            </w:r>
          </w:p>
        </w:tc>
        <w:tc>
          <w:tcPr>
            <w:tcW w:w="3960" w:type="dxa"/>
            <w:hideMark/>
          </w:tcPr>
          <w:p w14:paraId="520C83A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Verifica separación de adquisición, procesamiento y presentación,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4522611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Librerías y funciones de abstracción</w:t>
            </w:r>
            <w:r w:rsidRPr="00805697">
              <w:rPr>
                <w:sz w:val="20"/>
                <w:szCs w:val="20"/>
                <w:lang w:val="es-GT"/>
              </w:rPr>
              <w:br/>
              <w:t>• Elementos de visualización: display y pantalla LCD</w:t>
            </w:r>
            <w:r w:rsidRPr="00805697">
              <w:rPr>
                <w:sz w:val="20"/>
                <w:szCs w:val="20"/>
                <w:lang w:val="es-GT"/>
              </w:rPr>
              <w:br/>
              <w:t>• Conceptos básicos de interfaz de usuario</w:t>
            </w:r>
          </w:p>
        </w:tc>
        <w:tc>
          <w:tcPr>
            <w:tcW w:w="4080" w:type="dxa"/>
            <w:hideMark/>
          </w:tcPr>
          <w:p w14:paraId="52F2E87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Consulta de API y librerías; diseño de información mostrada; separación de adquisición, procesamiento y presentación.</w:t>
            </w:r>
          </w:p>
        </w:tc>
        <w:tc>
          <w:tcPr>
            <w:tcW w:w="5160" w:type="dxa"/>
            <w:hideMark/>
          </w:tcPr>
          <w:p w14:paraId="4BCD4A3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Integra una pantalla LCD/Display al microcontrolador mediante librerías de abstracción para estructurar una interfaz de usuario que separe la adquisición de datos de la visualización.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Examina la frecuencia de refresco de la pantalla e identifica retrasos (delays) que afecten la ejecución del programa principal.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 xml:space="preserve">3. Validación humana y evidencia: Presenta el código modularizado, demuestra la independencia entre la tarea de lectura y la de </w:t>
            </w:r>
            <w:r w:rsidRPr="00805697">
              <w:rPr>
                <w:sz w:val="20"/>
                <w:szCs w:val="20"/>
                <w:lang w:val="es-GT"/>
              </w:rPr>
              <w:lastRenderedPageBreak/>
              <w:t>despliegue y adjunta el diagrama de flujo del programa.</w:t>
            </w:r>
          </w:p>
        </w:tc>
      </w:tr>
      <w:tr w:rsidR="00805697" w:rsidRPr="009364B2" w14:paraId="3501A867" w14:textId="77777777" w:rsidTr="0080569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1E7F6A6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600" w:type="dxa"/>
            <w:hideMark/>
          </w:tcPr>
          <w:p w14:paraId="3AEDE00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Compara sondeo e interrupciones y determina su aplicación para responder a eventos de sensores digitales, mediante diseño de rutinas de servicio,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52B815F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Compara respuesta por sondeo/interrupción,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7B3019D1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Sensores digitales</w:t>
            </w:r>
            <w:r w:rsidRPr="00805697">
              <w:rPr>
                <w:sz w:val="20"/>
                <w:szCs w:val="20"/>
                <w:lang w:val="es-GT"/>
              </w:rPr>
              <w:br/>
              <w:t>• Interrupciones de hardware</w:t>
            </w:r>
            <w:r w:rsidRPr="00805697">
              <w:rPr>
                <w:sz w:val="20"/>
                <w:szCs w:val="20"/>
                <w:lang w:val="es-GT"/>
              </w:rPr>
              <w:br/>
              <w:t>• Modos y prioridades básicas de interrupción</w:t>
            </w:r>
          </w:p>
        </w:tc>
        <w:tc>
          <w:tcPr>
            <w:tcW w:w="4080" w:type="dxa"/>
            <w:hideMark/>
          </w:tcPr>
          <w:p w14:paraId="7F5B6CB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Diseño de rutinas de servicio; análisis de temporización y prioridades; comparación de respuesta por sondeo/interrupción.</w:t>
            </w:r>
          </w:p>
        </w:tc>
        <w:tc>
          <w:tcPr>
            <w:tcW w:w="5160" w:type="dxa"/>
            <w:hideMark/>
          </w:tcPr>
          <w:p w14:paraId="7167C51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un sistema de parada de emergencia utilizando interrupciones externas por hardware (INT0) y compáralo contra un método de lectura por sondeo (polling).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Analiza los tiempos de latencia entre ambos métodos y cuestiona la longitud del código dentro de la rutina ISR.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Mide y compara los tiempos de respuesta del sistema en simulación/hardware ante eventos imprevistos y justifica la selección de la ISR.</w:t>
            </w:r>
          </w:p>
        </w:tc>
      </w:tr>
      <w:tr w:rsidR="00805697" w:rsidRPr="009364B2" w14:paraId="3B69681E" w14:textId="77777777" w:rsidTr="0080569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BA63A2E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600" w:type="dxa"/>
            <w:hideMark/>
          </w:tcPr>
          <w:p w14:paraId="5312CA7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Integra entradas, ADC, visualización e interrupciones en el diseño documentado de un sistema embebido, mediante integración por bloques, para localizar y corregir fallas con evidencia técnica.</w:t>
            </w:r>
          </w:p>
        </w:tc>
        <w:tc>
          <w:tcPr>
            <w:tcW w:w="3960" w:type="dxa"/>
            <w:hideMark/>
          </w:tcPr>
          <w:p w14:paraId="12EEAD5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Diagnostica síntoma–hipótesis–evidencia–corrección y elaboración de expediente técnico, identificando la causa raíz y restituyendo el funcionamiento con pruebas reproducibles.</w:t>
            </w:r>
          </w:p>
        </w:tc>
        <w:tc>
          <w:tcPr>
            <w:tcW w:w="4200" w:type="dxa"/>
            <w:hideMark/>
          </w:tcPr>
          <w:p w14:paraId="697DE36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Integración de entradas, ADC, visualización e interrupciones</w:t>
            </w:r>
            <w:r w:rsidRPr="00805697">
              <w:rPr>
                <w:sz w:val="20"/>
                <w:szCs w:val="20"/>
                <w:lang w:val="es-GT"/>
              </w:rPr>
              <w:br/>
              <w:t>• Criterios básicos de diseño de sistemas embebidos</w:t>
            </w:r>
          </w:p>
        </w:tc>
        <w:tc>
          <w:tcPr>
            <w:tcW w:w="4080" w:type="dxa"/>
            <w:hideMark/>
          </w:tcPr>
          <w:p w14:paraId="1D8B15E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Integración por bloques; matriz de pruebas; diagnóstico síntoma–hipótesis–evidencia–corrección y elaboración de expediente técnico.</w:t>
            </w:r>
          </w:p>
        </w:tc>
        <w:tc>
          <w:tcPr>
            <w:tcW w:w="5160" w:type="dxa"/>
            <w:hideMark/>
          </w:tcPr>
          <w:p w14:paraId="7BD527E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Integra entradas digitales, lectura analógica ADC, visualización en LCD e interrupciones en el expediente técnico de un prototipo embebido.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Revisa el diagrama en bloques del sistema, genera casos de falla en los bloques y evalúa las respuestas esperadas.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Ejecuta una matriz de pruebas integrales, documenta la depuración de fallas (síntoma-hipótesis-evidencia) y entrega el expediente técnico compilado.</w:t>
            </w:r>
          </w:p>
        </w:tc>
      </w:tr>
    </w:tbl>
    <w:p w14:paraId="08F19E01" w14:textId="77777777" w:rsidR="00E61462" w:rsidRDefault="00E61462">
      <w:pPr>
        <w:rPr>
          <w:sz w:val="20"/>
          <w:szCs w:val="20"/>
          <w:lang w:val="es-GT"/>
        </w:rPr>
      </w:pPr>
    </w:p>
    <w:p w14:paraId="1F57D911" w14:textId="77777777" w:rsidR="00E61462" w:rsidRDefault="00E61462">
      <w:pPr>
        <w:rPr>
          <w:sz w:val="20"/>
          <w:szCs w:val="20"/>
          <w:lang w:val="es-GT"/>
        </w:rPr>
      </w:pPr>
    </w:p>
    <w:p w14:paraId="1254AF8A" w14:textId="77777777" w:rsidR="00E61462" w:rsidRDefault="00E61462">
      <w:pPr>
        <w:rPr>
          <w:sz w:val="20"/>
          <w:szCs w:val="20"/>
          <w:lang w:val="es-GT"/>
        </w:rPr>
      </w:pPr>
    </w:p>
    <w:p w14:paraId="67631EEF" w14:textId="77777777" w:rsidR="00E61462" w:rsidRDefault="00E61462">
      <w:pPr>
        <w:rPr>
          <w:sz w:val="20"/>
          <w:szCs w:val="20"/>
          <w:lang w:val="es-GT"/>
        </w:rPr>
      </w:pPr>
    </w:p>
    <w:p w14:paraId="742A9758" w14:textId="77777777" w:rsidR="00E61462" w:rsidRDefault="00E61462">
      <w:pPr>
        <w:rPr>
          <w:sz w:val="20"/>
          <w:szCs w:val="20"/>
          <w:lang w:val="es-GT"/>
        </w:rPr>
      </w:pPr>
    </w:p>
    <w:p w14:paraId="35B03534" w14:textId="77777777" w:rsidR="00E61462" w:rsidRDefault="00E61462">
      <w:pPr>
        <w:rPr>
          <w:sz w:val="20"/>
          <w:szCs w:val="20"/>
          <w:lang w:val="es-GT"/>
        </w:rPr>
      </w:pPr>
    </w:p>
    <w:p w14:paraId="49AC3D6D" w14:textId="77777777" w:rsidR="00E61462" w:rsidRDefault="00E61462">
      <w:pPr>
        <w:rPr>
          <w:sz w:val="20"/>
          <w:szCs w:val="20"/>
          <w:lang w:val="es-GT"/>
        </w:rPr>
      </w:pPr>
    </w:p>
    <w:p w14:paraId="4F975F9B" w14:textId="77777777" w:rsidR="00E61462" w:rsidRDefault="00E61462">
      <w:pPr>
        <w:rPr>
          <w:sz w:val="20"/>
          <w:szCs w:val="20"/>
          <w:lang w:val="es-GT"/>
        </w:rPr>
      </w:pPr>
    </w:p>
    <w:p w14:paraId="7483C30E" w14:textId="77777777" w:rsidR="00E61462" w:rsidRDefault="00E61462">
      <w:pPr>
        <w:rPr>
          <w:sz w:val="20"/>
          <w:szCs w:val="20"/>
          <w:lang w:val="es-GT"/>
        </w:rPr>
      </w:pPr>
    </w:p>
    <w:p w14:paraId="6DF70A25" w14:textId="77777777" w:rsidR="00E61462" w:rsidRDefault="00E61462">
      <w:pPr>
        <w:rPr>
          <w:sz w:val="20"/>
          <w:szCs w:val="20"/>
          <w:lang w:val="es-GT"/>
        </w:rPr>
      </w:pPr>
    </w:p>
    <w:p w14:paraId="5BEC1D97" w14:textId="77777777" w:rsidR="00E61462" w:rsidRDefault="00E61462">
      <w:pPr>
        <w:rPr>
          <w:sz w:val="20"/>
          <w:szCs w:val="20"/>
          <w:lang w:val="es-GT"/>
        </w:rPr>
      </w:pPr>
    </w:p>
    <w:p w14:paraId="5E73987F" w14:textId="77777777" w:rsidR="00E61462" w:rsidRDefault="00E61462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1"/>
        <w:gridCol w:w="2113"/>
        <w:gridCol w:w="2315"/>
        <w:gridCol w:w="2450"/>
        <w:gridCol w:w="2383"/>
        <w:gridCol w:w="2988"/>
      </w:tblGrid>
      <w:tr w:rsidR="00805697" w:rsidRPr="00805697" w14:paraId="75E7B4C5" w14:textId="77777777" w:rsidTr="0059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26E68E24" w14:textId="77777777" w:rsidR="00805697" w:rsidRPr="00805697" w:rsidRDefault="00805697" w:rsidP="00592D90">
            <w:pPr>
              <w:jc w:val="center"/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QUINTO GRADO – TECNOLOGÍA – BIMESTRE 3</w:t>
            </w:r>
          </w:p>
        </w:tc>
      </w:tr>
      <w:tr w:rsidR="00805697" w:rsidRPr="009364B2" w14:paraId="3761C55E" w14:textId="77777777" w:rsidTr="00592D9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550EE486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  <w:r w:rsidRPr="00805697">
              <w:rPr>
                <w:i/>
                <w:iCs/>
                <w:sz w:val="20"/>
                <w:szCs w:val="20"/>
                <w:lang w:val="es-GT"/>
              </w:rPr>
              <w:t>Curso: Tecnología | Enfoque transversal: IA como Asistente de Diseño, con verificación humana obligatoria</w:t>
            </w:r>
          </w:p>
        </w:tc>
      </w:tr>
      <w:tr w:rsidR="00805697" w:rsidRPr="009364B2" w14:paraId="43CFD865" w14:textId="77777777" w:rsidTr="00592D9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CDD7513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16E1302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5800D7E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3367984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284AA49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52989D1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805697" w:rsidRPr="00805697" w14:paraId="6BC0AD10" w14:textId="77777777" w:rsidTr="00592D90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17AD6E64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7370A1AE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Elemento de competencia</w:t>
            </w:r>
          </w:p>
        </w:tc>
        <w:tc>
          <w:tcPr>
            <w:tcW w:w="3960" w:type="dxa"/>
            <w:shd w:val="clear" w:color="auto" w:fill="002060"/>
            <w:hideMark/>
          </w:tcPr>
          <w:p w14:paraId="42F7889F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805697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805697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2D4111B5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declarativos</w:t>
            </w:r>
            <w:r w:rsidRPr="00805697">
              <w:rPr>
                <w:b/>
                <w:bCs/>
                <w:sz w:val="20"/>
                <w:szCs w:val="20"/>
              </w:rPr>
              <w:br/>
              <w:t>(Conocimientos teóricos)</w:t>
            </w:r>
          </w:p>
        </w:tc>
        <w:tc>
          <w:tcPr>
            <w:tcW w:w="4080" w:type="dxa"/>
            <w:shd w:val="clear" w:color="auto" w:fill="002060"/>
            <w:hideMark/>
          </w:tcPr>
          <w:p w14:paraId="34510D58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procedimentales</w:t>
            </w:r>
            <w:r w:rsidRPr="00805697">
              <w:rPr>
                <w:b/>
                <w:bCs/>
                <w:sz w:val="20"/>
                <w:szCs w:val="20"/>
              </w:rPr>
              <w:br/>
              <w:t>(habilidades técnicas)</w:t>
            </w:r>
          </w:p>
        </w:tc>
        <w:tc>
          <w:tcPr>
            <w:tcW w:w="5160" w:type="dxa"/>
            <w:shd w:val="clear" w:color="auto" w:fill="002060"/>
            <w:hideMark/>
          </w:tcPr>
          <w:p w14:paraId="2479B27A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Actividad de aprendizaje</w:t>
            </w:r>
          </w:p>
        </w:tc>
      </w:tr>
      <w:tr w:rsidR="00805697" w:rsidRPr="009364B2" w14:paraId="6F3E8396" w14:textId="77777777" w:rsidTr="00592D90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9BC283C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hideMark/>
          </w:tcPr>
          <w:p w14:paraId="2260758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Dimensiona conceptualmente una interfaz PWM y selecciona driver, protección y alimentación para controlar un actuador, mediante cálculo de ciclo de trabajo, para obtener una solución funcional, verificable y depurable.</w:t>
            </w:r>
          </w:p>
        </w:tc>
        <w:tc>
          <w:tcPr>
            <w:tcW w:w="3960" w:type="dxa"/>
            <w:hideMark/>
          </w:tcPr>
          <w:p w14:paraId="69891C1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por bloques de control y potencia, presentando resultados correctos, sin omitir unidades, procedimiento ni comprobación independiente.</w:t>
            </w:r>
          </w:p>
        </w:tc>
        <w:tc>
          <w:tcPr>
            <w:tcW w:w="4200" w:type="dxa"/>
            <w:hideMark/>
          </w:tcPr>
          <w:p w14:paraId="4C08C2E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Modulación por ancho de pulso (PWM)</w:t>
            </w:r>
            <w:r w:rsidRPr="00805697">
              <w:rPr>
                <w:sz w:val="20"/>
                <w:szCs w:val="20"/>
                <w:lang w:val="es-GT"/>
              </w:rPr>
              <w:br/>
              <w:t>• Control de potencia desde microcontroladores</w:t>
            </w:r>
            <w:r w:rsidRPr="00805697">
              <w:rPr>
                <w:sz w:val="20"/>
                <w:szCs w:val="20"/>
                <w:lang w:val="es-GT"/>
              </w:rPr>
              <w:br/>
              <w:t>• Drivers con transistor/MOSFET</w:t>
            </w:r>
            <w:r w:rsidRPr="00805697">
              <w:rPr>
                <w:sz w:val="20"/>
                <w:szCs w:val="20"/>
                <w:lang w:val="es-GT"/>
              </w:rPr>
              <w:br/>
              <w:t>• Diodo flyback, alimentación externa y tierra común</w:t>
            </w:r>
          </w:p>
        </w:tc>
        <w:tc>
          <w:tcPr>
            <w:tcW w:w="4080" w:type="dxa"/>
            <w:hideMark/>
          </w:tcPr>
          <w:p w14:paraId="072AECF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Cálculo de ciclo de trabajo; selección de BJT/MOSFET, diodo flyback y fuente; análisis por bloques de control y potencia.</w:t>
            </w:r>
          </w:p>
        </w:tc>
        <w:tc>
          <w:tcPr>
            <w:tcW w:w="5160" w:type="dxa"/>
            <w:hideMark/>
          </w:tcPr>
          <w:p w14:paraId="14D29F8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Dimensiona una etapa de salida PWM para el control de velocidad de un motor DC, seleccionando el MOSFET de potencia, el diodo Flyback y la fuente de alimentación aislada.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Revisa los cálculos de disipación de potencia, la frecuencia del PWM y sugiere un método alternativo para calcular el ciclo de trabajo.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Verifica los cálculos por fórmulas estándar de potencia, simula la conmutación del MOSFET y entrega el esquema anotado con la lista de componentes.</w:t>
            </w:r>
          </w:p>
        </w:tc>
      </w:tr>
      <w:tr w:rsidR="00805697" w:rsidRPr="009364B2" w14:paraId="6E39F96F" w14:textId="77777777" w:rsidTr="00592D90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C4AFC44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73BC906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Explica la comunicación UART y determina trama, velocidad y conexiones requeridas entre dispositivos, mediante configuración razonada de baud rate y formato, para obtener una solución funcional, verificable y depurable.</w:t>
            </w:r>
          </w:p>
        </w:tc>
        <w:tc>
          <w:tcPr>
            <w:tcW w:w="3960" w:type="dxa"/>
            <w:hideMark/>
          </w:tcPr>
          <w:p w14:paraId="23FC6EC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Diseña pruebas para TX/RX y errores de comunicación,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263273F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Comunicación serial UART</w:t>
            </w:r>
            <w:r w:rsidRPr="00805697">
              <w:rPr>
                <w:sz w:val="20"/>
                <w:szCs w:val="20"/>
                <w:lang w:val="es-GT"/>
              </w:rPr>
              <w:br/>
              <w:t>• Trama, velocidad de transmisión y parámetros básicos</w:t>
            </w:r>
            <w:r w:rsidRPr="00805697">
              <w:rPr>
                <w:sz w:val="20"/>
                <w:szCs w:val="20"/>
                <w:lang w:val="es-GT"/>
              </w:rPr>
              <w:br/>
              <w:t>• Comunicación entre microcontrolador y computadora/dispositivo</w:t>
            </w:r>
          </w:p>
        </w:tc>
        <w:tc>
          <w:tcPr>
            <w:tcW w:w="4080" w:type="dxa"/>
            <w:hideMark/>
          </w:tcPr>
          <w:p w14:paraId="789813A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Configuración razonada de baud rate y formato; interpretación de tramas; diseño de pruebas para TX/RX y errores de comunicación.</w:t>
            </w:r>
          </w:p>
        </w:tc>
        <w:tc>
          <w:tcPr>
            <w:tcW w:w="5160" w:type="dxa"/>
            <w:hideMark/>
          </w:tcPr>
          <w:p w14:paraId="7D3826E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Configura la comunicación serial UART entre dos microcontroladores definiendo baud rate, bits de datos, paridad y bit de parada para la transmisión de tramas.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Formula preguntas de prueba sobre el impacto del desacople de velocidad (baudrate mismatch) y señala posibles pérdidas de datos.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Analiza la trama de datos serial enviada con un analizador lógico o terminal serie, validando el cumplimiento del protocolo y la tasa de error.</w:t>
            </w:r>
          </w:p>
        </w:tc>
      </w:tr>
      <w:tr w:rsidR="00805697" w:rsidRPr="009364B2" w14:paraId="648054B9" w14:textId="77777777" w:rsidTr="00592D90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122FF1A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hideMark/>
          </w:tcPr>
          <w:p w14:paraId="76A151F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Compara UART, I²C y SPI y selecciona el bus adecuado según direccionamiento, velocidad, distancia y periféricos, mediante construcción de matriz comparativa, para obtener una solución funcional, verificable y depurable.</w:t>
            </w:r>
          </w:p>
        </w:tc>
        <w:tc>
          <w:tcPr>
            <w:tcW w:w="3960" w:type="dxa"/>
            <w:hideMark/>
          </w:tcPr>
          <w:p w14:paraId="25D1B86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direcciones, reloj y flujo de datos,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799B710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Bus I²C: direccionamiento y líneas SDA/SCL</w:t>
            </w:r>
            <w:r w:rsidRPr="00805697">
              <w:rPr>
                <w:sz w:val="20"/>
                <w:szCs w:val="20"/>
                <w:lang w:val="es-GT"/>
              </w:rPr>
              <w:br/>
              <w:t>• Bus SPI: maestro/esclavo, reloj y líneas de datos</w:t>
            </w:r>
            <w:r w:rsidRPr="00805697">
              <w:rPr>
                <w:sz w:val="20"/>
                <w:szCs w:val="20"/>
                <w:lang w:val="es-GT"/>
              </w:rPr>
              <w:br/>
              <w:t>• Comparación UART–I²C–SPI</w:t>
            </w:r>
          </w:p>
        </w:tc>
        <w:tc>
          <w:tcPr>
            <w:tcW w:w="4080" w:type="dxa"/>
            <w:hideMark/>
          </w:tcPr>
          <w:p w14:paraId="5B4BE2D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Construcción de matriz comparativa; lectura de diagramas de conexión; análisis de direcciones, reloj y flujo de datos.</w:t>
            </w:r>
          </w:p>
        </w:tc>
        <w:tc>
          <w:tcPr>
            <w:tcW w:w="5160" w:type="dxa"/>
            <w:hideMark/>
          </w:tcPr>
          <w:p w14:paraId="0949850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Elabora una matriz comparativa de selección entre los buses UART, I2C y SPI para conectar 4 sensores y 1 pantalla en un espacio reducido.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Evalúa el esquema proponiendo un conflicto de direcciones en el bus I2C y pide al estudiante estructurar la solución.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 xml:space="preserve">3. Validación humana y evidencia: Fundamenta la elección del bus analizando velocidad, número de líneas de conexión y complejidad, entregando el esquema de </w:t>
            </w:r>
            <w:r w:rsidRPr="00805697">
              <w:rPr>
                <w:sz w:val="20"/>
                <w:szCs w:val="20"/>
                <w:lang w:val="es-GT"/>
              </w:rPr>
              <w:lastRenderedPageBreak/>
              <w:t>interconexión con las resistencias Pull-up requeridas.</w:t>
            </w:r>
          </w:p>
        </w:tc>
      </w:tr>
      <w:tr w:rsidR="00805697" w:rsidRPr="009364B2" w14:paraId="6766A20E" w14:textId="77777777" w:rsidTr="00592D90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A3F237C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5341239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Explica la conectividad Bluetooth/Wi</w:t>
            </w:r>
            <w:r w:rsidRPr="00805697">
              <w:rPr>
                <w:sz w:val="20"/>
                <w:szCs w:val="20"/>
                <w:lang w:val="es-GT"/>
              </w:rPr>
              <w:noBreakHyphen/>
              <w:t>Fi y configura conceptualmente autenticación, cifrado y parámetros IP seguros, mediante definición de SSID, seguridad y direccionamiento, 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04FE2B2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conectividad,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25CA107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Comunicación inalámbrica en sistemas embebidos</w:t>
            </w:r>
            <w:r w:rsidRPr="00805697">
              <w:rPr>
                <w:sz w:val="20"/>
                <w:szCs w:val="20"/>
                <w:lang w:val="es-GT"/>
              </w:rPr>
              <w:br/>
              <w:t>• Bluetooth y Wi</w:t>
            </w:r>
            <w:r w:rsidRPr="00805697">
              <w:rPr>
                <w:sz w:val="20"/>
                <w:szCs w:val="20"/>
                <w:lang w:val="es-GT"/>
              </w:rPr>
              <w:noBreakHyphen/>
              <w:t>Fi: características y aplicaciones</w:t>
            </w:r>
            <w:r w:rsidRPr="00805697">
              <w:rPr>
                <w:sz w:val="20"/>
                <w:szCs w:val="20"/>
                <w:lang w:val="es-GT"/>
              </w:rPr>
              <w:br/>
              <w:t>• SSID, autenticación y cifrado WPA2/WPA3</w:t>
            </w:r>
            <w:r w:rsidRPr="00805697">
              <w:rPr>
                <w:sz w:val="20"/>
                <w:szCs w:val="20"/>
                <w:lang w:val="es-GT"/>
              </w:rPr>
              <w:br/>
              <w:t>• WEP como protocolo obsoleto e inseguro</w:t>
            </w:r>
            <w:r w:rsidRPr="00805697">
              <w:rPr>
                <w:sz w:val="20"/>
                <w:szCs w:val="20"/>
                <w:lang w:val="es-GT"/>
              </w:rPr>
              <w:br/>
              <w:t>• DHCP, dirección IP, gateway y DNS</w:t>
            </w:r>
          </w:p>
        </w:tc>
        <w:tc>
          <w:tcPr>
            <w:tcW w:w="4080" w:type="dxa"/>
            <w:hideMark/>
          </w:tcPr>
          <w:p w14:paraId="53E79ABF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Definición de SSID, seguridad y direccionamiento; interpretación de DHCP, IP, gateway y DNS; análisis de conectividad.</w:t>
            </w:r>
          </w:p>
        </w:tc>
        <w:tc>
          <w:tcPr>
            <w:tcW w:w="5160" w:type="dxa"/>
            <w:hideMark/>
          </w:tcPr>
          <w:p w14:paraId="77287D9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los parámetros de red y seguridad para un nodo IoT con conectividad Wi-Fi, definiendo SSID, cifrado WPA2/WPA3 y asignación de dirección IP fija/DHCP.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Sugiere comandos de diagnóstico de red (ping, traceroute) e identifica riesgos de seguridad si se utilizara el protocolo obsoleto WEP.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Ejecuta pruebas de conectividad de red, verifica el handshake de autenticación y entrega el reporte con la configuración auditada.</w:t>
            </w:r>
          </w:p>
        </w:tc>
      </w:tr>
      <w:tr w:rsidR="00805697" w:rsidRPr="009364B2" w14:paraId="156220BB" w14:textId="77777777" w:rsidTr="00592D90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763E6B3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7E96454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Interpreta el modelo cliente-servidor y el intercambio de datos mediante HTTP/HTTPS, API REST, JSON y MQTT, mediante modelado de solicitud/respuesta y publicación/suscripción, para predecir y validar el comportamiento antes de la implementación.</w:t>
            </w:r>
          </w:p>
        </w:tc>
        <w:tc>
          <w:tcPr>
            <w:tcW w:w="3960" w:type="dxa"/>
            <w:hideMark/>
          </w:tcPr>
          <w:p w14:paraId="65ECB65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Lee JSON, códigos de estado y registros de eventos, obteniendo resultados coherentes con el modelo teórico en todos los casos de prueba.</w:t>
            </w:r>
          </w:p>
        </w:tc>
        <w:tc>
          <w:tcPr>
            <w:tcW w:w="4200" w:type="dxa"/>
            <w:hideMark/>
          </w:tcPr>
          <w:p w14:paraId="451C2A0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Modelo cliente-servidor aplicado a IoT</w:t>
            </w:r>
            <w:r w:rsidRPr="00805697">
              <w:rPr>
                <w:sz w:val="20"/>
                <w:szCs w:val="20"/>
                <w:lang w:val="es-GT"/>
              </w:rPr>
              <w:br/>
              <w:t>• HTTP/HTTPS</w:t>
            </w:r>
            <w:r w:rsidRPr="00805697">
              <w:rPr>
                <w:sz w:val="20"/>
                <w:szCs w:val="20"/>
                <w:lang w:val="es-GT"/>
              </w:rPr>
              <w:br/>
              <w:t>• API REST y formato JSON</w:t>
            </w:r>
            <w:r w:rsidRPr="00805697">
              <w:rPr>
                <w:sz w:val="20"/>
                <w:szCs w:val="20"/>
                <w:lang w:val="es-GT"/>
              </w:rPr>
              <w:br/>
              <w:t>• Introducción a MQTT como protocolo de mensajería IoT</w:t>
            </w:r>
          </w:p>
        </w:tc>
        <w:tc>
          <w:tcPr>
            <w:tcW w:w="4080" w:type="dxa"/>
            <w:hideMark/>
          </w:tcPr>
          <w:p w14:paraId="64863DF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Modelado de solicitud/respuesta y publicación/suscripción; lectura de JSON, códigos de estado y registros de eventos.</w:t>
            </w:r>
          </w:p>
        </w:tc>
        <w:tc>
          <w:tcPr>
            <w:tcW w:w="5160" w:type="dxa"/>
            <w:hideMark/>
          </w:tcPr>
          <w:p w14:paraId="0D050A2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Modela el intercambio de datos entre un cliente IoT y un servidor HTTP/MQTT utilizando solicitudes GET/POST y empaquetando la información en formato JSON.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Propone una variante en la estructura de la cadena JSON y predice la respuesta del servidor según el código de estado HTTP (200,400,404).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Valida la sintaxis del JSON mediante un depurador, comprueba el flujo de datos en el simulador y presenta la tabla de campos e identificadores.</w:t>
            </w:r>
          </w:p>
        </w:tc>
      </w:tr>
      <w:tr w:rsidR="00805697" w:rsidRPr="009364B2" w14:paraId="22E589ED" w14:textId="77777777" w:rsidTr="00592D90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08E54C3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hideMark/>
          </w:tcPr>
          <w:p w14:paraId="1F56AAD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Representa la arquitectura completa de un sistema IoT y explica el flujo de adquisición, transporte, almacenamiento y visualización, mediante elaboración de arquitectura dispositivo–red–servicio–aplicación,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5AE4A01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Define variables, periodicidad y flujo extremo a extremo,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0FDE961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Arquitectura de un sistema IoT: dispositivo, conectividad, servicio y aplicación</w:t>
            </w:r>
            <w:r w:rsidRPr="00805697">
              <w:rPr>
                <w:sz w:val="20"/>
                <w:szCs w:val="20"/>
                <w:lang w:val="es-GT"/>
              </w:rPr>
              <w:br/>
              <w:t>• Plataformas y servicios en la nube</w:t>
            </w:r>
            <w:r w:rsidRPr="00805697">
              <w:rPr>
                <w:sz w:val="20"/>
                <w:szCs w:val="20"/>
                <w:lang w:val="es-GT"/>
              </w:rPr>
              <w:br/>
              <w:t>• Adquisición, almacenamiento y visualización de datos</w:t>
            </w:r>
          </w:p>
        </w:tc>
        <w:tc>
          <w:tcPr>
            <w:tcW w:w="4080" w:type="dxa"/>
            <w:hideMark/>
          </w:tcPr>
          <w:p w14:paraId="6930638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Elaboración de arquitectura dispositivo–red–servicio–aplicación; definición de variables, periodicidad y flujo extremo a extremo.</w:t>
            </w:r>
          </w:p>
        </w:tc>
        <w:tc>
          <w:tcPr>
            <w:tcW w:w="5160" w:type="dxa"/>
            <w:hideMark/>
          </w:tcPr>
          <w:p w14:paraId="0067A30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la arquitectura completa de una solución IoT por capas (Dispositivo, Red, Servicio y Aplicación) para el monitoreo remoto de variables ambientales.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Formula preguntas sobre cuellos de botella en el ancho de banda y sugiere ajustar la frecuencia de envío de datos.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Entrega el diagrama de arquitectura extremo a extremo, definiendo variables, periodicidad y el volumen de datos proyectado con sustento técnico.</w:t>
            </w:r>
          </w:p>
        </w:tc>
      </w:tr>
      <w:tr w:rsidR="00805697" w:rsidRPr="009364B2" w14:paraId="6112B56D" w14:textId="77777777" w:rsidTr="00592D90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AE908C9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600" w:type="dxa"/>
            <w:hideMark/>
          </w:tcPr>
          <w:p w14:paraId="3902FE6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Diseña un dashboard con indicadores, tendencias y comandos, considerando seguridad, disponibilidad y diagnóstico por capas, mediante selección de indicadores y comandos, 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42E5B6A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Localiza problemas por capas, identificando la causa raíz y restituyendo el funcionamiento con pruebas reproducibles.</w:t>
            </w:r>
          </w:p>
        </w:tc>
        <w:tc>
          <w:tcPr>
            <w:tcW w:w="4200" w:type="dxa"/>
            <w:hideMark/>
          </w:tcPr>
          <w:p w14:paraId="019C7E8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Dashboards IoT</w:t>
            </w:r>
            <w:r w:rsidRPr="00805697">
              <w:rPr>
                <w:sz w:val="20"/>
                <w:szCs w:val="20"/>
                <w:lang w:val="es-GT"/>
              </w:rPr>
              <w:br/>
              <w:t>• Variables, indicadores, tendencias y comandos</w:t>
            </w:r>
            <w:r w:rsidRPr="00805697">
              <w:rPr>
                <w:sz w:val="20"/>
                <w:szCs w:val="20"/>
                <w:lang w:val="es-GT"/>
              </w:rPr>
              <w:br/>
              <w:t>• Monitoreo y control remoto</w:t>
            </w:r>
            <w:r w:rsidRPr="00805697">
              <w:rPr>
                <w:sz w:val="20"/>
                <w:szCs w:val="20"/>
                <w:lang w:val="es-GT"/>
              </w:rPr>
              <w:br/>
              <w:t>• Consideraciones básicas de seguridad y disponibilidad</w:t>
            </w:r>
          </w:p>
        </w:tc>
        <w:tc>
          <w:tcPr>
            <w:tcW w:w="4080" w:type="dxa"/>
            <w:hideMark/>
          </w:tcPr>
          <w:p w14:paraId="6BAEEFC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Selección de indicadores y comandos; diseño de casos normales y de falla; localización de problemas por capas.</w:t>
            </w:r>
          </w:p>
        </w:tc>
        <w:tc>
          <w:tcPr>
            <w:tcW w:w="5160" w:type="dxa"/>
            <w:hideMark/>
          </w:tcPr>
          <w:p w14:paraId="3131DDB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Diseña un dashboard de supervisión IoT seleccionando indicadores visuales, gráficas de tendencia y botones de control remoto para el sistema.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Propone un escenario de falla en la conexión de red y predice el comportamiento de los indicadores del dashboard.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Demuestra el funcionamiento de las alertas y controles en la interfaz simulada, guardando la captura de las curvas y estados en condiciones normales y de falla.</w:t>
            </w:r>
          </w:p>
        </w:tc>
      </w:tr>
      <w:tr w:rsidR="00805697" w:rsidRPr="009364B2" w14:paraId="7EB4F0D2" w14:textId="77777777" w:rsidTr="00592D90">
        <w:trPr>
          <w:trHeight w:val="2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5C7068B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hideMark/>
          </w:tcPr>
          <w:p w14:paraId="5F52C43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Sustenta el diseño de un sistema IoT integrado mediante requisitos, arquitectura, pruebas, riesgos y documentación técnica, mediante integración de diagramas, pseudocódigo, interfaces y comunicaciones, para localizar y corregir fallas con evidencia técnica.</w:t>
            </w:r>
          </w:p>
        </w:tc>
        <w:tc>
          <w:tcPr>
            <w:tcW w:w="3960" w:type="dxa"/>
            <w:hideMark/>
          </w:tcPr>
          <w:p w14:paraId="053E0A9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Elabora plan de pruebas y diagnóstico documentado, identificando la causa raíz y restituyendo el funcionamiento con pruebas reproducibles.</w:t>
            </w:r>
          </w:p>
        </w:tc>
        <w:tc>
          <w:tcPr>
            <w:tcW w:w="4200" w:type="dxa"/>
            <w:hideMark/>
          </w:tcPr>
          <w:p w14:paraId="3827D99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Integración de interfaces, comunicaciones e IoT</w:t>
            </w:r>
            <w:r w:rsidRPr="00805697">
              <w:rPr>
                <w:sz w:val="20"/>
                <w:szCs w:val="20"/>
                <w:lang w:val="es-GT"/>
              </w:rPr>
              <w:br/>
              <w:t>• Criterios de documentación y prueba de sistemas conectados</w:t>
            </w:r>
          </w:p>
        </w:tc>
        <w:tc>
          <w:tcPr>
            <w:tcW w:w="4080" w:type="dxa"/>
            <w:hideMark/>
          </w:tcPr>
          <w:p w14:paraId="6BD3D7F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Integración de diagramas, pseudocódigo, interfaces y comunicaciones; elaboración de plan de pruebas y diagnóstico documentado.</w:t>
            </w:r>
          </w:p>
        </w:tc>
        <w:tc>
          <w:tcPr>
            <w:tcW w:w="5160" w:type="dxa"/>
            <w:hideMark/>
          </w:tcPr>
          <w:p w14:paraId="3911E61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Elabora la documentación técnica integral de un prototipo IoT que combine microcontrolador, sensores, protocolo MQTT y dashboard visual.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Revisa la coherencia entre el pseudocódigo, la topología de red y los diagramas de flujo, señalando inconsistencias.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Defiende el proyecto mediante la presentación del expediente técnico, la matriz de pruebas y la trazabilidad de los requerimientos cumplidos.</w:t>
            </w:r>
          </w:p>
        </w:tc>
      </w:tr>
    </w:tbl>
    <w:p w14:paraId="19583B4C" w14:textId="77777777" w:rsidR="00E61462" w:rsidRDefault="00E61462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1"/>
        <w:gridCol w:w="2113"/>
        <w:gridCol w:w="2315"/>
        <w:gridCol w:w="2450"/>
        <w:gridCol w:w="2383"/>
        <w:gridCol w:w="2988"/>
      </w:tblGrid>
      <w:tr w:rsidR="00805697" w:rsidRPr="00805697" w14:paraId="6E8D3440" w14:textId="77777777" w:rsidTr="0067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3FAD1862" w14:textId="77777777" w:rsidR="00805697" w:rsidRPr="00805697" w:rsidRDefault="00805697" w:rsidP="00672FC9">
            <w:pPr>
              <w:jc w:val="center"/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QUINTO GRADO – TECNOLOGÍA – BIMESTRE 4</w:t>
            </w:r>
          </w:p>
        </w:tc>
      </w:tr>
      <w:tr w:rsidR="00805697" w:rsidRPr="009364B2" w14:paraId="23F38EFE" w14:textId="77777777" w:rsidTr="00672FC9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3A1A747C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  <w:r w:rsidRPr="00805697">
              <w:rPr>
                <w:i/>
                <w:iCs/>
                <w:sz w:val="20"/>
                <w:szCs w:val="20"/>
                <w:lang w:val="es-GT"/>
              </w:rPr>
              <w:t>Curso: Tecnología | Enfoque transversal: IA como Asistente de Diseño, con verificación humana obligatoria</w:t>
            </w:r>
          </w:p>
        </w:tc>
      </w:tr>
      <w:tr w:rsidR="00805697" w:rsidRPr="009364B2" w14:paraId="04902708" w14:textId="77777777" w:rsidTr="00672FC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1C166DC" w14:textId="77777777" w:rsidR="00805697" w:rsidRPr="00805697" w:rsidRDefault="00805697" w:rsidP="00805697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0393F5C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5E49277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377CCFD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4A3E0E0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49ACC86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805697" w:rsidRPr="00805697" w14:paraId="49033683" w14:textId="77777777" w:rsidTr="00672FC9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2935FFB3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179F4CCC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Elemento de competencia</w:t>
            </w:r>
          </w:p>
        </w:tc>
        <w:tc>
          <w:tcPr>
            <w:tcW w:w="3960" w:type="dxa"/>
            <w:shd w:val="clear" w:color="auto" w:fill="002060"/>
            <w:hideMark/>
          </w:tcPr>
          <w:p w14:paraId="5551EE9F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805697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805697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433C32A9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declarativos</w:t>
            </w:r>
            <w:r w:rsidRPr="00805697">
              <w:rPr>
                <w:b/>
                <w:bCs/>
                <w:sz w:val="20"/>
                <w:szCs w:val="20"/>
              </w:rPr>
              <w:br/>
              <w:t>(Conocimientos teóricos)</w:t>
            </w:r>
          </w:p>
        </w:tc>
        <w:tc>
          <w:tcPr>
            <w:tcW w:w="4080" w:type="dxa"/>
            <w:shd w:val="clear" w:color="auto" w:fill="002060"/>
            <w:hideMark/>
          </w:tcPr>
          <w:p w14:paraId="7770629F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Contenidos procedimentales</w:t>
            </w:r>
            <w:r w:rsidRPr="00805697">
              <w:rPr>
                <w:b/>
                <w:bCs/>
                <w:sz w:val="20"/>
                <w:szCs w:val="20"/>
              </w:rPr>
              <w:br/>
              <w:t>(habilidades técnicas)</w:t>
            </w:r>
          </w:p>
        </w:tc>
        <w:tc>
          <w:tcPr>
            <w:tcW w:w="5160" w:type="dxa"/>
            <w:shd w:val="clear" w:color="auto" w:fill="002060"/>
            <w:hideMark/>
          </w:tcPr>
          <w:p w14:paraId="2D8456D0" w14:textId="77777777" w:rsidR="00805697" w:rsidRPr="00805697" w:rsidRDefault="00805697" w:rsidP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05697">
              <w:rPr>
                <w:b/>
                <w:bCs/>
                <w:sz w:val="20"/>
                <w:szCs w:val="20"/>
              </w:rPr>
              <w:t>Actividad de aprendizaje</w:t>
            </w:r>
          </w:p>
        </w:tc>
      </w:tr>
      <w:tr w:rsidR="00805697" w:rsidRPr="009364B2" w14:paraId="0B3FB8FA" w14:textId="77777777" w:rsidTr="00672FC9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B4F2E56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hideMark/>
          </w:tcPr>
          <w:p w14:paraId="47B15E8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Identifica componentes y funciones de una red y relaciona su operación con los modelos OSI y TCP/IP, mediante clasificación de dispositivos, medios y servicios, para predecir y validar el comportamiento antes de la implementación.</w:t>
            </w:r>
          </w:p>
        </w:tc>
        <w:tc>
          <w:tcPr>
            <w:tcW w:w="3960" w:type="dxa"/>
            <w:hideMark/>
          </w:tcPr>
          <w:p w14:paraId="7A8521B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Elabora topologías lógicas,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606C135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Redes en la actualidad</w:t>
            </w:r>
            <w:r w:rsidRPr="00805697">
              <w:rPr>
                <w:sz w:val="20"/>
                <w:szCs w:val="20"/>
                <w:lang w:val="es-GT"/>
              </w:rPr>
              <w:br/>
              <w:t>• Componentes de red: hardware y software</w:t>
            </w:r>
            <w:r w:rsidRPr="00805697">
              <w:rPr>
                <w:sz w:val="20"/>
                <w:szCs w:val="20"/>
                <w:lang w:val="es-GT"/>
              </w:rPr>
              <w:br/>
              <w:t>• Modelo OSI y modelo TCP/IP</w:t>
            </w:r>
          </w:p>
        </w:tc>
        <w:tc>
          <w:tcPr>
            <w:tcW w:w="4080" w:type="dxa"/>
            <w:hideMark/>
          </w:tcPr>
          <w:p w14:paraId="2D2E0B8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Clasificación de dispositivos, medios y servicios; mapeo entre capas OSI/TCP-IP; elaboración de topologías lógicas.</w:t>
            </w:r>
          </w:p>
        </w:tc>
        <w:tc>
          <w:tcPr>
            <w:tcW w:w="5160" w:type="dxa"/>
            <w:hideMark/>
          </w:tcPr>
          <w:p w14:paraId="5A7D129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Clasifica los componentes de una red local (LAN) mapeando sus funciones en las capas de los modelos OSI y TCP/IP sobre una topología física y lógica.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Plantea preguntas de evaluación sobre la PDU correspondiente a cada capa y detecta errores de ubicación de dispositivos (p. ej. Switch en Capa 3).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Construye la matriz de mapeo OSI vs. TCP/IP, justifica la función de cada equipo y presenta el diagrama topológico libre de inconsistencias.</w:t>
            </w:r>
          </w:p>
        </w:tc>
      </w:tr>
      <w:tr w:rsidR="00805697" w:rsidRPr="009364B2" w14:paraId="0AF40B19" w14:textId="77777777" w:rsidTr="00672FC9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6A7FB2E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155BDB9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Explica protocolos, encapsulación y unidades de datos, aplicando sistemas numéricos al direccionamiento, mediante seguimiento del proceso de encapsulación,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00032AF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Verifica conversiones binario–decimal aplicadas a direcciones, obteniendo resultados coherentes con el modelo teórico en todos los casos de prueba.</w:t>
            </w:r>
          </w:p>
        </w:tc>
        <w:tc>
          <w:tcPr>
            <w:tcW w:w="4200" w:type="dxa"/>
            <w:hideMark/>
          </w:tcPr>
          <w:p w14:paraId="1492E3D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Protocolos de comunicación y suites de protocolos</w:t>
            </w:r>
            <w:r w:rsidRPr="00805697">
              <w:rPr>
                <w:sz w:val="20"/>
                <w:szCs w:val="20"/>
                <w:lang w:val="es-GT"/>
              </w:rPr>
              <w:br/>
              <w:t>• Encapsulación de datos</w:t>
            </w:r>
            <w:r w:rsidRPr="00805697">
              <w:rPr>
                <w:sz w:val="20"/>
                <w:szCs w:val="20"/>
                <w:lang w:val="es-GT"/>
              </w:rPr>
              <w:br/>
              <w:t>• Sistemas numéricos aplicados a redes</w:t>
            </w:r>
          </w:p>
        </w:tc>
        <w:tc>
          <w:tcPr>
            <w:tcW w:w="4080" w:type="dxa"/>
            <w:hideMark/>
          </w:tcPr>
          <w:p w14:paraId="623AD6B1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Seguimiento del proceso de encapsulación; identificación de PDU; conversiones binario–decimal aplicadas a direcciones.</w:t>
            </w:r>
          </w:p>
        </w:tc>
        <w:tc>
          <w:tcPr>
            <w:tcW w:w="5160" w:type="dxa"/>
            <w:hideMark/>
          </w:tcPr>
          <w:p w14:paraId="064B1F1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Describe el proceso de encapsulamiento y desencapsulamiento de datos desde la capa de aplicación hasta la capa física utilizando datos codificados en binario.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Propone una variación en el tamaño del encabezado y predice cómo cambia la unidad de datos de protocolo (PDU) en el trayecto.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Traza el recorrido de la PDU en cada nivel, verifica las conversiones numéricas de las direcciones involucradas y entrega el informe comparativo.</w:t>
            </w:r>
          </w:p>
        </w:tc>
      </w:tr>
      <w:tr w:rsidR="00805697" w:rsidRPr="009364B2" w14:paraId="663C8693" w14:textId="77777777" w:rsidTr="00672FC9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F5A86D6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hideMark/>
          </w:tcPr>
          <w:p w14:paraId="5EF3A7E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Compara medios físicos e inalámbricos y explica el direccionamiento MAC y los fundamentos de switching, mediante selección de medios por escenario,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447CC21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aprendizaje y reenvío del switch,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012F24F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Capa física: cobre, fibra e inalámbrico</w:t>
            </w:r>
            <w:r w:rsidRPr="00805697">
              <w:rPr>
                <w:sz w:val="20"/>
                <w:szCs w:val="20"/>
                <w:lang w:val="es-GT"/>
              </w:rPr>
              <w:br/>
              <w:t>• Capa de enlace de datos</w:t>
            </w:r>
            <w:r w:rsidRPr="00805697">
              <w:rPr>
                <w:sz w:val="20"/>
                <w:szCs w:val="20"/>
                <w:lang w:val="es-GT"/>
              </w:rPr>
              <w:br/>
              <w:t>• Direcciones MAC y fundamentos de switching</w:t>
            </w:r>
          </w:p>
        </w:tc>
        <w:tc>
          <w:tcPr>
            <w:tcW w:w="4080" w:type="dxa"/>
            <w:hideMark/>
          </w:tcPr>
          <w:p w14:paraId="08AA7A3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Selección de medios por escenario; interpretación de trama y tabla MAC; análisis del aprendizaje y reenvío del switch.</w:t>
            </w:r>
          </w:p>
        </w:tc>
        <w:tc>
          <w:tcPr>
            <w:tcW w:w="5160" w:type="dxa"/>
            <w:hideMark/>
          </w:tcPr>
          <w:p w14:paraId="0F2053D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Selecciona el medio físico (cobre, fibra o inalámbrico) para enlazar tres segmentos de red y analiza el proceso de aprendizaje y reenvío de tramas según la tabla MAC del switch.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Genera comandos de verificación (show mac address-table) e hipótesis sobre inundación de tramas (flooding) ante direcciones desconocidas.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 xml:space="preserve">3. Validación humana y evidencia: Realiza pruebas de conectividad en Packet Tracer, documenta la tabla MAC resultante y entrega </w:t>
            </w:r>
            <w:r w:rsidRPr="00805697">
              <w:rPr>
                <w:sz w:val="20"/>
                <w:szCs w:val="20"/>
                <w:lang w:val="es-GT"/>
              </w:rPr>
              <w:lastRenderedPageBreak/>
              <w:t>las capturas de los comandos ejecutados.</w:t>
            </w:r>
          </w:p>
        </w:tc>
      </w:tr>
      <w:tr w:rsidR="00805697" w:rsidRPr="009364B2" w14:paraId="7D11EA5A" w14:textId="77777777" w:rsidTr="00672FC9">
        <w:trPr>
          <w:trHeight w:val="2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B03B172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17BB442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Determina parámetros IPv4 —red, host, prefijo y gateway— y explica la entrega local y remota, mediante cálculo e interpretación de red, rango, broadcast/prefijo y gateway, para satisfacer el requerimiento lógico con una solución comprobable.</w:t>
            </w:r>
          </w:p>
        </w:tc>
        <w:tc>
          <w:tcPr>
            <w:tcW w:w="3960" w:type="dxa"/>
            <w:hideMark/>
          </w:tcPr>
          <w:p w14:paraId="06312DB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Diseña un esquema básico de direccionamiento, asignando direcciones y prefijos válidos, sin solapamientos, y comprobando la conectividad prevista.</w:t>
            </w:r>
          </w:p>
        </w:tc>
        <w:tc>
          <w:tcPr>
            <w:tcW w:w="4200" w:type="dxa"/>
            <w:hideMark/>
          </w:tcPr>
          <w:p w14:paraId="27B3476E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Capa de red</w:t>
            </w:r>
            <w:r w:rsidRPr="00805697">
              <w:rPr>
                <w:sz w:val="20"/>
                <w:szCs w:val="20"/>
                <w:lang w:val="es-GT"/>
              </w:rPr>
              <w:br/>
              <w:t>• Direccionamiento IPv4</w:t>
            </w:r>
            <w:r w:rsidRPr="00805697">
              <w:rPr>
                <w:sz w:val="20"/>
                <w:szCs w:val="20"/>
                <w:lang w:val="es-GT"/>
              </w:rPr>
              <w:br/>
              <w:t>• Máscara/prefijo, gateway y conceptos de red local/remota</w:t>
            </w:r>
            <w:r w:rsidRPr="00805697">
              <w:rPr>
                <w:sz w:val="20"/>
                <w:szCs w:val="20"/>
                <w:lang w:val="es-GT"/>
              </w:rPr>
              <w:br/>
              <w:t>• Fundamentos de enrutamiento según el Módulo 1 de CCNA</w:t>
            </w:r>
          </w:p>
        </w:tc>
        <w:tc>
          <w:tcPr>
            <w:tcW w:w="4080" w:type="dxa"/>
            <w:hideMark/>
          </w:tcPr>
          <w:p w14:paraId="23C8162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Cálculo e interpretación de red, rango, broadcast/prefijo y gateway; diseño de un esquema básico de direccionamiento.</w:t>
            </w:r>
          </w:p>
        </w:tc>
        <w:tc>
          <w:tcPr>
            <w:tcW w:w="5160" w:type="dxa"/>
            <w:hideMark/>
          </w:tcPr>
          <w:p w14:paraId="4E06FC8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Determina la dirección de red, broadcast, prefijo de red y rango de hosts utilizables para un esquema de direccionamiento IPv4 asignado a una empresa.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Propone una tabla de estados IP y realiza preguntas de comprobación para detectar solapamiento de subredes o direcciones inválidas.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Resuelve el cálculo de subredes mediante operaciones AND binarias de forma manual y verifica los resultados en el simulador sin traslapes.</w:t>
            </w:r>
          </w:p>
        </w:tc>
      </w:tr>
      <w:tr w:rsidR="00805697" w:rsidRPr="009364B2" w14:paraId="4EC02B14" w14:textId="77777777" w:rsidTr="00672FC9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3588AD0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66D21AD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Interpreta la configuración básica de un router, el estado de sus interfaces y la función de ARP, mediante lectura y organización de comandos Cisco IOS,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255B81D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Verifica secuencia de verificación,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42900A1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Configuración básica de routers</w:t>
            </w:r>
            <w:r w:rsidRPr="00805697">
              <w:rPr>
                <w:sz w:val="20"/>
                <w:szCs w:val="20"/>
                <w:lang w:val="es-GT"/>
              </w:rPr>
              <w:br/>
              <w:t>• Interfaces de red</w:t>
            </w:r>
            <w:r w:rsidRPr="00805697">
              <w:rPr>
                <w:sz w:val="20"/>
                <w:szCs w:val="20"/>
                <w:lang w:val="es-GT"/>
              </w:rPr>
              <w:br/>
              <w:t>• Protocolo ARP</w:t>
            </w:r>
          </w:p>
        </w:tc>
        <w:tc>
          <w:tcPr>
            <w:tcW w:w="4080" w:type="dxa"/>
            <w:hideMark/>
          </w:tcPr>
          <w:p w14:paraId="2AE0D68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Lectura y organización de comandos Cisco IOS; interpretación de estados de interfaz y tablas ARP; secuencia de verificación.</w:t>
            </w:r>
          </w:p>
        </w:tc>
        <w:tc>
          <w:tcPr>
            <w:tcW w:w="5160" w:type="dxa"/>
            <w:hideMark/>
          </w:tcPr>
          <w:p w14:paraId="0E9394C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Organiza la secuencia de comandos Cisco IOS para realizar la configuración básica de un router (nombre, contraseñas, banners y direcciones IP en interfaces) y analiza la tabla ARP.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Detecta inconsistencias en los comandos de configuración de las interfaces y plantea preguntas sobre la sintaxis de CLI.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Carga la configuración en el simulador, ejecuta show ip interface brief y show ip arp, y entrega el archivo de configuración auditado.</w:t>
            </w:r>
          </w:p>
        </w:tc>
      </w:tr>
      <w:tr w:rsidR="00805697" w:rsidRPr="009364B2" w14:paraId="74053156" w14:textId="77777777" w:rsidTr="00672FC9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D41775B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hideMark/>
          </w:tcPr>
          <w:p w14:paraId="138CB6C7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Distingue tipos de direcciones IPv6 y utiliza ICMP/ICMPv6 como fundamento del diagnóstico de conectividad, mediante abreviación e identificación de direcciones IPv6, para localizar y corregir fallas con evidencia técnica.</w:t>
            </w:r>
          </w:p>
        </w:tc>
        <w:tc>
          <w:tcPr>
            <w:tcW w:w="3960" w:type="dxa"/>
            <w:hideMark/>
          </w:tcPr>
          <w:p w14:paraId="184CA62B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Analiza mensajes y resultados ICMP, asignando direcciones y prefijos válidos, sin solapamientos, y comprobando la conectividad prevista.</w:t>
            </w:r>
          </w:p>
        </w:tc>
        <w:tc>
          <w:tcPr>
            <w:tcW w:w="4200" w:type="dxa"/>
            <w:hideMark/>
          </w:tcPr>
          <w:p w14:paraId="4F8F8A1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Direccionamiento IPv6</w:t>
            </w:r>
            <w:r w:rsidRPr="00805697">
              <w:rPr>
                <w:sz w:val="20"/>
                <w:szCs w:val="20"/>
                <w:lang w:val="es-GT"/>
              </w:rPr>
              <w:br/>
              <w:t>• Unicast y multicast</w:t>
            </w:r>
            <w:r w:rsidRPr="00805697">
              <w:rPr>
                <w:sz w:val="20"/>
                <w:szCs w:val="20"/>
                <w:lang w:val="es-GT"/>
              </w:rPr>
              <w:br/>
              <w:t>• ICMP/ICMPv6</w:t>
            </w:r>
            <w:r w:rsidRPr="00805697">
              <w:rPr>
                <w:sz w:val="20"/>
                <w:szCs w:val="20"/>
                <w:lang w:val="es-GT"/>
              </w:rPr>
              <w:br/>
              <w:t>• Herramientas de diagnóstico</w:t>
            </w:r>
          </w:p>
        </w:tc>
        <w:tc>
          <w:tcPr>
            <w:tcW w:w="4080" w:type="dxa"/>
            <w:hideMark/>
          </w:tcPr>
          <w:p w14:paraId="50B1D00D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Abreviación e identificación de direcciones IPv6; selección de ping/traceroute; análisis de mensajes y resultados ICMP.</w:t>
            </w:r>
          </w:p>
        </w:tc>
        <w:tc>
          <w:tcPr>
            <w:tcW w:w="5160" w:type="dxa"/>
            <w:hideMark/>
          </w:tcPr>
          <w:p w14:paraId="50875CF0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Realiza la simplificación y abreviación de direcciones IPv6 y analiza la función de las herramientas ICMPv6 (ping y traceroute) en el diagnóstico de red.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Inyecta errores en la regla de compresión de ceros de una dirección IPv6 y pide al estudiante identificar la falla.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 xml:space="preserve">3. Validación humana y evidencia: Entrega la tabla de conversión de direcciones IPv6 completas y abreviadas, adjuntando la captura </w:t>
            </w:r>
            <w:r w:rsidRPr="00805697">
              <w:rPr>
                <w:sz w:val="20"/>
                <w:szCs w:val="20"/>
                <w:lang w:val="es-GT"/>
              </w:rPr>
              <w:lastRenderedPageBreak/>
              <w:t>del diagnóstico de conectividad ICMPv6 exitoso.</w:t>
            </w:r>
          </w:p>
        </w:tc>
      </w:tr>
      <w:tr w:rsidR="00805697" w:rsidRPr="009364B2" w14:paraId="71F27DC9" w14:textId="77777777" w:rsidTr="00672FC9">
        <w:trPr>
          <w:trHeight w:val="2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6429B65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600" w:type="dxa"/>
            <w:hideMark/>
          </w:tcPr>
          <w:p w14:paraId="44501B94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Compara TCP y UDP y relaciona puertos y sockets con servicios de aplicación como HTTP, DNS, SSH y FTP, mediante identificación de puertos y protocolos,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503EC4D9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Verifica flujo cliente-servidor,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131288A2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Capa de transporte: TCP y UDP</w:t>
            </w:r>
            <w:r w:rsidRPr="00805697">
              <w:rPr>
                <w:sz w:val="20"/>
                <w:szCs w:val="20"/>
                <w:lang w:val="es-GT"/>
              </w:rPr>
              <w:br/>
              <w:t>• Puertos y sockets</w:t>
            </w:r>
            <w:r w:rsidRPr="00805697">
              <w:rPr>
                <w:sz w:val="20"/>
                <w:szCs w:val="20"/>
                <w:lang w:val="es-GT"/>
              </w:rPr>
              <w:br/>
              <w:t>• Capa de aplicación: HTTP, DNS, SSH y FTP según CCNA</w:t>
            </w:r>
          </w:p>
        </w:tc>
        <w:tc>
          <w:tcPr>
            <w:tcW w:w="4080" w:type="dxa"/>
            <w:hideMark/>
          </w:tcPr>
          <w:p w14:paraId="4910737C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Identificación de puertos y protocolos; comparación de confiabilidad y sobrecarga; seguimiento del flujo cliente-servidor.</w:t>
            </w:r>
          </w:p>
        </w:tc>
        <w:tc>
          <w:tcPr>
            <w:tcW w:w="5160" w:type="dxa"/>
            <w:hideMark/>
          </w:tcPr>
          <w:p w14:paraId="172B4493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Compara los protocolos de la capa de transporte TCP y UDP relacionándolos con servicios finales como HTTP (80/443), DNS (53), SSH (22) y FTP (20/21).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Propone comandos de diagnóstico de puertos (netstat) e hipótesis de fallas de comunicación por bloqueo de sockets.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Registra el establecimiento de conexión (Handshake de 3 vías) de TCP en simulación y entrega la tabla de puertos y sockets configurados.</w:t>
            </w:r>
          </w:p>
        </w:tc>
      </w:tr>
      <w:tr w:rsidR="00805697" w:rsidRPr="009364B2" w14:paraId="24C13AD6" w14:textId="77777777" w:rsidTr="00672FC9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ED085AC" w14:textId="77777777" w:rsidR="00805697" w:rsidRPr="00805697" w:rsidRDefault="00805697" w:rsidP="00805697">
            <w:pPr>
              <w:rPr>
                <w:sz w:val="20"/>
                <w:szCs w:val="20"/>
              </w:rPr>
            </w:pPr>
            <w:r w:rsidRPr="00805697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600" w:type="dxa"/>
            <w:hideMark/>
          </w:tcPr>
          <w:p w14:paraId="20A508D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Integra capas, direccionamiento, dispositivos y servicios y aplica una metodología sistemática de resolución de problemas, mediante aplicación del ciclo síntoma–hipótesis–comando/prueba–aislamiento–corrección–verificación, para comunicar resultados y criterios de aceptación con trazabilidad técnica.</w:t>
            </w:r>
          </w:p>
        </w:tc>
        <w:tc>
          <w:tcPr>
            <w:tcW w:w="3960" w:type="dxa"/>
            <w:hideMark/>
          </w:tcPr>
          <w:p w14:paraId="7651664A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Documenta evidencias,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2BCE0F95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• Integración y consolidación de los contenidos del Módulo 1 de CCNA</w:t>
            </w:r>
            <w:r w:rsidRPr="00805697">
              <w:rPr>
                <w:sz w:val="20"/>
                <w:szCs w:val="20"/>
                <w:lang w:val="es-GT"/>
              </w:rPr>
              <w:br/>
              <w:t>• Metodología de resolución de problemas de conectividad</w:t>
            </w:r>
          </w:p>
        </w:tc>
        <w:tc>
          <w:tcPr>
            <w:tcW w:w="4080" w:type="dxa"/>
            <w:hideMark/>
          </w:tcPr>
          <w:p w14:paraId="1B3893C8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Aplicación del ciclo síntoma–hipótesis–comando/prueba–aislamiento–corrección–verificación; documentación de evidencias.</w:t>
            </w:r>
          </w:p>
        </w:tc>
        <w:tc>
          <w:tcPr>
            <w:tcW w:w="5160" w:type="dxa"/>
            <w:hideMark/>
          </w:tcPr>
          <w:p w14:paraId="648A3286" w14:textId="77777777" w:rsidR="00805697" w:rsidRPr="00805697" w:rsidRDefault="0080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805697">
              <w:rPr>
                <w:sz w:val="20"/>
                <w:szCs w:val="20"/>
                <w:lang w:val="es-GT"/>
              </w:rPr>
              <w:t>1. Tarea práctica contextualizada: Aplica la metodología de resolución de problemas (síntoma-hipótesis-prueba-corrección) para restaurar la conectividad en una red corporativa simulada.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2. Rol específico de la IA (Asistente de Diseño): Formula preguntas de comprobación durante el proceso de aislamiento y detecta inconsistencias en las pruebas planteadas.</w:t>
            </w:r>
            <w:r w:rsidRPr="00805697">
              <w:rPr>
                <w:sz w:val="20"/>
                <w:szCs w:val="20"/>
                <w:lang w:val="es-GT"/>
              </w:rPr>
              <w:br/>
            </w:r>
            <w:r w:rsidRPr="00805697">
              <w:rPr>
                <w:sz w:val="20"/>
                <w:szCs w:val="20"/>
                <w:lang w:val="es-GT"/>
              </w:rPr>
              <w:br/>
              <w:t>3. Validación humana y evidencia: Redacta el reporte de diagnóstico detallando la causa raíz, la solución implementada y la evidencia del restablecimiento del servicio con trazabilidad técnica.</w:t>
            </w:r>
          </w:p>
        </w:tc>
      </w:tr>
    </w:tbl>
    <w:p w14:paraId="15FE60EF" w14:textId="77777777" w:rsidR="00E61462" w:rsidRDefault="00E61462">
      <w:pPr>
        <w:rPr>
          <w:sz w:val="20"/>
          <w:szCs w:val="20"/>
          <w:lang w:val="es-GT"/>
        </w:rPr>
      </w:pPr>
    </w:p>
    <w:p w14:paraId="61540ADC" w14:textId="77777777" w:rsidR="00E61462" w:rsidRPr="003C1969" w:rsidRDefault="00E61462">
      <w:pPr>
        <w:rPr>
          <w:sz w:val="20"/>
          <w:szCs w:val="20"/>
          <w:lang w:val="es-GT"/>
        </w:rPr>
      </w:pPr>
    </w:p>
    <w:sectPr w:rsidR="00E61462" w:rsidRPr="003C1969" w:rsidSect="00E61462">
      <w:pgSz w:w="15840" w:h="12240" w:orient="landscape"/>
      <w:pgMar w:top="1077" w:right="1440" w:bottom="107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AF"/>
    <w:rsid w:val="000B55DD"/>
    <w:rsid w:val="00153E74"/>
    <w:rsid w:val="001A5210"/>
    <w:rsid w:val="002B46C2"/>
    <w:rsid w:val="003C1969"/>
    <w:rsid w:val="00592D90"/>
    <w:rsid w:val="005A462B"/>
    <w:rsid w:val="00617400"/>
    <w:rsid w:val="00672FC9"/>
    <w:rsid w:val="00805697"/>
    <w:rsid w:val="008C4D63"/>
    <w:rsid w:val="009364B2"/>
    <w:rsid w:val="00AA6258"/>
    <w:rsid w:val="00B527AE"/>
    <w:rsid w:val="00BE2A70"/>
    <w:rsid w:val="00D1431D"/>
    <w:rsid w:val="00D31BD3"/>
    <w:rsid w:val="00D74574"/>
    <w:rsid w:val="00E61462"/>
    <w:rsid w:val="00ED7FAF"/>
    <w:rsid w:val="00EF49B2"/>
    <w:rsid w:val="00F53DE9"/>
    <w:rsid w:val="00F76E6E"/>
    <w:rsid w:val="00FE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3B5AA"/>
  <w15:chartTrackingRefBased/>
  <w15:docId w15:val="{5B134E4B-4295-45F3-8528-5C4AAB13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F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F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F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F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FA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C196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24</Pages>
  <Words>6184</Words>
  <Characters>35252</Characters>
  <Application>Microsoft Office Word</Application>
  <DocSecurity>0</DocSecurity>
  <Lines>293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Mendoza</dc:creator>
  <cp:keywords/>
  <dc:description/>
  <cp:lastModifiedBy>justomendoza</cp:lastModifiedBy>
  <cp:revision>16</cp:revision>
  <dcterms:created xsi:type="dcterms:W3CDTF">2026-08-27T14:46:00Z</dcterms:created>
  <dcterms:modified xsi:type="dcterms:W3CDTF">2026-09-17T20:32:00Z</dcterms:modified>
</cp:coreProperties>
</file>