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FB5FF" w14:textId="77777777" w:rsidR="000912B2" w:rsidRPr="000912B2" w:rsidRDefault="000912B2" w:rsidP="000912B2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es-GT"/>
          <w14:ligatures w14:val="none"/>
        </w:rPr>
        <w:t>Propuesta Curricular Dosificada (10 Módulos / 4 Clases cada uno)</w:t>
      </w:r>
    </w:p>
    <w:p w14:paraId="6105DE36" w14:textId="77777777" w:rsidR="000912B2" w:rsidRPr="000912B2" w:rsidRDefault="000912B2" w:rsidP="000912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>Esta estructura respeta la base académica necesaria para el título universitario, pero empaqueta el contenido bajo un lenguaje de gestión, optimización y finanzas operativas.</w:t>
      </w:r>
    </w:p>
    <w:p w14:paraId="392AB102" w14:textId="77777777" w:rsidR="000912B2" w:rsidRPr="000912B2" w:rsidRDefault="000912B2" w:rsidP="000912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GT"/>
          <w14:ligatures w14:val="none"/>
        </w:rPr>
        <w:t>Bloque A: Fundamentos Operativos y Modelado Lógico (Base Académica)</w:t>
      </w:r>
    </w:p>
    <w:p w14:paraId="35D56914" w14:textId="77777777" w:rsidR="000912B2" w:rsidRPr="000912B2" w:rsidRDefault="000912B2" w:rsidP="000912B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  <w:t>Módulo I: Pensamiento Lógico y Aritmética de Planta</w:t>
      </w:r>
    </w:p>
    <w:p w14:paraId="572CE574" w14:textId="35E9C793" w:rsidR="000912B2" w:rsidRPr="000912B2" w:rsidRDefault="000912B2" w:rsidP="000912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>Enfoque: Rescata</w:t>
      </w:r>
      <w:r w:rsidR="00A33F7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 xml:space="preserve">r </w:t>
      </w:r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>la aritmética básica, orientada a la eficiencia de recursos.</w:t>
      </w:r>
    </w:p>
    <w:p w14:paraId="706B6E07" w14:textId="77777777" w:rsidR="000912B2" w:rsidRPr="000912B2" w:rsidRDefault="000912B2" w:rsidP="000912B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1: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Razones y proporciones aplicadas a mezclas técnicas, aleaciones y escalas de planos.</w:t>
      </w:r>
    </w:p>
    <w:p w14:paraId="6468E90B" w14:textId="77777777" w:rsidR="000912B2" w:rsidRPr="000912B2" w:rsidRDefault="000912B2" w:rsidP="000912B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2: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Sistemas de unidades, conversiones críticas en la industria y cálculo de mermas/desperdicios.</w:t>
      </w:r>
    </w:p>
    <w:p w14:paraId="27C1376B" w14:textId="77777777" w:rsidR="000912B2" w:rsidRPr="000912B2" w:rsidRDefault="000912B2" w:rsidP="000912B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3: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Regla de tres (directa e inversa) aplicada a tiempos de producción y rendimiento de mano de obra.</w:t>
      </w:r>
    </w:p>
    <w:p w14:paraId="3A77D758" w14:textId="77777777" w:rsidR="000912B2" w:rsidRPr="000912B2" w:rsidRDefault="000912B2" w:rsidP="000912B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4: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Introducción al pensamiento algorítmico: diagramas de flujo matemáticos para resolución de problemas en piso.</w:t>
      </w:r>
    </w:p>
    <w:p w14:paraId="228D0BC9" w14:textId="77777777" w:rsidR="000912B2" w:rsidRPr="000912B2" w:rsidRDefault="000912B2" w:rsidP="000912B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  <w:t>Módulo II: Modelado de Variables y Fórmulas Industriales</w:t>
      </w:r>
    </w:p>
    <w:p w14:paraId="1809D612" w14:textId="6DDFE1A5" w:rsidR="000912B2" w:rsidRPr="000912B2" w:rsidRDefault="000912B2" w:rsidP="000912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 xml:space="preserve">Enfoque: </w:t>
      </w:r>
      <w:r w:rsidR="00A33F7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>Fundamentar</w:t>
      </w:r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 xml:space="preserve"> e</w:t>
      </w:r>
      <w:proofErr w:type="spellStart"/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>l</w:t>
      </w:r>
      <w:proofErr w:type="spellEnd"/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 xml:space="preserve"> álgebra básica, usándola como herramienta para despejar incógnitas reales.</w:t>
      </w:r>
    </w:p>
    <w:p w14:paraId="4C661EEB" w14:textId="77777777" w:rsidR="000912B2" w:rsidRPr="000912B2" w:rsidRDefault="000912B2" w:rsidP="000912B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1: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El lenguaje algebraico en el taller: cómo transformar una necesidad física en una ecuación.</w:t>
      </w:r>
    </w:p>
    <w:p w14:paraId="04BD07EC" w14:textId="77777777" w:rsidR="000912B2" w:rsidRPr="000912B2" w:rsidRDefault="000912B2" w:rsidP="000912B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2: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Despeje de variables en fórmulas técnicas (física, electricidad, mecánica y rendimiento).</w:t>
      </w:r>
    </w:p>
    <w:p w14:paraId="62E5A773" w14:textId="77777777" w:rsidR="000912B2" w:rsidRPr="000912B2" w:rsidRDefault="000912B2" w:rsidP="000912B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3: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Ecuaciones de primer grado aplicadas al cálculo de puntos de equilibrio operativo.</w:t>
      </w:r>
    </w:p>
    <w:p w14:paraId="1F55C1E4" w14:textId="77777777" w:rsidR="000912B2" w:rsidRPr="000912B2" w:rsidRDefault="000912B2" w:rsidP="000912B2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4: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Uso de hojas de cálculo (Excel/Google </w:t>
      </w:r>
      <w:proofErr w:type="spellStart"/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>Sheets</w:t>
      </w:r>
      <w:proofErr w:type="spellEnd"/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>) para la automatización de fórmulas algebraicas básicas.</w:t>
      </w:r>
    </w:p>
    <w:p w14:paraId="37FC1CDF" w14:textId="77777777" w:rsidR="000912B2" w:rsidRPr="000912B2" w:rsidRDefault="000912B2" w:rsidP="000912B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  <w:t>Módulo III: Funciones Matemáticas para la Optimización de la Producción</w:t>
      </w:r>
    </w:p>
    <w:p w14:paraId="5DEC7711" w14:textId="08717298" w:rsidR="000912B2" w:rsidRPr="000912B2" w:rsidRDefault="000912B2" w:rsidP="000912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 xml:space="preserve">Enfoque: </w:t>
      </w:r>
      <w:r w:rsidR="00A33F7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>Aplicar</w:t>
      </w:r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 xml:space="preserve"> el concepto académico de funciones, </w:t>
      </w:r>
      <w:r w:rsidR="00A33F7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>enfocado</w:t>
      </w:r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 xml:space="preserve"> a la oferta, demanda y capacidad.</w:t>
      </w:r>
    </w:p>
    <w:p w14:paraId="53A0C222" w14:textId="77777777" w:rsidR="000912B2" w:rsidRPr="000912B2" w:rsidRDefault="000912B2" w:rsidP="000912B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1: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Concepto de función y lectura de gráficas de rendimiento industrial vs. tiempo.</w:t>
      </w:r>
    </w:p>
    <w:p w14:paraId="59446EF6" w14:textId="77777777" w:rsidR="000912B2" w:rsidRPr="000912B2" w:rsidRDefault="000912B2" w:rsidP="000912B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2: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Función lineal: modelado de costos fijos, costos variables y proyecciones de producción lineal.</w:t>
      </w:r>
    </w:p>
    <w:p w14:paraId="3161C0B0" w14:textId="77777777" w:rsidR="000912B2" w:rsidRPr="000912B2" w:rsidRDefault="000912B2" w:rsidP="000912B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lastRenderedPageBreak/>
        <w:t>Clase 3: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Introducción a la optimización: restricciones de espacio, tiempo y recursos en mandos medios.</w:t>
      </w:r>
    </w:p>
    <w:p w14:paraId="0E29FA4E" w14:textId="77777777" w:rsidR="000912B2" w:rsidRPr="000912B2" w:rsidRDefault="000912B2" w:rsidP="000912B2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4: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Análisis de fallas mediante comportamiento gráfico de variables concurrentes.</w:t>
      </w:r>
    </w:p>
    <w:p w14:paraId="7B74380E" w14:textId="77777777" w:rsidR="000912B2" w:rsidRPr="000912B2" w:rsidRDefault="000912B2" w:rsidP="000912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GT"/>
          <w14:ligatures w14:val="none"/>
        </w:rPr>
        <w:t>Bloque B: Matemáticas Comerciales e Impuestos (Enfoque Emprendimiento)</w:t>
      </w:r>
    </w:p>
    <w:p w14:paraId="34977A5B" w14:textId="77777777" w:rsidR="000912B2" w:rsidRPr="000912B2" w:rsidRDefault="000912B2" w:rsidP="000912B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  <w:t>Módulo IV: Matemáticas Financieras del Día a Día Comercial</w:t>
      </w:r>
    </w:p>
    <w:p w14:paraId="06DE2EC0" w14:textId="77777777" w:rsidR="000912B2" w:rsidRPr="000912B2" w:rsidRDefault="000912B2" w:rsidP="000912B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1: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Porcentajes aplicados a descuentos comerciales, recargos por mora y comisiones de ventas.</w:t>
      </w:r>
    </w:p>
    <w:p w14:paraId="14B42A95" w14:textId="77777777" w:rsidR="000912B2" w:rsidRPr="000912B2" w:rsidRDefault="000912B2" w:rsidP="000912B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2: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Estructura de precios: Diferencia crítica entre Margen de Ganancia (</w:t>
      </w:r>
      <w:proofErr w:type="spellStart"/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>Margin</w:t>
      </w:r>
      <w:proofErr w:type="spellEnd"/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>) y Marcado de Precio (</w:t>
      </w:r>
      <w:proofErr w:type="spellStart"/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>Markup</w:t>
      </w:r>
      <w:proofErr w:type="spellEnd"/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>).</w:t>
      </w:r>
    </w:p>
    <w:p w14:paraId="5ED25DC2" w14:textId="77777777" w:rsidR="000912B2" w:rsidRPr="000912B2" w:rsidRDefault="000912B2" w:rsidP="000912B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3: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Cálculo de precios de venta basados en el costo total de adquisición o fabricación.</w:t>
      </w:r>
    </w:p>
    <w:p w14:paraId="4763CE31" w14:textId="77777777" w:rsidR="000912B2" w:rsidRPr="000912B2" w:rsidRDefault="000912B2" w:rsidP="000912B2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4: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Casos prácticos de negociación comercial empleando herramientas de cálculo rápido.</w:t>
      </w:r>
    </w:p>
    <w:p w14:paraId="5AEA0B29" w14:textId="77777777" w:rsidR="000912B2" w:rsidRPr="000912B2" w:rsidRDefault="000912B2" w:rsidP="000912B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  <w:t>Módulo V: Estructura Impositiva y Facturación Aplicada</w:t>
      </w:r>
    </w:p>
    <w:p w14:paraId="5FBB0A2C" w14:textId="77777777" w:rsidR="000912B2" w:rsidRPr="000912B2" w:rsidRDefault="000912B2" w:rsidP="000912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>Enfoque: Cumplimiento fiscal legal en Guatemala, indispensable para el supervisor o emprendedor.</w:t>
      </w:r>
    </w:p>
    <w:p w14:paraId="25821181" w14:textId="77777777" w:rsidR="000912B2" w:rsidRPr="000912B2" w:rsidRDefault="000912B2" w:rsidP="000912B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1: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El IVA en la cadena de suministros: cálculo de débito y crédito fiscal, retenciones y precios ex-IVA.</w:t>
      </w:r>
    </w:p>
    <w:p w14:paraId="09E63B56" w14:textId="77777777" w:rsidR="000912B2" w:rsidRPr="000912B2" w:rsidRDefault="000912B2" w:rsidP="000912B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2: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El Impuesto Sobre la Renta (ISR) para servicios técnicos y comercio (Regímenes de Actividades Lucrativas).</w:t>
      </w:r>
    </w:p>
    <w:p w14:paraId="607F11EE" w14:textId="77777777" w:rsidR="000912B2" w:rsidRPr="000912B2" w:rsidRDefault="000912B2" w:rsidP="000912B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3: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Matemáticas de la planilla: cálculo de prestaciones laborales (Aguinaldo, Bono 14, IRTRA, INTECAP, IGSS).</w:t>
      </w:r>
    </w:p>
    <w:p w14:paraId="05DFC070" w14:textId="77777777" w:rsidR="000912B2" w:rsidRPr="000912B2" w:rsidRDefault="000912B2" w:rsidP="000912B2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4: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Simulación integral de una facturación institucional y liquidación de impuestos de un proyecto.</w:t>
      </w:r>
    </w:p>
    <w:p w14:paraId="73E64E85" w14:textId="77777777" w:rsidR="000912B2" w:rsidRPr="000912B2" w:rsidRDefault="000912B2" w:rsidP="000912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GT"/>
          <w14:ligatures w14:val="none"/>
        </w:rPr>
        <w:t>Bloque C: Gestión de Proyectos, Costos y Activos (Mandos Medios)</w:t>
      </w:r>
    </w:p>
    <w:p w14:paraId="655F293E" w14:textId="77777777" w:rsidR="000912B2" w:rsidRPr="000912B2" w:rsidRDefault="000912B2" w:rsidP="000912B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  <w:t>Módulo VI: Presupuestos, Estimaciones y Costeo de Servicios</w:t>
      </w:r>
    </w:p>
    <w:p w14:paraId="2F56D9F8" w14:textId="77777777" w:rsidR="000912B2" w:rsidRPr="000912B2" w:rsidRDefault="000912B2" w:rsidP="000912B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1: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Estructuración de costos: Materia prima directa, Mano de obra (cálculo del costo/hora real) y CIF.</w:t>
      </w:r>
    </w:p>
    <w:p w14:paraId="31F4DA48" w14:textId="77777777" w:rsidR="000912B2" w:rsidRPr="000912B2" w:rsidRDefault="000912B2" w:rsidP="000912B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2: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Técnicas de estimación matemática para proyectos complejos y cubicaje de materiales.</w:t>
      </w:r>
    </w:p>
    <w:p w14:paraId="1966D82C" w14:textId="77777777" w:rsidR="000912B2" w:rsidRPr="000912B2" w:rsidRDefault="000912B2" w:rsidP="000912B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3: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Integración del factor de imprevistos y holguras matemáticas en cronogramas de trabajo.</w:t>
      </w:r>
    </w:p>
    <w:p w14:paraId="197FC590" w14:textId="77777777" w:rsidR="000912B2" w:rsidRPr="000912B2" w:rsidRDefault="000912B2" w:rsidP="000912B2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4: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Elaboración de una cotización técnico-comercial formal para clientes corporativos.</w:t>
      </w:r>
    </w:p>
    <w:p w14:paraId="55CAD3EB" w14:textId="77777777" w:rsidR="000912B2" w:rsidRPr="000912B2" w:rsidRDefault="000912B2" w:rsidP="000912B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  <w:lastRenderedPageBreak/>
        <w:t>Módulo VII: Ingeniería Económica: Gestión de Activos y Depreciación</w:t>
      </w:r>
    </w:p>
    <w:p w14:paraId="6130B776" w14:textId="2414DE87" w:rsidR="000912B2" w:rsidRPr="000912B2" w:rsidRDefault="000912B2" w:rsidP="000912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 xml:space="preserve">Enfoque: </w:t>
      </w:r>
      <w:r w:rsidR="00A33F7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>Aplicar</w:t>
      </w:r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 xml:space="preserve"> la Ingeniería Económica, adaptada a la toma de decisiones sobre maquinaria.</w:t>
      </w:r>
    </w:p>
    <w:p w14:paraId="24FB0296" w14:textId="77777777" w:rsidR="000912B2" w:rsidRPr="000912B2" w:rsidRDefault="000912B2" w:rsidP="000912B2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1: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Concepto de depreciación y su impacto financiero en la empresa técnica.</w:t>
      </w:r>
    </w:p>
    <w:p w14:paraId="4C9EEA5D" w14:textId="77777777" w:rsidR="000912B2" w:rsidRPr="000912B2" w:rsidRDefault="000912B2" w:rsidP="000912B2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2: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Cálculo de depreciación por el método de línea recta y método de unidades de producción.</w:t>
      </w:r>
    </w:p>
    <w:p w14:paraId="0791E2A2" w14:textId="77777777" w:rsidR="000912B2" w:rsidRPr="000912B2" w:rsidRDefault="000912B2" w:rsidP="000912B2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3: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Ciclo de vida del equipo: Matemáticas para decidir entre reparar, arrendar (</w:t>
      </w:r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>leasing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>) o comprar maquinaria nueva.</w:t>
      </w:r>
    </w:p>
    <w:p w14:paraId="02B00319" w14:textId="77777777" w:rsidR="000912B2" w:rsidRPr="000912B2" w:rsidRDefault="000912B2" w:rsidP="000912B2">
      <w:pPr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4: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Valor de rescate y cálculo del costo total de propiedad (TCO) de un activo tecnológico.</w:t>
      </w:r>
    </w:p>
    <w:p w14:paraId="357389EF" w14:textId="77777777" w:rsidR="000912B2" w:rsidRPr="000912B2" w:rsidRDefault="000912B2" w:rsidP="000912B2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s-GT"/>
          <w14:ligatures w14:val="none"/>
        </w:rPr>
        <w:t>Bloque D: Finanzas de Inversión y Control Estadístico (Análisis Avanzado)</w:t>
      </w:r>
    </w:p>
    <w:p w14:paraId="2C7F63FA" w14:textId="77777777" w:rsidR="000912B2" w:rsidRPr="000912B2" w:rsidRDefault="000912B2" w:rsidP="000912B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  <w:t>Módulo VIII: Finanzas de Inversión y Capital de Trabajo</w:t>
      </w:r>
    </w:p>
    <w:p w14:paraId="4DB3ACB4" w14:textId="77777777" w:rsidR="000912B2" w:rsidRPr="000912B2" w:rsidRDefault="000912B2" w:rsidP="000912B2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1: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El valor del dinero en el tiempo: Concepto de interés simple vs. interés compuesto en el sistema financiero.</w:t>
      </w:r>
    </w:p>
    <w:p w14:paraId="00F556BA" w14:textId="77777777" w:rsidR="000912B2" w:rsidRPr="000912B2" w:rsidRDefault="000912B2" w:rsidP="000912B2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2: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Análisis de tablas de amortización de préstamos bancarios y de cooperativas en Guatemala.</w:t>
      </w:r>
    </w:p>
    <w:p w14:paraId="5F0CCF2C" w14:textId="77777777" w:rsidR="000912B2" w:rsidRPr="000912B2" w:rsidRDefault="000912B2" w:rsidP="000912B2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3: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Cálculo de flujos de caja proyectados para evaluar la viabilidad de una nueva línea de servicio.</w:t>
      </w:r>
    </w:p>
    <w:p w14:paraId="0974AE45" w14:textId="77777777" w:rsidR="000912B2" w:rsidRPr="000912B2" w:rsidRDefault="000912B2" w:rsidP="000912B2">
      <w:pPr>
        <w:numPr>
          <w:ilvl w:val="0"/>
          <w:numId w:val="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4: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Introducción rápida a indicadores de evaluación: Criterios básicos del VAN (Valor Actual Neto) y TIR (Tasa Interna de Retorno).</w:t>
      </w:r>
    </w:p>
    <w:p w14:paraId="5C4E3F7E" w14:textId="77777777" w:rsidR="000912B2" w:rsidRPr="000912B2" w:rsidRDefault="000912B2" w:rsidP="000912B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  <w:t>Módulo IX: Estadística Descriptiva para el Control de Calidad</w:t>
      </w:r>
    </w:p>
    <w:p w14:paraId="6BC70E8A" w14:textId="77777777" w:rsidR="000912B2" w:rsidRPr="000912B2" w:rsidRDefault="000912B2" w:rsidP="000912B2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1: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Recolección de datos en planta: hojas de verificación y ordenamiento de datos estadísticos.</w:t>
      </w:r>
    </w:p>
    <w:p w14:paraId="4E85B37A" w14:textId="77777777" w:rsidR="000912B2" w:rsidRPr="000912B2" w:rsidRDefault="000912B2" w:rsidP="000912B2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2: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Medidas de tendencia central (Media, Mediana, Moda) aplicadas a tiempos de entrega y volumen de servicios.</w:t>
      </w:r>
    </w:p>
    <w:p w14:paraId="7A432629" w14:textId="77777777" w:rsidR="000912B2" w:rsidRPr="000912B2" w:rsidRDefault="000912B2" w:rsidP="000912B2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3: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Medidas de dispersión (Rango, Desviación Estándar) para evaluar la variabilidad y consistencia de un proceso técnico.</w:t>
      </w:r>
    </w:p>
    <w:p w14:paraId="7D1BE0BC" w14:textId="77777777" w:rsidR="000912B2" w:rsidRPr="000912B2" w:rsidRDefault="000912B2" w:rsidP="000912B2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4: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Representación gráfica avanzada: Histogramas, diagramas de dispersión y el Principio de Pareto (80/20) para priorizar problemas.</w:t>
      </w:r>
    </w:p>
    <w:p w14:paraId="31899797" w14:textId="77777777" w:rsidR="000912B2" w:rsidRPr="000912B2" w:rsidRDefault="000912B2" w:rsidP="000912B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lang w:eastAsia="es-GT"/>
          <w14:ligatures w14:val="none"/>
        </w:rPr>
        <w:t>Módulo X: Métricas de Productividad y Control de Procesos (Mando Medio Industrial)</w:t>
      </w:r>
    </w:p>
    <w:p w14:paraId="0689491C" w14:textId="4E844945" w:rsidR="000912B2" w:rsidRPr="000912B2" w:rsidRDefault="000912B2" w:rsidP="000912B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>Enfoque:  Uso de la estadística para liderar equipos e infraestructura.</w:t>
      </w:r>
    </w:p>
    <w:p w14:paraId="5BC67510" w14:textId="77777777" w:rsidR="000912B2" w:rsidRPr="000912B2" w:rsidRDefault="000912B2" w:rsidP="000912B2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1: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Indicadores de mantenimiento: Cálculo matemático del Tiempo Medio Entre Fallas (MTBF) y Tiempo Medio de Reparación (MTTR).</w:t>
      </w:r>
    </w:p>
    <w:p w14:paraId="6785C200" w14:textId="77777777" w:rsidR="000912B2" w:rsidRPr="000912B2" w:rsidRDefault="000912B2" w:rsidP="000912B2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2: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Introducción al Control Estadístico de Procesos (SPC): Gráficos de control y límites de tolerancia.</w:t>
      </w:r>
    </w:p>
    <w:p w14:paraId="11705604" w14:textId="77777777" w:rsidR="000912B2" w:rsidRPr="000912B2" w:rsidRDefault="000912B2" w:rsidP="000912B2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lastRenderedPageBreak/>
        <w:t>Clase 3: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Cálculo del OEE (</w:t>
      </w:r>
      <w:proofErr w:type="spellStart"/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>Overall</w:t>
      </w:r>
      <w:proofErr w:type="spellEnd"/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 xml:space="preserve"> </w:t>
      </w:r>
      <w:proofErr w:type="spellStart"/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>Equipment</w:t>
      </w:r>
      <w:proofErr w:type="spellEnd"/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 xml:space="preserve"> </w:t>
      </w:r>
      <w:proofErr w:type="spellStart"/>
      <w:r w:rsidRPr="000912B2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:lang w:eastAsia="es-GT"/>
          <w14:ligatures w14:val="none"/>
        </w:rPr>
        <w:t>Effectiveness</w:t>
      </w:r>
      <w:proofErr w:type="spellEnd"/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>): Disponibilidad, Rendimiento y Calidad.</w:t>
      </w:r>
    </w:p>
    <w:p w14:paraId="1DA08D07" w14:textId="77777777" w:rsidR="000912B2" w:rsidRPr="000912B2" w:rsidRDefault="000912B2" w:rsidP="000912B2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</w:pPr>
      <w:r w:rsidRPr="000912B2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:lang w:eastAsia="es-GT"/>
          <w14:ligatures w14:val="none"/>
        </w:rPr>
        <w:t>Clase 4:</w:t>
      </w:r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 xml:space="preserve"> Presentación de tableros de control (</w:t>
      </w:r>
      <w:proofErr w:type="spellStart"/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>Dashboards</w:t>
      </w:r>
      <w:proofErr w:type="spellEnd"/>
      <w:r w:rsidRPr="000912B2">
        <w:rPr>
          <w:rFonts w:ascii="Times New Roman" w:eastAsia="Times New Roman" w:hAnsi="Times New Roman" w:cs="Times New Roman"/>
          <w:color w:val="1F1F1F"/>
          <w:kern w:val="0"/>
          <w:lang w:eastAsia="es-GT"/>
          <w14:ligatures w14:val="none"/>
        </w:rPr>
        <w:t>) métricos para la gerencia o mandos medios.</w:t>
      </w:r>
    </w:p>
    <w:sectPr w:rsidR="000912B2" w:rsidRPr="000912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7A16"/>
    <w:multiLevelType w:val="multilevel"/>
    <w:tmpl w:val="C0FC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40115"/>
    <w:multiLevelType w:val="multilevel"/>
    <w:tmpl w:val="82F4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F774E"/>
    <w:multiLevelType w:val="multilevel"/>
    <w:tmpl w:val="77C0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B0D42"/>
    <w:multiLevelType w:val="multilevel"/>
    <w:tmpl w:val="ACA0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B48D8"/>
    <w:multiLevelType w:val="multilevel"/>
    <w:tmpl w:val="A742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759AB"/>
    <w:multiLevelType w:val="multilevel"/>
    <w:tmpl w:val="6246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ED6CC5"/>
    <w:multiLevelType w:val="hybridMultilevel"/>
    <w:tmpl w:val="1AEC330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C1247B"/>
    <w:multiLevelType w:val="multilevel"/>
    <w:tmpl w:val="9AB4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63CB4"/>
    <w:multiLevelType w:val="multilevel"/>
    <w:tmpl w:val="024A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2E4076"/>
    <w:multiLevelType w:val="multilevel"/>
    <w:tmpl w:val="6EC8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14DE3"/>
    <w:multiLevelType w:val="multilevel"/>
    <w:tmpl w:val="9C7A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F08C7"/>
    <w:multiLevelType w:val="multilevel"/>
    <w:tmpl w:val="B4E8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9865CC"/>
    <w:multiLevelType w:val="multilevel"/>
    <w:tmpl w:val="44A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7"/>
  </w:num>
  <w:num w:numId="5">
    <w:abstractNumId w:val="5"/>
  </w:num>
  <w:num w:numId="6">
    <w:abstractNumId w:val="8"/>
  </w:num>
  <w:num w:numId="7">
    <w:abstractNumId w:val="12"/>
  </w:num>
  <w:num w:numId="8">
    <w:abstractNumId w:val="11"/>
  </w:num>
  <w:num w:numId="9">
    <w:abstractNumId w:val="4"/>
  </w:num>
  <w:num w:numId="10">
    <w:abstractNumId w:val="1"/>
  </w:num>
  <w:num w:numId="11">
    <w:abstractNumId w:val="9"/>
  </w:num>
  <w:num w:numId="12">
    <w:abstractNumId w:val="10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B2"/>
    <w:rsid w:val="000539D2"/>
    <w:rsid w:val="000912B2"/>
    <w:rsid w:val="001A2B1F"/>
    <w:rsid w:val="00234E17"/>
    <w:rsid w:val="00981604"/>
    <w:rsid w:val="00A33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4E4BC6"/>
  <w15:chartTrackingRefBased/>
  <w15:docId w15:val="{4268B58F-8B17-47FE-8F8B-70FE071E8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912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GT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91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GT"/>
      <w14:ligatures w14:val="none"/>
    </w:rPr>
  </w:style>
  <w:style w:type="paragraph" w:styleId="Ttulo4">
    <w:name w:val="heading 4"/>
    <w:basedOn w:val="Normal"/>
    <w:link w:val="Ttulo4Car"/>
    <w:uiPriority w:val="9"/>
    <w:qFormat/>
    <w:rsid w:val="000912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lang w:eastAsia="es-GT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912B2"/>
    <w:rPr>
      <w:rFonts w:ascii="Times New Roman" w:eastAsia="Times New Roman" w:hAnsi="Times New Roman" w:cs="Times New Roman"/>
      <w:b/>
      <w:bCs/>
      <w:kern w:val="0"/>
      <w:sz w:val="36"/>
      <w:szCs w:val="36"/>
      <w:lang w:eastAsia="es-GT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912B2"/>
    <w:rPr>
      <w:rFonts w:ascii="Times New Roman" w:eastAsia="Times New Roman" w:hAnsi="Times New Roman" w:cs="Times New Roman"/>
      <w:b/>
      <w:bCs/>
      <w:kern w:val="0"/>
      <w:sz w:val="27"/>
      <w:szCs w:val="27"/>
      <w:lang w:eastAsia="es-GT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0912B2"/>
    <w:rPr>
      <w:rFonts w:ascii="Times New Roman" w:eastAsia="Times New Roman" w:hAnsi="Times New Roman" w:cs="Times New Roman"/>
      <w:b/>
      <w:bCs/>
      <w:kern w:val="0"/>
      <w:lang w:eastAsia="es-GT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1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  <w:style w:type="paragraph" w:styleId="Prrafodelista">
    <w:name w:val="List Paragraph"/>
    <w:basedOn w:val="Normal"/>
    <w:uiPriority w:val="34"/>
    <w:qFormat/>
    <w:rsid w:val="000539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8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908</Words>
  <Characters>4998</Characters>
  <Application>Microsoft Office Word</Application>
  <DocSecurity>0</DocSecurity>
  <Lines>41</Lines>
  <Paragraphs>11</Paragraphs>
  <ScaleCrop>false</ScaleCrop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del Valle Montenegro</dc:creator>
  <cp:keywords/>
  <dc:description/>
  <cp:lastModifiedBy>Carlos Alberto del Valle Montenegro</cp:lastModifiedBy>
  <cp:revision>3</cp:revision>
  <dcterms:created xsi:type="dcterms:W3CDTF">2026-07-08T16:56:00Z</dcterms:created>
  <dcterms:modified xsi:type="dcterms:W3CDTF">2026-07-08T17:02:00Z</dcterms:modified>
</cp:coreProperties>
</file>