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Calibri" w:hAnsi="Calibri"/>
          <w:b/>
          <w:color w:val="003366"/>
          <w:sz w:val="44"/>
        </w:rPr>
        <w:t>Mecatrónica Industrial y Fabricación Digital Aplicada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2"/>
        </w:rPr>
        <w:t>Programa Formativo Técnico Profesional — Fundación Kinal | Nivel DQR 4-5</w:t>
      </w:r>
    </w:p>
    <w:p>
      <w:pPr>
        <w:spacing w:before="0" w:after="240" w:line="276" w:lineRule="auto"/>
        <w:pBdr>
          <w:bottom w:val="single" w:sz="12" w:space="4" w:color="003366"/>
        </w:pBdr>
      </w:pPr>
    </w:p>
    <w:p>
      <w:pPr>
        <w:spacing w:before="200" w:after="80" w:line="276" w:lineRule="auto"/>
      </w:pPr>
      <w:r>
        <w:rPr>
          <w:rFonts w:ascii="Calibri" w:hAnsi="Calibri"/>
          <w:b/>
          <w:color w:val="003366"/>
          <w:sz w:val="28"/>
        </w:rPr>
        <w:t>Misión de Kinal</w:t>
      </w:r>
    </w:p>
    <w:p>
      <w:pPr>
        <w:spacing w:before="0" w:after="240" w:line="276" w:lineRule="auto"/>
      </w:pPr>
      <w:r>
        <w:rPr>
          <w:rFonts w:ascii="Calibri" w:hAnsi="Calibri"/>
          <w:i/>
          <w:color w:val="1A202C"/>
          <w:sz w:val="22"/>
        </w:rPr>
        <w:t>«Formar a jóvenes y adultos a través de una educación integral, con énfasis en las áreas técnicas y tecnológicas, influyendo positivamente en su trabajo, su familia y la sociedad».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03366"/>
          <w:sz w:val="28"/>
        </w:rPr>
        <w:t>Visión de Kinal</w:t>
      </w:r>
    </w:p>
    <w:p>
      <w:pPr>
        <w:spacing w:before="0" w:after="240" w:line="276" w:lineRule="auto"/>
      </w:pPr>
      <w:r>
        <w:rPr>
          <w:rFonts w:ascii="Calibri" w:hAnsi="Calibri"/>
          <w:color w:val="1A202C"/>
          <w:sz w:val="22"/>
        </w:rPr>
        <w:t>Ser líderes en la formación técnica, tecnológica y humana de la región, propiciando la superación personal, laboral y social de nuestros estudiantes con un alto sentido ético y excelencia profesional.</w:t>
      </w:r>
    </w:p>
    <w:p>
      <w:pPr>
        <w:spacing w:before="240" w:after="120" w:line="276" w:lineRule="auto"/>
      </w:pPr>
      <w:r>
        <w:rPr>
          <w:rFonts w:ascii="Calibri" w:hAnsi="Calibri"/>
          <w:b/>
          <w:color w:val="003366"/>
          <w:sz w:val="28"/>
        </w:rPr>
        <w:t>Competencia del curso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Competencia general: </w:t>
      </w:r>
      <w:r>
        <w:rPr>
          <w:rFonts w:ascii="Calibri" w:hAnsi="Calibri"/>
          <w:color w:val="1A202C"/>
          <w:sz w:val="22"/>
        </w:rPr>
        <w:t xml:space="preserve"> Diseña, fabrica e integra sistemas mecatrónicos aplicados a la industria combinando manufactura digital (corte láser, impresión 3D y mecanizado CNC) con sensórica, actuadores y controladores, actuando con apego al ideario del trabajo bien hecho, seguridad industrial y normativas técnicas.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Duración total en horas: </w:t>
      </w:r>
      <w:r>
        <w:rPr>
          <w:rFonts w:ascii="Calibri" w:hAnsi="Calibri"/>
          <w:color w:val="1A202C"/>
          <w:sz w:val="22"/>
        </w:rPr>
        <w:t xml:space="preserve"> 90 horas pedagógicas presenciales (distribuidas en 20 sesiones sabatinas de 4.5 horas).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Horario: </w:t>
      </w:r>
      <w:r>
        <w:rPr>
          <w:rFonts w:ascii="Calibri" w:hAnsi="Calibri"/>
          <w:color w:val="1A202C"/>
          <w:sz w:val="22"/>
        </w:rPr>
        <w:t xml:space="preserve"> Sábados de 8:00 a 12:30 horas (febrero a junio, 5 meses continuos).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Modalidad: </w:t>
      </w:r>
      <w:r>
        <w:rPr>
          <w:rFonts w:ascii="Calibri" w:hAnsi="Calibri"/>
          <w:color w:val="1A202C"/>
          <w:sz w:val="22"/>
        </w:rPr>
        <w:t xml:space="preserve"> Presencial en instalaciones de Fundación Kinal (Laboratorios de Automatización y Talleres de Fabricación Digital, Sede Central, Zona 7, Ciudad de Guatemala).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Perfil de ingreso: </w:t>
      </w:r>
      <w:r>
        <w:rPr>
          <w:rFonts w:ascii="Calibri" w:hAnsi="Calibri"/>
          <w:color w:val="1A202C"/>
          <w:sz w:val="22"/>
        </w:rPr>
        <w:t xml:space="preserve"> Dirigido a técnicos, electromecánicos, bachilleres industriales y estudiantes de ingeniería con nociones básicas de electricidad o mecánica, interesados en manufactura y automatización, con compromiso de puntualidad, respeto a las normas de seguridad del taller y actitud hacia el aprendizaje técnico disciplinado.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Perfil de egreso: </w:t>
      </w:r>
      <w:r>
        <w:rPr>
          <w:rFonts w:ascii="Calibri" w:hAnsi="Calibri"/>
          <w:color w:val="1A202C"/>
          <w:sz w:val="22"/>
        </w:rPr>
        <w:t xml:space="preserve"> El egresado manufactura piezas mecánicas de precisión mediante corte láser, impresión 3D y fresado CNC, conectando y calibrando sensores y actuadores electromecánicos para poner en marcha y mantener celdas mecatrónicas industriales bajo estándares internacionales, criterios de calidad rigurosos y el valor del trabajo bien hecho.</w:t>
      </w:r>
    </w:p>
    <w:p>
      <w:r>
        <w:br w:type="page"/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32"/>
        </w:rPr>
        <w:t>Temario: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1: Diseño CAD 3D, Metrología de Taller y Prototipado con Cortadora Láser (18 Horas — Febrero)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Indicador de logro: </w:t>
      </w:r>
      <w:r>
        <w:rPr>
          <w:rFonts w:ascii="Calibri" w:hAnsi="Calibri"/>
          <w:color w:val="1A202C"/>
          <w:sz w:val="22"/>
        </w:rPr>
        <w:t>Modela componentes y gabinetes en software CAD 3D aplicando metrología de taller y parametrizando la cortadora láser para manufacturar ensambles rígidos que cumplan tolerancias mecánicas inferiores a ±0.2 mm.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Fundamentos de Mecatrónica Industrial y CAD Paramétrico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Sinergia mecatrónica y normas de seguridad en el taller Kinal (EPP y protocolo 5S)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Metrología dimensional aplicada con pie de rey digital y micrómetro de exteriores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Restricciones geométricas, croquizado paramétrico y operaciones de extrusión 3D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Ingeniería Inversa y Diseño para Manufactura por Corte Láser (DFM)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Replicación y digitalización dimensional de piezas desgastadas o discontinuadas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Conceptos de sangría de corte (kerf), potencias y velocidades por material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Diseño de juntas mecánicas autoblocantes (finger joints y encastres a presión)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Operación Segura y Parametrización de Cortadora Láser CO2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Preparación de vectores en capas de marcado, grabado y corte (DXF y SVG)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Calibración de distancia focal, encendido de extracción de humos y asistencia de aire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Corte y grabado práctico sobre acrílico industrial, Delrin (POM) y MDF técnico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Fabricación de Gabinetes Mecatrónicos y Evaluación Práctica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Montaje mecánico y verificación de rigidez estructural de chasis y gabinetes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Ajustes dimensionales finales para alojar tarjetas electrónicas y rieles DIN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1 (Construcción de Gabinete y Fixture de Sujeción)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2: Fabricación Aditiva Avanzada (Impresión 3D FDM) para Mecanismos Industriales (18 Horas — Marzo)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Indicador de logro: </w:t>
      </w:r>
      <w:r>
        <w:rPr>
          <w:rFonts w:ascii="Calibri" w:hAnsi="Calibri"/>
          <w:color w:val="1A202C"/>
          <w:sz w:val="22"/>
        </w:rPr>
        <w:t>Configura parámetros de laminación y opera impresoras 3D FDM seleccionando filamentos técnicos para fabricar piezas cinemáticas, engranes y actuadores articulados resistentes al esfuerzo dinámico.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Cinemática Aplicada y Ciencia de Polímeros para FDM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Cálculo y diseño de engranes rectos, poleas sincrónicas GT2 y levas mecánicas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Arquitectura cinemática de impresoras 3D industriales (CoreXY y cartesianas)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Propiedades mecánicas y térmicas de filamentos: PLA+, PETG, ABS, TPU y Nylon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Diseño para Fabricación Aditiva (DFAM) y Parámetros en Laminador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Orientación de pieza respecto a líneas de esfuerzo y anisotropía mecánica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Optimización de voladizos (overhangs), puentes (bridging) y soportes solubles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Configuración de perímetros, densidad y patrones de relleno estructural (giroide y cúbico)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Tolerancias Print-in-Place e Integración de Insertos Roscados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Modelado de tolerancias dinámicas para mecanismos ensamblados en cama (0.2 a 0.4 mm)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Instalación de insertos roscados de latón en caliente (heat-set inserts)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Calibración de pasos por milímetro, nivelación de cama y compensación de flujo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Montaje de Subensambles Mecánicos y Evaluación Práctica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Integración de baleros lineales, ejes rectificados de acero y tornillería métrica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Ensayos de movimiento continuo, lubricación de engranes y verificación de fatiga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2 (Fabricación de Garra Robótica Articulada)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3: Mecanizado Sustractivo y Fresado CNC: CAM, Código G y Fabricación de Piezas (18 Horas — Abril)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Indicador de logro: </w:t>
      </w:r>
      <w:r>
        <w:rPr>
          <w:rFonts w:ascii="Calibri" w:hAnsi="Calibri"/>
          <w:color w:val="1A202C"/>
          <w:sz w:val="22"/>
        </w:rPr>
        <w:t>Genera trayectorias de maquinado CAM seguras y opera el router/fresadora CNC de Kinal para producir bancadas y componentes mecánicos respetando tolerancias geométricas y dimensionales.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Cinemática CNC y Estructura del Código G y M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Ejes coordenados cartesianos (X, Y, Z), coordenadas de máquina (G53) y de trabajo (G54-G59)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Sintaxis de comandos G (G00, G01, G02, G03) y comandos misceláneos M (M03, M05, M06)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Métodos de sujeción segura: prensas de precisión, bridas de fijación y prevención de colisiones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Programación en Software CAM (Estrategias 2.5D y 3D)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Definición de bloque de material (stock), plano de seguridad y origen de trabajo (WCS)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Estrategias de fresado: planeado, cajeras (pockets), contorneado exterior y taladrado ciclado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Cálculo de parámetros de corte: velocidad de corte (Vc), avance por diente (fz) y RPM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Alistamiento, Montaje de Herramientas y Puesta a Cero en CNC Kinal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Protocolos de seguridad industrial en maquinado sustractivo y parada de emergencia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Montaje y verificación de excentricidad en boquillas ER y fresas de carburo sólido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Establecimiento de ceros de pieza (X=0, Y=0) y calibración de eje Z con sonda electrónica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Mecanizado Práctico, Metrología de Verificación y Evaluación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Maquinado efectivo de piezas en materiales de ingeniería (Nylamid, Delrin y aluminio)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Inspección dimensional con micrómetro y escuadra de precisión, desbarbado y acabado superficial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3 (Mecanizado de Bancada / Placa Base Mecatrónica)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4: Sensórica Industrial, Actuación Electromecánica/Neumática y Control de Ejes (18 Horas — Mayo)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Indicador de logro: </w:t>
      </w:r>
      <w:r>
        <w:rPr>
          <w:rFonts w:ascii="Calibri" w:hAnsi="Calibri"/>
          <w:color w:val="1A202C"/>
          <w:sz w:val="22"/>
        </w:rPr>
        <w:t>Interconecta sensores industriales y configura controladores de movimiento para gobernar motores a pasos y actuadores electroneumáticos bajo normas internacionales de cableado y seguridad eléctrica.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Transducción y Sensórica Industrial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Principio de operación de sensores inductivos, capacitivos y fotoeléctricos (réflex y barrera)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Conexión e identificación de salidas a 3 y 4 hilos: lógica de conmutación PNP vs NPN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Finales de carrera mecánicos y sensores magnéticos Reed Switch para detección de posición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Control de Movimiento con Motores a Pasos y Drivers Industriales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Curvas de torque vs velocidad en motores NEMA y dimensionamiento de carga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Configuración de microstepping, límites de corriente y señales lógicas (PUL, DIR, ENA)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Control de servomotores industriales y gobernación en lazo abierto y cerrado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Actuación Electroneumática y Normas de Cableado Kinal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Electroválvulas de 24 VDC (monoestables y biestables) y actuadores de simple y doble efecto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Aplicación del principio del 'trabajo bien hecho': canalización estética en ductos ranurados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Uso obligatorio de casquillos (ferrules), separación de potenciales y rotulado alfanumérico (IEC 60617)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Programación de Perfiles de Movimiento y Evaluación Práctica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Lógica de rampas de aceleración y desaceleración para evitar pérdida de pasos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Integración de circuitos de parada de emergencia por corte de energía seguro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4 (Sistema de Posicionamiento Lineal Motorizado)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5: Integración de Celda Mecatrónica, Automatización y Proyecto Capstone Industrial (18 Horas — Junio)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Indicador de logro: </w:t>
      </w:r>
      <w:r>
        <w:rPr>
          <w:rFonts w:ascii="Calibri" w:hAnsi="Calibri"/>
          <w:color w:val="1A202C"/>
          <w:sz w:val="22"/>
        </w:rPr>
        <w:t>Integra subsistemas mecánicos fabricados en láser, 3D y CNC con sensórica, actuadores y rutinas de control para operar una celda mecatrónica automática funcional para la industria guatemalteca.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Arquitectura de Integración Mecatrónica e Interfaz de Operador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Diseño de tableros de control con botoneras industriales (arranque, paro, rearme) y luces piloto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Diagramas de flujo y autómatas de estado finito (FSM) para ciclos secuenciales industriales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Protocolos de comunicación y enlace entre controlador y módulos periféricos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Ensamble Mecánico y Cableado Definitivo de la Celda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Montaje integral de bancada CNC, partes cinemáticas 3D y gabinetes cortados en láser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Verificación punto a punto de continuidad eléctrica y aislamiento de seguridad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Calibración mecánica de tensión de bandas, escuadras y alineación de guías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Puesta en Marcha, Sincronización y Diagnóstico Sistemático (Troubleshooting)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Carga del programa secuencial y pruebas de marcha en vacío (dry run)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Protocolos de localización de averías y resolución de fallas inducidas en sensores y actuadores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Optimización de tiempos de ciclo y validación de seguridad operativa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Evaluación Terminal Integrada (Capstone) y Clausura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Pruebas de funcionamiento continuo en tiempo real (mínimo 10 ciclos completos autónomos)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Sustentación técnica individual y en equipo de la celda mecatrónica ante jurado evaluador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Entrega y revisión de la Bitácora de Taller (Berichtsheft) y evaluación final (umbral &gt;= 75 pts)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Calibri" w:hAnsi="Calibri"/>
          <w:b/>
          <w:color w:val="003366"/>
          <w:sz w:val="32"/>
        </w:rPr>
        <w:t>Materiales necesarios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2"/>
        </w:rPr>
        <w:t>Para el óptimo desarrollo teórico-práctico del curso se requiere la disposición y uso de la infraestructura y consumibles clasificados en los siguientes rubros: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3"/>
        </w:rPr>
        <w:t>• Maquinaria y Equipos de Fabricación Digital (Instalaciones Kinal):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Cortadora y grabadora láser CO2 (área mínima de trabajo de 600x400 mm, tubo de 60W a 100W, con compresor air assist y extractor de humos operativo).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Granja de impresoras 3D FDM (volumen de impresión de al menos 220x220x250 mm, cama térmica hasta 100°C, boquillas de 0.4 mm de acero endurecido o latón).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Router / Fresadora CNC de 3 ejes (área de trabajo mínima de 300x400 mm, husillo con refrigeración y control de velocidad variable, pinzas ER11 o ER20 y sonda electrónica Z).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3"/>
        </w:rPr>
        <w:t>• Materiales Consumibles de Taller y Fabricación: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Láminas de acrílico cristal y de colores (espesores de 3 mm y 5 mm) y tableros de MDF técnico (3 mm y 5.5 mm).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Placas de Delrin (POM), Nylamid o aluminio mecanizable para el fresado en CNC.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Bobinas de filamento técnico para impresión 3D: PLA+, PETG industrial y TPU (flexible).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Tornillería métrica de precisión (M3, M4, M5 en diversas longitudes), tuercas de seguridad, arandelas e insertos roscados de latón para inserción térmica.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Kit de rodamientos lineales (LM8UU o similares), ejes de acero rectificado de 8 mm y baleros 608ZZ.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3"/>
        </w:rPr>
        <w:t>• Componentes de Automatización, Sensórica y Control: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Fuentes de alimentación industriales conmutadas de 24 VDC / 5A a 10A con montaje para riel DIN.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Motores a pasos híbridos NEMA 17 y NEMA 23 de alto torque.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Drivers industriales para motores a pasos (tipo TB6600, DM542 o equivalentes) con microstepping.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Microcontroladores / PLC compactos con salidas a relevador o transistor y puertos de comunicación.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Kit de sensórica industrial: sensores inductivos de 24 VDC (PNP/NPN), sensores capacitivos, sensores ópticos réflex y finales de carrera mecánicos.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Válvulas electroneumáticas 5/2 de 24 VDC, cilindros neumáticos compactos y manguera de poliuretano de 4 y 6 mm con conexiones rápidas.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3"/>
        </w:rPr>
        <w:t>• Herramientas de Montaje, Cableado y EPP: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Herramientas de mano: pinzas pelacables de precisión, ponchadora de terminales tubulares (ferrules), juego de destornilladores dieléctricos y llaves Allen milimétricas.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Instrumentos de medición: calibradores vernier digitales, micrómetros de exteriores y multímetros digitales autorrango.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Consumibles de cableado: cable flexible de control calibre 18 y 20 AWG (código de colores), casquillos ferrules aislados, canaleta ranurada plástica y etiquetas alfanuméricas.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Equipo de Protección Personal (EPP obligatorio en Kinal): lentes de seguridad transparentes de alto impacto, gabacha/bata de taller de algodón o lona, zapatos cerrados de suela de hule antideslizante (o de seguridad) y tapones auditivos para área CNC.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8"/>
      </w:rPr>
      <w:t>Fundación Kinal | Mecatrónica Industrial y Fabricación Digital Aplicada — Temario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