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b/>
          <w:color w:val="003366"/>
          <w:sz w:val="36"/>
        </w:rPr>
        <w:t>Diplomado de Certificación Gerencial en Gestión Estratégica del Talento Técnico</w:t>
      </w:r>
    </w:p>
    <w:p>
      <w:pPr>
        <w:spacing w:before="0" w:after="240" w:line="276" w:lineRule="auto"/>
      </w:pPr>
      <w:r>
        <w:rPr>
          <w:rFonts w:ascii="Calibri" w:hAnsi="Calibri"/>
          <w:i/>
          <w:color w:val="4A5568"/>
          <w:sz w:val="20"/>
        </w:rPr>
        <w:t>Programa Ejecutivo Oficial y Temario Analítico Detallado  |  Modalidad Híbrida Ejecutiva (4 Semanas Intensivas Consecutivas)</w:t>
        <w:br/>
        <w:t>Fundación Kinal — Escuela Técnica Superior | 32 Horas Directas (16h Virtual Teams + 16h en 4 Sábados Consecutivos en Kinal) + 8h Proyecto Capstone | Umbral Aprobatorio: 75/100 Puntos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Definición de Competencia DQR e Ideario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 El diplomado capacita a la alta dirección, líderes de talento y reclutadores para auditar competencias técnicas operativas del Técnico Superior Universitario (TSU), implementar modelos de formación dual y desplegar el «Factor Humano» de Fundación Kinal como un sistema de valores laicos pero profundamente humanos que erradica el maltrato en planta y eleva la excelencia productiva con el estándar del «trabajo bien hecho».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Competencia General y Resultados de Aprendizaje por Módulo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19"/>
        </w:rPr>
        <w:t>Competencia General del Programa:</w:t>
        <w:br/>
        <w:t>El participante formula e implementa estrategias integrales de atracción, evaluación, fidelización y desarrollo de talento técnico operativo en su organización, capitalizando las competencias del Técnico Superior Universitario (TSU) y el modelo de formación dual, diseñando programas internos de Factor Humano basados en valores laicos universales para erradicar el maltrato en planta y elevar la productividad y seguridad laboral con el estándar del «trabajo bien hecho».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1 (Semana 1): La Brecha del Talento Operativo y el Retorno de Inversión del TSU: </w:t>
      </w:r>
      <w:r>
        <w:rPr>
          <w:rFonts w:ascii="Calibri" w:hAnsi="Calibri"/>
          <w:color w:val="1A202C"/>
          <w:sz w:val="19"/>
        </w:rPr>
        <w:t>Comprende la estructura de cualificación DQR 5-6 del TSU frente a ingenieros y bachilleres, cuantificando el impacto financiero (ROI) de la estabilidad operativa y reducción de tiempos muertos en planta.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2 (Semana 2): Reclutamiento por Competencias Técnicas y Sistemas de Formación Dual: </w:t>
      </w:r>
      <w:r>
        <w:rPr>
          <w:rFonts w:ascii="Calibri" w:hAnsi="Calibri"/>
          <w:color w:val="1A202C"/>
          <w:sz w:val="19"/>
        </w:rPr>
        <w:t>Diseña descriptores de puesto basados en competencias demostrables y estructura semilleros de aprendizaje dual con planes de rotación y tutores empresariales (Ausbilder) en la propia empresa.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3 (Semana 3): Cultura del Factor Humano: Valores Laicos, Dignidad y Clima Operativo: </w:t>
      </w:r>
      <w:r>
        <w:rPr>
          <w:rFonts w:ascii="Calibri" w:hAnsi="Calibri"/>
          <w:color w:val="1A202C"/>
          <w:sz w:val="19"/>
        </w:rPr>
        <w:t>Implementa protocolos de liderazgo humanista en cuadrillas para erradicar el maltrato en taller/planta, promoviendo el «trabajo bien hecho», la inteligencia emocional y la seguridad psicológica.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Módulo 4 (Semana 4): Taller Directivo Capstone: Creación y Defensa del Programa Corporativo: </w:t>
      </w:r>
      <w:r>
        <w:rPr>
          <w:rFonts w:ascii="Calibri" w:hAnsi="Calibri"/>
          <w:color w:val="1A202C"/>
          <w:sz w:val="19"/>
        </w:rPr>
        <w:t>Diseña y sustenta ante el tribunal directivo de Kinal un Plan Integral de Talento Técnico y Factor Humano con métricas de impacto (OEE, SSO, retención), alcanzando el umbral de certificación institucional (&gt;= 75 pts).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Temario Analítico Jerárquico y Prácticas Directivas (4 Semanas Consecutivas)</w:t>
      </w:r>
    </w:p>
    <w:p>
      <w:pPr>
        <w:spacing w:before="0" w:after="120" w:line="276" w:lineRule="auto"/>
      </w:pPr>
      <w:r>
        <w:rPr>
          <w:rFonts w:ascii="Calibri" w:hAnsi="Calibri"/>
          <w:i/>
          <w:color w:val="4A5568"/>
          <w:sz w:val="19"/>
        </w:rPr>
        <w:t>Estructura de Impartición: El diplomado se imparte en 4 semanas continuas sin interrupciones. Cada semana comprende 2 sesiones virtuales sincrónicas en Microsoft Teams (Martes y Jueves, 19:00 a 21:00 hrs = 4 horas) y 1 sesión presencial vivencial en el campus de Fundación Kinal (Sábado consecutivo, 8:00 a 12:00 hrs = 4 horas), totalizando 8 horas directas semanales y 4 sábados consecutivos presenciales.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MÓDULO 1: LA BRECHA DEL TALENTO OPERATIVO Y EL RETORNO DE INVERSIÓN DEL TSU (8 Horas — Semana 1)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1.1 Sesión Virtual 1 (Martes — 2 Horas en Teams): Radiografía del Empleo Técnico en Guatemala y el 'Missing Middle'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Análisis estructural del mercado laboral guatemalteco: escasez crítica de mandos medios técnicos calificados.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Los costos ocultos de la mala asignación: fallas en arranques de línea, mantenimiento reactivo, piezas dañadas por impericia y sobrecostos por consultoría externa.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trampa de la subcualificación (peritos empíricos que no dominan diagnóstico sistemático) vs sobrecualificación (ingenieros que se frustran en la operación diaria y rotan a los 6 meses).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curva de rotación técnica en industrias de alimentos, plásticos, manufactura, telecomunicaciones, energía y agroindustria en Guatemala.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1.2 Sesión Virtual 2 (Jueves — 2 Horas en Teams): El Técnico Superior Universitario (TSU) y el Marco DQR 5-6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Origen y estructura curricular del TSU en Fundación Kinal: 3 años de formación técnica superior con más de 1,500 horas de prácticas intensivas en taller y laboratorio.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perfil del TSU: sólida fundamentación en cálculo, física aplicada, instrumentación, normas internacionales y control de calidad.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 del Marco Alemán de Cualificaciones (DQR): correspondencia de niveles 5 y 6 (Maestro Técnico / Meister, Bachelor Professional y Técnico Superior).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Comparativa de roles: el Ingeniero diseña y planifica; el TSU supervisa, calibra, programa PLCs y soluciona averías en planta; el Operario ejecuta rutinas estándar.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Caso de Negocio Directivo: modelado financiero del ROI del TSU (reducción de tiempos medios de reparación MTTR, disponibilidad de máquina y ahorro por menor rotación).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1.3 Sesión Presencial 3 (SÁBADO 1 CONSECUTIVO EN KINAL — 4 Horas, 8:00 a 12:00 hrs)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Bienvenida institucional en auditorio ejecutivo de Kinal y dinámicas de networking directivo entre pares.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Recorrido de inmersión técnica por los Laboratorios de TSU: demostraciones en vivo por parte de estudiantes en bancos de Automatización Siemens, Redes Cisco y Mecatrónica CNC.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Mesa redonda directiva: 'Disección de una parada de planta': análisis financiero de casos reales de paradas no programadas aportados por las empresas participantes.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Taller guiado: Construcción del Business Case preliminar de asignación del TSU y cálculo del ROI potencial en la organización del participante.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MÓDULO 2: RECLUTAMIENTO POR COMPETENCIAS TÉCNICAS Y SISTEMAS DE FORMACIÓN DUAL (8 Horas — Semana 2)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2.1 Sesión Virtual 4 (Martes — 2 Horas en Teams): Reingeniería del Perfil de Puesto Técnico hacia Competencias Demostrables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 la descripción tradicional de requisitos burocráticos a la matriz de competencias operativas verificables.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Desglose de competencias: saber (conocimiento normativo y físico), saber hacer (destreza manual e instrumental) y saber ser (actitud, seguridad y orden).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Definición precisa de niveles de autonomía: desde el operario asistido hasta el supervisor con responsabilidad autónoma de turno.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Redacción de descriptores de puesto atractivos para captar egresados técnicos de alto rendimiento.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2.2 Sesión Virtual 5 (Jueves — 2 Horas en Teams): Entrevistas Situacionales (STAR) y el Sistema Dual Escuela-Empresa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Por qué las entrevistas psicométricas tradicionales fallan al evaluar personal técnico de planta.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Estructuración de la entrevista técnica situacional basada en el método STAR (Situación, Tarea, Acción, Resultado) adaptado a fallas de máquina.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Rúbricas objetivas de evaluación para reclutadores no técnicos: cómo evaluar destreza sin ser especialista operativo.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Concepto oficial del Sistema Dual: alternancia formativa, convenios de aprendizaje y marco legal guatemalteco.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rol del Tutor Empresarial (Ausbilder) y la pedagogía del trabajo en el puesto de trabajo (método de 4 pasos).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2.3 Sesión Presencial 6 (SÁBADO 2 CONSECUTIVO EN KINAL — 4 Horas, 8:00 a 12:00 hrs)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Simulación en vivo: panel de reclutamiento directivo con entrevistas situacionales reales a estudiantes de último año de TSU de Kinal.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Auditoría práctica de competencias en laboratorio: los gerentes observan y califican con rúbricas técnicas una prueba de comisionamiento en tiempo real.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Taller de co-diseño: estructuración de un plan de semillero dual adaptado a las líneas de producción de las empresas de los participantes.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Elaboración del entregable M2: Descriptor de puesto por competencias demostrables y propuesta de convenio de semillero dual.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MÓDULO 3: CULTURA DEL «FACTOR HUMANO»: VALORES LAICOS, DIGNIDAD Y CLIMA EN PLANTA (8 Horas — Semana 3)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3.1 Sesión Virtual 7 (Martes — 2 Horas en Teams): Antropología del Factor Humano en Kinal y los Cuatro Pilares Operativos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Factor Humano en Kinal: la persona en el centro de toda actividad técnica y productiva.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trabajo no como carga sino como ámbito de realización personal, servicio social y perfeccionamiento humano.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Pilar 1: El «Trabajo Bien Hecho» (orden 5S, tolerancias exactas, custodia de maquinaria y orgullo por la obra terminada).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Pilar 2: Respeto a la Dignidad de la Persona (erradicación del maltrato y autoritarismo en cuadrillas de taller).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Pilar 3: Espíritu de Servicio y Solidaridad (cooperación interdepartamental mantenimiento-producción y apoyo al compañero novato).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Pilar 4: Libertad Personal Responsable y Honradez (autonomía sin supervisión policiaca, puntualidad y veracidad en registros de calidad).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3.2 Sesión Virtual 8 (Jueves — 2 Horas en Teams): Liderazgo en Cuadrillas, Seguridad Psicológica y Canales Éticos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 la supervisión por miedo al liderazgo formador de servicio basado en el ejemplo y la autoridad moral.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Inteligencia emocional del mando medio: autodominio y manejo constructivo de la presión ante paradas de planta.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Comunicación asertiva: retroalimentación correctiva firme sin humillar ni dañar la autoestima del colaborador.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seguridad psicológica como motor de productividad: operarios que reportan fallas y cuasi-accidentes sin temor a represalias.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Protocolos corporativos contra el maltrato y canales seguros de denuncia ética (Whistleblowing) en áreas operativas.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3.3 Sesión Presencial 9 (SÁBADO 3 CONSECUTIVO EN KINAL — 4 Horas, 8:00 a 12:00 hrs)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Laboratorio de Liderazgo y Factor Humano: dramatización y resolución de dilemas éticos reales en planta (sobornos en compras, encubrimiento de fallas, maltrato a aprendices).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Taller de diseño y simulación: 'Las Charlas de 10 Minutos de Factor Humano': cómo liderar reflexiones breves de valores antes de iniciar el turno de trabajo.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Asesoría individualizada y feedback directivo de los facilitadores de Kinal para afinar el Proyecto Directivo Capstone de cada gerente.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Elaboración del entregable M3: Protocolo corporativo de erradicación del maltrato y catálogo de 5 cápsulas operativas de Factor Humano.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MÓDULO 4: TALLER DIRECTIVO CAPSTONE: CREACIÓN Y DEFENSA DEL PROGRAMA CORPORATIVO (8 Horas — Semana 4)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4.1 Sesión Virtual 10 (Martes — 2 Horas en Teams): Metodología de Despliegue Corporativo e Integración en la Operación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Etapas de implementación: diagnóstico cultural en planta, sensibilización de mandos medios, piloto en línea clave y escalamiento integral.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Cómo dosificar formación en Factor Humano a personal técnico sin interrumpir los ritmos de producción continua.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Integración de valores y competencias en la Inducción Corporativa y en las evaluaciones de desempeño semestrales.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Guías de conversación para supervisores, material de planta y reconocimientos corporativos al 'Trabajo Bien Hecho'.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4.2 Sesión Virtual 11 (Jueves — 2 Horas en Teams): Cuadro de Mando Integral (KPIs), Alianzas Kinal y Ensayo Directivo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Correlación demostrable entre Factor Humano y KPIs: índice de frecuencia de accidentes (SSO), merma de producto y retrabajo.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Impacto del perfil TSU en el OEE (Overall Equipment Effectiveness): disponibilidad, rendimiento y calidad de máquina.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Ecosistema de vinculación de Kinal: convenios marco, acceso a la Bolsa de Egresados y homologación de competencias.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Ensayo y retroalimentación previa en salas privadas de Teams para la sustentación final del Proyecto Capstone.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4.3 Sesión Presencial 12 (SÁBADO 4 CONSECUTIVO EN KINAL — 4 Horas: DEFENSA CAPSTONE, CERTIFICACIÓN Y CLAUSURA)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Instalación del Tribunal Evaluador Directivo conformado por autoridades académicas de Fundación Kinal y líderes empresariales invitados.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Sustentación individual oral del Proyecto Directivo Capstone: 'Plan Estratégico de Talento Técnico y Cultura del Factor Humano' (15 min por participante + preguntas del tribunal).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Evaluación con rúbrica ejecutiva institucional (Aprobación oficial: nota mínima de 75 puntos sobre 100).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Acto solemne de clausura, entrega de certificados oficiales de Fundación Kinal y brindis de honor de networking directivo.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3. Fuentes Bibliográficas y Marcos de Referencia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BIBB / DQR: </w:t>
      </w:r>
      <w:r>
        <w:rPr>
          <w:rFonts w:ascii="Calibri" w:hAnsi="Calibri"/>
          <w:color w:val="1A202C"/>
          <w:sz w:val="18"/>
        </w:rPr>
        <w:t>German Qualifications Framework for Lifelong Learning (DQR) — Niveles 5 y 6 (Meister, Bachelor Professional y Formación Dual).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OIT / Cinterfor: </w:t>
      </w:r>
      <w:r>
        <w:rPr>
          <w:rFonts w:ascii="Calibri" w:hAnsi="Calibri"/>
          <w:color w:val="1A202C"/>
          <w:sz w:val="18"/>
        </w:rPr>
        <w:t>Formación Profesional Dual y Alianzas Escuela-Empresa en América Latina: Modelos de Co-Formación.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Ideario Institucional: El Trabajo como Vocación y Perfeccionamiento de la Persona.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Pensum y Mapa Curricular del Técnico Superior Universitario (TSU) — Años Académicos 1 a 3.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Guías y Manuales de Factor Humano y Formación Integral para Cuadrillas Técnicas.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Normativa de Convivencia, Asistencia y Evaluación de la Escuela Técnica Superior.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Diplomado Gerencial en Gestión del Talento Técnico — Temario Oficial (4 Semanas Consecutivas)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