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76E33" w14:textId="45AD3C45" w:rsidR="0052312B" w:rsidRPr="007C1A24" w:rsidRDefault="0052312B" w:rsidP="00F83A86">
      <w:pPr>
        <w:shd w:val="clear" w:color="auto" w:fill="FFFFFF"/>
        <w:spacing w:after="0" w:line="240" w:lineRule="auto"/>
        <w:jc w:val="center"/>
        <w:outlineLvl w:val="0"/>
        <w:rPr>
          <w:rFonts w:ascii="inherit" w:eastAsia="Times New Roman" w:hAnsi="inherit" w:cs="Helvetica"/>
          <w:kern w:val="36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Divirta-se: </w:t>
      </w:r>
      <w:r w:rsidR="00DE5303"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D</w:t>
      </w:r>
      <w:r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 xml:space="preserve">escubra como jogar </w:t>
      </w:r>
      <w:r w:rsidR="0071451A" w:rsidRPr="007C1A24">
        <w:rPr>
          <w:rFonts w:ascii="inherit" w:eastAsia="Times New Roman" w:hAnsi="inherit" w:cs="Helvetica"/>
          <w:kern w:val="36"/>
          <w:sz w:val="40"/>
          <w:szCs w:val="40"/>
          <w:lang w:eastAsia="pt-BR"/>
        </w:rPr>
        <w:t>Gestão de Projetos de Software</w:t>
      </w:r>
    </w:p>
    <w:p w14:paraId="0E24CC8B" w14:textId="3F3D77B9" w:rsidR="0052312B" w:rsidRPr="007C1A24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</w:t>
      </w:r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começar a 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jogar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Gestão de Projetos de Software</w:t>
      </w:r>
      <w:r w:rsidR="00134851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4C7AA57" w14:textId="5A3893E3" w:rsidR="0052312B" w:rsidRDefault="00134851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6D8B3AEB" wp14:editId="4D14AA76">
            <wp:simplePos x="0" y="0"/>
            <wp:positionH relativeFrom="margin">
              <wp:align>left</wp:align>
            </wp:positionH>
            <wp:positionV relativeFrom="paragraph">
              <wp:posOffset>12065</wp:posOffset>
            </wp:positionV>
            <wp:extent cx="866775" cy="1066165"/>
            <wp:effectExtent l="0" t="0" r="0" b="635"/>
            <wp:wrapTight wrapText="bothSides">
              <wp:wrapPolygon edited="0">
                <wp:start x="0" y="0"/>
                <wp:lineTo x="0" y="21227"/>
                <wp:lineTo x="20888" y="21227"/>
                <wp:lineTo x="20888" y="0"/>
                <wp:lineTo x="0" y="0"/>
              </wp:wrapPolygon>
            </wp:wrapTight>
            <wp:docPr id="6" name="Imagem 6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m relacionada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13" t="8115" r="10735"/>
                    <a:stretch/>
                  </pic:blipFill>
                  <pic:spPr bwMode="auto">
                    <a:xfrm>
                      <a:off x="0" y="0"/>
                      <a:ext cx="867372" cy="106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Para começar do básico, vale lembrar que podem jogar de 2 a </w:t>
      </w:r>
      <w:r w:rsidR="0030186B">
        <w:rPr>
          <w:rFonts w:ascii="Helvetica" w:eastAsia="Times New Roman" w:hAnsi="Helvetica" w:cs="Helvetica"/>
          <w:sz w:val="20"/>
          <w:szCs w:val="20"/>
          <w:lang w:eastAsia="pt-BR"/>
        </w:rPr>
        <w:t>4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pessoas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>, após os jogadores estiverem prontos será jogado o dado o jogador que tirar maior numero começa, os outros jogadores continuarão depois dele seguindo o sentido horário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Elas escolhem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seus p</w:t>
      </w:r>
      <w:r w:rsidR="000E538E">
        <w:rPr>
          <w:rFonts w:ascii="Helvetica" w:eastAsia="Times New Roman" w:hAnsi="Helvetica" w:cs="Helvetica"/>
          <w:sz w:val="20"/>
          <w:szCs w:val="20"/>
          <w:lang w:eastAsia="pt-BR"/>
        </w:rPr>
        <w:t>i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ões, colocando-os no ponto de partida. Daí, é só embaralhar as cartas de Sorte e Revés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>, e as Perguntas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sobre programação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e colocar o bolinho de cabeça para baixo no local indicado, no centro do tabuleiro. Em seguida, é hora de distribuir o "dinheirinho"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cada jogador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0E538E">
        <w:rPr>
          <w:rFonts w:ascii="Helvetica" w:eastAsia="Times New Roman" w:hAnsi="Helvetica" w:cs="Helvetica"/>
          <w:sz w:val="20"/>
          <w:szCs w:val="20"/>
          <w:lang w:eastAsia="pt-BR"/>
        </w:rPr>
        <w:t>10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 de R$ 1, 10 de R$ 5, </w:t>
      </w:r>
      <w:r w:rsidR="007C3051" w:rsidRPr="0052312B">
        <w:rPr>
          <w:rFonts w:ascii="Helvetica" w:eastAsia="Times New Roman" w:hAnsi="Helvetica" w:cs="Helvetica"/>
          <w:sz w:val="20"/>
          <w:szCs w:val="20"/>
          <w:lang w:eastAsia="pt-BR"/>
        </w:rPr>
        <w:t>10 de R$ 10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10 de R$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0,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R$ 50,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5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de R$ 100 e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1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 de R$ 500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>, cada jogador começa com R$ 1610, 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restante volta para o banco. Somente uma pessoa pode ser o banqueiro</w:t>
      </w:r>
      <w:r w:rsidR="007D3E24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7C3051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se quiser jogar terá que tomar cuidado para não misturar as notas recebidas com as do banco.</w:t>
      </w:r>
    </w:p>
    <w:p w14:paraId="3B1AC7E6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33657D69" w14:textId="70B71548" w:rsidR="00A23297" w:rsidRDefault="006D3667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>
        <w:rPr>
          <w:rFonts w:ascii="inherit" w:eastAsia="Times New Roman" w:hAnsi="inherit" w:cs="Helvetica"/>
          <w:sz w:val="40"/>
          <w:szCs w:val="40"/>
          <w:lang w:eastAsia="pt-BR"/>
        </w:rPr>
        <w:t>Perguntas</w:t>
      </w:r>
      <w:r w:rsidR="00A23297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7725F7B4" w14:textId="77777777" w:rsidR="00314C68" w:rsidRDefault="00314C68" w:rsidP="00F86D0A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As perguntas foram cuidadosamente desenvolvidas para ajudar os jogadores a aprenderem a programação, a utilização delas funciona da seguinte forma, a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pós jogar os dados e andar com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seu pião </w:t>
      </w:r>
      <w:r w:rsidR="006D3667">
        <w:rPr>
          <w:rFonts w:ascii="Helvetica" w:eastAsia="Times New Roman" w:hAnsi="Helvetica" w:cs="Helvetica"/>
          <w:sz w:val="20"/>
          <w:szCs w:val="20"/>
          <w:lang w:eastAsia="pt-BR"/>
        </w:rPr>
        <w:t xml:space="preserve">até o </w:t>
      </w:r>
      <w:r w:rsidR="006D3667" w:rsidRPr="0052312B">
        <w:rPr>
          <w:rFonts w:ascii="Helvetica" w:eastAsia="Times New Roman" w:hAnsi="Helvetica" w:cs="Helvetica"/>
          <w:sz w:val="20"/>
          <w:szCs w:val="20"/>
          <w:lang w:eastAsia="pt-BR"/>
        </w:rPr>
        <w:t>número de casas determinado pelo resultado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caso caia em uma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 o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 jogador terá que responder 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uma pergunta, </w:t>
      </w:r>
      <w:r w:rsidR="00F86D0A">
        <w:rPr>
          <w:rFonts w:ascii="Helvetica" w:eastAsia="Times New Roman" w:hAnsi="Helvetica" w:cs="Helvetica"/>
          <w:sz w:val="20"/>
          <w:szCs w:val="20"/>
          <w:lang w:eastAsia="pt-BR"/>
        </w:rPr>
        <w:t xml:space="preserve">somente se acertar terá opção de comprar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a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, os jogadores que não acertarem não poderão realizar compras.</w:t>
      </w:r>
    </w:p>
    <w:p w14:paraId="5788F817" w14:textId="37A4A201" w:rsidR="00A23297" w:rsidRDefault="00375D9F" w:rsidP="00F86D0A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Somente dever responder as perguntas os jogadores que caírem nas casas de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empresa ou companhia,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se caírem em outro tipo de casa não deve responder as perguntas.</w:t>
      </w:r>
    </w:p>
    <w:p w14:paraId="5D93A6BD" w14:textId="6D131BA9" w:rsidR="000A4BFC" w:rsidRDefault="000A4BFC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A carta </w:t>
      </w:r>
      <w:r w:rsidR="00375D9F">
        <w:rPr>
          <w:rFonts w:ascii="Helvetica" w:eastAsia="Times New Roman" w:hAnsi="Helvetica" w:cs="Helvetica"/>
          <w:sz w:val="20"/>
          <w:szCs w:val="20"/>
          <w:lang w:eastAsia="pt-BR"/>
        </w:rPr>
        <w:t xml:space="preserve">de pergunta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deve ser lida em voz alta para todos jogadores apreenderem. O jogador tem 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30 segundos para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dar a resposta caso ultrapasse o tempo será considerado 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como 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errado a reposta</w:t>
      </w:r>
      <w:r w:rsidR="00314C6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não poderá efetuar compras.</w:t>
      </w:r>
    </w:p>
    <w:p w14:paraId="11190C6C" w14:textId="5E612E4A" w:rsidR="00375D9F" w:rsidRDefault="00375D9F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As respostas estão no gabarito, e após responder o jogador adversário irá conferir se quem respondeu acertou, somente após responder o jogador poderá conferir o gabarito</w:t>
      </w:r>
      <w:bookmarkStart w:id="0" w:name="_GoBack"/>
      <w:bookmarkEnd w:id="0"/>
      <w:r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243003CD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6ADEAE22" w14:textId="49FD3206" w:rsidR="0052312B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Funcionamento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</w:t>
      </w:r>
      <w:r w:rsidR="00DE5303" w:rsidRPr="007C1A24">
        <w:rPr>
          <w:rFonts w:ascii="inherit" w:eastAsia="Times New Roman" w:hAnsi="inherit" w:cs="Helvetica"/>
          <w:sz w:val="40"/>
          <w:szCs w:val="40"/>
          <w:lang w:eastAsia="pt-BR"/>
        </w:rPr>
        <w:t>d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o jogo</w:t>
      </w:r>
      <w:r w:rsidR="00DE5303" w:rsidRP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055DA05C" w14:textId="77777777" w:rsidR="00ED07A0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O funcionamento do jogo é simples: cada um joga o dado em sua vez, percorre o número de casas determinado pelo resultado e cumpre as ordens da casa em que cair.</w:t>
      </w:r>
    </w:p>
    <w:p w14:paraId="7BCB4915" w14:textId="371C591B" w:rsidR="0052312B" w:rsidRPr="0052312B" w:rsidRDefault="00ED07A0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>Jogar no</w:t>
      </w:r>
      <w:r w:rsidR="003B26AF">
        <w:rPr>
          <w:rFonts w:ascii="Helvetica" w:eastAsia="Times New Roman" w:hAnsi="Helvetica" w:cs="Helvetica"/>
          <w:sz w:val="20"/>
          <w:szCs w:val="20"/>
          <w:lang w:eastAsia="pt-BR"/>
        </w:rPr>
        <w:t xml:space="preserve">vamente: poderá jogar novamente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quem tirar uma dupla (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3B26AF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 cada volta completa, </w:t>
      </w:r>
      <w:r w:rsidR="00E0475D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passar pelo início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ganha R$ 200 como honorários.</w:t>
      </w:r>
    </w:p>
    <w:p w14:paraId="40BF98D9" w14:textId="610E9322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Ao cair em 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>uma empresa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companhia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poderá comprá-los do banqueiro, pagando o preço indicado no tabuleiro. A partir daí, começam a surgir as surpresas! Você tem que pagar impostos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sobre o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 a porcentagem de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dinheiro que possui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="00E2676C">
        <w:rPr>
          <w:rFonts w:ascii="Helvetica" w:eastAsia="Times New Roman" w:hAnsi="Helvetica" w:cs="Helvetica"/>
          <w:sz w:val="20"/>
          <w:szCs w:val="20"/>
          <w:lang w:eastAsia="pt-BR"/>
        </w:rPr>
        <w:t xml:space="preserve"> ou </w:t>
      </w:r>
      <w:r w:rsidR="00A23297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200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lucrar, tirar cartas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Sorte e Revés e até ir para a prisão.</w:t>
      </w:r>
    </w:p>
    <w:p w14:paraId="072F5A05" w14:textId="77777777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1579E2B" w14:textId="4B120CB5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cai na prisão do </w:t>
      </w:r>
      <w:r w:rsidR="00E538A4"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jogo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Gestão de Projetos de Software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?</w:t>
      </w:r>
    </w:p>
    <w:p w14:paraId="0E7E5320" w14:textId="77777777" w:rsidR="0034661B" w:rsidRPr="007C1A24" w:rsidRDefault="0034661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</w:p>
    <w:p w14:paraId="695B8939" w14:textId="3E9D1D0D" w:rsidR="0052312B" w:rsidRDefault="00BA272F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022753" wp14:editId="3522E756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967740" cy="962025"/>
            <wp:effectExtent l="0" t="0" r="3810" b="0"/>
            <wp:wrapTight wrapText="bothSides">
              <wp:wrapPolygon edited="0">
                <wp:start x="0" y="0"/>
                <wp:lineTo x="0" y="20958"/>
                <wp:lineTo x="21260" y="20958"/>
                <wp:lineTo x="21260" y="0"/>
                <wp:lineTo x="0" y="0"/>
              </wp:wrapPolygon>
            </wp:wrapTight>
            <wp:docPr id="1" name="Imagem 1">
              <a:extLst xmlns:a="http://schemas.openxmlformats.org/drawingml/2006/main">
                <a:ext uri="{FF2B5EF4-FFF2-40B4-BE49-F238E27FC236}">
                  <a16:creationId xmlns:a16="http://schemas.microsoft.com/office/drawing/2014/main" id="{78249677-6E39-4648-A69F-68242E885B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">
                      <a:extLst>
                        <a:ext uri="{FF2B5EF4-FFF2-40B4-BE49-F238E27FC236}">
                          <a16:creationId xmlns:a16="http://schemas.microsoft.com/office/drawing/2014/main" id="{78249677-6E39-4648-A69F-68242E885B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795" cy="969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Ir para a prisão no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acontece de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3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formas: ou você cai no quadradinho “VÁ PARA A PRISÃO” ou tira 3 duplas seguidas</w:t>
      </w:r>
      <w:r w:rsidR="00C804D8">
        <w:rPr>
          <w:rFonts w:ascii="Helvetica" w:eastAsia="Times New Roman" w:hAnsi="Helvetica" w:cs="Helvetica"/>
          <w:sz w:val="20"/>
          <w:szCs w:val="20"/>
          <w:lang w:eastAsia="pt-BR"/>
        </w:rPr>
        <w:t xml:space="preserve"> exemplo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: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(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1 e 1, </w:t>
      </w:r>
      <w:r w:rsidR="00CC46A9" w:rsidRPr="0052312B">
        <w:rPr>
          <w:rFonts w:ascii="Helvetica" w:eastAsia="Times New Roman" w:hAnsi="Helvetica" w:cs="Helvetica"/>
          <w:sz w:val="20"/>
          <w:szCs w:val="20"/>
          <w:lang w:eastAsia="pt-BR"/>
        </w:rPr>
        <w:t>2 e 2, 3 e 3 e assim por diante)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, ou com uma carta de revés que o mande para prisão.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Para sair, o jogador tenta tirar uma dupla 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nos dados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durante 3 rodadas</w:t>
      </w:r>
      <w:r w:rsidR="003E4108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 máximo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 Não conseguiu? Sem problema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 xml:space="preserve"> na 4 rodada poderá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pagar R$ 50 ao banco e sair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, caso não tenha dinheiro poderá vender uma propriedade para sair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2C704E25" w14:textId="1511DF83" w:rsidR="00F83A86" w:rsidRDefault="00F83A86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69B87429" w14:textId="644D4559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036A5C39" w14:textId="2260B7F9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37E86F3" w14:textId="580BFAA8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5E9BEBE7" w14:textId="1EB5D3D6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408C8731" w14:textId="77777777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7AC32FC" w14:textId="1F479E29" w:rsidR="0052312B" w:rsidRDefault="0052312B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Como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acrescentar colaboradores</w:t>
      </w: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 e negociar propriedades no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Gestão de Projetos de Software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42CE13D" w14:textId="58E4B438" w:rsidR="0052312B" w:rsidRPr="0052312B" w:rsidRDefault="00BA272F" w:rsidP="00F86D0A">
      <w:pPr>
        <w:shd w:val="clear" w:color="auto" w:fill="FFFFFF"/>
        <w:spacing w:after="0" w:line="240" w:lineRule="auto"/>
        <w:ind w:firstLine="708"/>
        <w:jc w:val="both"/>
        <w:outlineLvl w:val="1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C970B50" wp14:editId="74F97F89">
            <wp:simplePos x="0" y="0"/>
            <wp:positionH relativeFrom="margin">
              <wp:posOffset>43815</wp:posOffset>
            </wp:positionH>
            <wp:positionV relativeFrom="paragraph">
              <wp:posOffset>137795</wp:posOffset>
            </wp:positionV>
            <wp:extent cx="1057275" cy="1057275"/>
            <wp:effectExtent l="0" t="0" r="9525" b="9525"/>
            <wp:wrapTight wrapText="bothSides">
              <wp:wrapPolygon edited="0">
                <wp:start x="0" y="0"/>
                <wp:lineTo x="0" y="21405"/>
                <wp:lineTo x="21405" y="21405"/>
                <wp:lineTo x="21405" y="0"/>
                <wp:lineTo x="0" y="0"/>
              </wp:wrapPolygon>
            </wp:wrapTight>
            <wp:docPr id="3" name="Imagem 3" descr="Resultado de imagem para pessoas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pessoas icon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Um dos grandes segredos de jogar uma boa partida de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 construir rápido suas propriedades. Para isso, você precisa ter conquistado um grupo de propriedades da mesma cor. Ao fazer isso, você poderá, então, </w:t>
      </w:r>
      <w:r w:rsidR="0071451A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e 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pagando ao banqueiro os preços indicados nos títulos.</w:t>
      </w:r>
    </w:p>
    <w:p w14:paraId="68C9A604" w14:textId="43D7436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Atenção: você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 xml:space="preserve">4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e tendo construído, n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mesm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poderá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construir 1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. Lembre-se da regra de ouro: você só pode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acrescentar colaboradores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depois de ter um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 xml:space="preserve">colaborador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em cada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 O mesmo vale para a terceir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quart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o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 w:rsidRPr="0071451A">
        <w:rPr>
          <w:rFonts w:ascii="Helvetica" w:eastAsia="Times New Roman" w:hAnsi="Helvetica" w:cs="Helvetica"/>
          <w:sz w:val="20"/>
          <w:szCs w:val="20"/>
          <w:lang w:eastAsia="pt-BR"/>
        </w:rPr>
        <w:t>colaborador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, ok?</w:t>
      </w:r>
    </w:p>
    <w:p w14:paraId="1AF2E4E3" w14:textId="3721569A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Quando cair em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propriedades de outro dono, você tem que pagar aluguel e taxas correspondentes, 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caso não possua nenhum colaborador só será paga a diária do colaborador. </w:t>
      </w:r>
      <w:r w:rsidR="006B1091" w:rsidRPr="0052312B">
        <w:rPr>
          <w:rFonts w:ascii="Helvetica" w:eastAsia="Times New Roman" w:hAnsi="Helvetica" w:cs="Helvetica"/>
          <w:sz w:val="20"/>
          <w:szCs w:val="20"/>
          <w:lang w:eastAsia="pt-BR"/>
        </w:rPr>
        <w:t>Para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fazer o dinheiro circular no jogo. Ah, e negociações são permitidas! Você pode vender ou trocar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s ou </w:t>
      </w:r>
      <w:r w:rsidR="00CC46A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entre si</w:t>
      </w:r>
      <w:r w:rsidR="006B1091">
        <w:rPr>
          <w:rFonts w:ascii="Helvetica" w:eastAsia="Times New Roman" w:hAnsi="Helvetica" w:cs="Helvetica"/>
          <w:sz w:val="20"/>
          <w:szCs w:val="20"/>
          <w:lang w:eastAsia="pt-BR"/>
        </w:rPr>
        <w:t>, quando for sua vez de jogar poderá tentar comprar ou vender para outros jogadores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! Outras operações que podem rolar são o resgate de hipotecas e negociação entre elas, conforme as regras oficiais.</w:t>
      </w:r>
    </w:p>
    <w:p w14:paraId="1CE58252" w14:textId="77777777" w:rsidR="00630449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73438E7C" w14:textId="2C56DEA2" w:rsidR="0052312B" w:rsidRPr="007C1A24" w:rsidRDefault="00134851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Como termina o jogo!</w:t>
      </w:r>
    </w:p>
    <w:p w14:paraId="01BE29D4" w14:textId="1BA7C319" w:rsidR="0052312B" w:rsidRPr="0052312B" w:rsidRDefault="00134851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15B80D2" wp14:editId="6D913071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1038225" cy="1038225"/>
            <wp:effectExtent l="0" t="0" r="9525" b="9525"/>
            <wp:wrapTight wrapText="bothSides">
              <wp:wrapPolygon edited="0">
                <wp:start x="0" y="0"/>
                <wp:lineTo x="0" y="21402"/>
                <wp:lineTo x="21402" y="21402"/>
                <wp:lineTo x="21402" y="0"/>
                <wp:lineTo x="0" y="0"/>
              </wp:wrapPolygon>
            </wp:wrapTight>
            <wp:docPr id="8" name="Imagem 8" descr="Resultado de imagem para finish ic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ultado de imagem para finish icon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 xml:space="preserve">jogo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é, antes de mais nada, um jogo que dá algumas lições importantes sobre as finanças do mundo real. Você tem que estar com os seus pagamentos em dia e no jogo, caso não tenha, você terá que:</w:t>
      </w:r>
    </w:p>
    <w:p w14:paraId="77576A60" w14:textId="2FB7E2D3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- Vender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os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</w:t>
      </w:r>
      <w:r w:rsidR="005B3581">
        <w:rPr>
          <w:rFonts w:ascii="Helvetica" w:eastAsia="Times New Roman" w:hAnsi="Helvetica" w:cs="Helvetica"/>
          <w:sz w:val="20"/>
          <w:szCs w:val="20"/>
          <w:lang w:eastAsia="pt-BR"/>
        </w:rPr>
        <w:t xml:space="preserve">Empresa </w:t>
      </w:r>
      <w:r w:rsidR="00E538A4">
        <w:rPr>
          <w:rFonts w:ascii="Helvetica" w:eastAsia="Times New Roman" w:hAnsi="Helvetica" w:cs="Helvetica"/>
          <w:sz w:val="20"/>
          <w:szCs w:val="20"/>
          <w:lang w:eastAsia="pt-BR"/>
        </w:rPr>
        <w:t>Matriz</w:t>
      </w:r>
      <w:r w:rsidR="00E538A4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pela metade do preço pago.</w:t>
      </w:r>
    </w:p>
    <w:p w14:paraId="6F98E63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- Hipotecar ou vender suas propriedades.  </w:t>
      </w:r>
    </w:p>
    <w:p w14:paraId="57C43713" w14:textId="77777777" w:rsidR="0052312B" w:rsidRP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Não conseguiu mesmo assim quitar suas dívidas? Você entra em falência e sai do jogo. Seu dinheiro vai para o seu credor.</w:t>
      </w:r>
    </w:p>
    <w:p w14:paraId="1D81BA2F" w14:textId="2BC53ADD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termina quando sobrar somente um jogador, tendo os outros declarado falência. Daí é só somar os valores ganhos com as notas, </w:t>
      </w:r>
      <w:r w:rsidR="00A12E0D">
        <w:rPr>
          <w:rFonts w:ascii="Helvetica" w:eastAsia="Times New Roman" w:hAnsi="Helvetica" w:cs="Helvetica"/>
          <w:sz w:val="20"/>
          <w:szCs w:val="20"/>
          <w:lang w:eastAsia="pt-BR"/>
        </w:rPr>
        <w:t>empresa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s, propriedades, casas e hotéis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calcular os lucros de sua Vitória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p w14:paraId="486FF72B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4D04E3B" w14:textId="7174D08C" w:rsidR="0052312B" w:rsidRPr="007C1A24" w:rsidRDefault="008C47F9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 xml:space="preserve">O Jogo </w:t>
      </w:r>
      <w:r w:rsidR="0071451A" w:rsidRPr="007C1A24">
        <w:rPr>
          <w:rFonts w:ascii="inherit" w:eastAsia="Times New Roman" w:hAnsi="inherit" w:cs="Helvetica"/>
          <w:sz w:val="40"/>
          <w:szCs w:val="40"/>
          <w:lang w:eastAsia="pt-BR"/>
        </w:rPr>
        <w:t>Gestão de Projetos de Software</w:t>
      </w:r>
      <w:r w:rsidR="0052312B" w:rsidRPr="007C1A24">
        <w:rPr>
          <w:rFonts w:ascii="inherit" w:eastAsia="Times New Roman" w:hAnsi="inherit" w:cs="Helvetica"/>
          <w:sz w:val="40"/>
          <w:szCs w:val="40"/>
          <w:lang w:eastAsia="pt-BR"/>
        </w:rPr>
        <w:t>, como ele nos ajuda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3A517861" w14:textId="77777777" w:rsidR="00DE5303" w:rsidRDefault="0052312B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de horas de diversão, uma boa partida de </w:t>
      </w:r>
      <w:r w:rsidR="0071451A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vai ajudar você, seus filhos e a turma de amigos em diversas áreas de conhecimento. </w:t>
      </w:r>
    </w:p>
    <w:p w14:paraId="1655E6E8" w14:textId="2A216509" w:rsidR="0052312B" w:rsidRPr="0052312B" w:rsidRDefault="00DE5303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O jogo ensina como funciona a Gestão de </w:t>
      </w:r>
      <w:r w:rsidRPr="00DE5303">
        <w:rPr>
          <w:rFonts w:ascii="Helvetica" w:eastAsia="Times New Roman" w:hAnsi="Helvetica" w:cs="Helvetica"/>
          <w:sz w:val="20"/>
          <w:szCs w:val="20"/>
          <w:lang w:eastAsia="pt-BR"/>
        </w:rPr>
        <w:t>Projetos de Software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 xml:space="preserve"> suas etapas erro e acertos para conseguir um software de qualidade, c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>om um pouco de paciência, você pode dar dicas importantes durante o jogo para seus filhos no quesito educação financeira,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8C47F9" w:rsidRPr="008C47F9">
        <w:rPr>
          <w:rFonts w:ascii="Helvetica" w:eastAsia="Times New Roman" w:hAnsi="Helvetica" w:cs="Helvetica"/>
          <w:sz w:val="20"/>
          <w:szCs w:val="20"/>
          <w:lang w:eastAsia="pt-BR"/>
        </w:rPr>
        <w:t>Gestão de Projetos de Software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>,</w:t>
      </w:r>
      <w:r w:rsidR="0052312B"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mostrando como é importante planejar e investir corretamente. O banqueiro pode também exercer a função de líder do grupo, organizando o jogo e fazendo as relações funcionarem mais tranquilamente.</w:t>
      </w:r>
    </w:p>
    <w:p w14:paraId="788811F8" w14:textId="0A6A0005" w:rsidR="0052312B" w:rsidRDefault="0052312B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Além disso, por terem que interagir, negociar e aprender a ouvir o outro, dá para trabalhar também a socialização. Isso sem falar, claro, nas lições de estratégia e pensamento analítico. Escolher que propriedades comprar e vender, a rodada certa para fazer um investimento, escolher seu portfólio de empresas e </w:t>
      </w:r>
      <w:r w:rsidR="008C47F9">
        <w:rPr>
          <w:rFonts w:ascii="Helvetica" w:eastAsia="Times New Roman" w:hAnsi="Helvetica" w:cs="Helvetica"/>
          <w:sz w:val="20"/>
          <w:szCs w:val="20"/>
          <w:lang w:eastAsia="pt-BR"/>
        </w:rPr>
        <w:t>companhias</w:t>
      </w:r>
      <w:r w:rsidRPr="0052312B">
        <w:rPr>
          <w:rFonts w:ascii="Helvetica" w:eastAsia="Times New Roman" w:hAnsi="Helvetica" w:cs="Helvetica"/>
          <w:sz w:val="20"/>
          <w:szCs w:val="20"/>
          <w:lang w:eastAsia="pt-BR"/>
        </w:rPr>
        <w:t xml:space="preserve"> e tudo o mais.</w:t>
      </w:r>
    </w:p>
    <w:p w14:paraId="1F8F79AA" w14:textId="77777777" w:rsidR="00630449" w:rsidRPr="0052312B" w:rsidRDefault="00630449" w:rsidP="00F83A86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</w:p>
    <w:p w14:paraId="17264012" w14:textId="1DAD2789" w:rsidR="0043315B" w:rsidRDefault="007E29E2" w:rsidP="00F83A86">
      <w:pPr>
        <w:shd w:val="clear" w:color="auto" w:fill="FFFFFF"/>
        <w:spacing w:after="0" w:line="240" w:lineRule="auto"/>
        <w:jc w:val="both"/>
        <w:outlineLvl w:val="1"/>
        <w:rPr>
          <w:rFonts w:ascii="inherit" w:eastAsia="Times New Roman" w:hAnsi="inherit" w:cs="Helvetica"/>
          <w:sz w:val="40"/>
          <w:szCs w:val="40"/>
          <w:lang w:eastAsia="pt-BR"/>
        </w:rPr>
      </w:pPr>
      <w:r w:rsidRPr="007C1A24">
        <w:rPr>
          <w:rFonts w:ascii="inherit" w:eastAsia="Times New Roman" w:hAnsi="inherit" w:cs="Helvetica"/>
          <w:sz w:val="40"/>
          <w:szCs w:val="40"/>
          <w:lang w:eastAsia="pt-BR"/>
        </w:rPr>
        <w:t>Q</w:t>
      </w:r>
      <w:r w:rsidR="00BB47E8" w:rsidRPr="007C1A24">
        <w:rPr>
          <w:rFonts w:ascii="inherit" w:eastAsia="Times New Roman" w:hAnsi="inherit" w:cs="Helvetica"/>
          <w:sz w:val="40"/>
          <w:szCs w:val="40"/>
          <w:lang w:eastAsia="pt-BR"/>
        </w:rPr>
        <w:t>uantidade total de Cartas</w:t>
      </w:r>
      <w:r w:rsidR="007C1A24">
        <w:rPr>
          <w:rFonts w:ascii="inherit" w:eastAsia="Times New Roman" w:hAnsi="inherit" w:cs="Helvetica"/>
          <w:sz w:val="40"/>
          <w:szCs w:val="40"/>
          <w:lang w:eastAsia="pt-BR"/>
        </w:rPr>
        <w:t>.</w:t>
      </w:r>
    </w:p>
    <w:p w14:paraId="22DD4502" w14:textId="63408BF2" w:rsidR="00F80724" w:rsidRDefault="00BB47E8" w:rsidP="00F86D0A">
      <w:pPr>
        <w:shd w:val="clear" w:color="auto" w:fill="FFFFFF"/>
        <w:spacing w:after="0" w:line="240" w:lineRule="auto"/>
        <w:ind w:firstLine="708"/>
        <w:jc w:val="both"/>
        <w:rPr>
          <w:rFonts w:ascii="Helvetica" w:eastAsia="Times New Roman" w:hAnsi="Helvetica" w:cs="Helvetica"/>
          <w:sz w:val="20"/>
          <w:szCs w:val="20"/>
          <w:lang w:eastAsia="pt-BR"/>
        </w:rPr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lastRenderedPageBreak/>
        <w:t xml:space="preserve">Dinheiro: possui </w:t>
      </w:r>
      <w:r w:rsidR="00A65F96">
        <w:rPr>
          <w:rFonts w:ascii="Helvetica" w:eastAsia="Times New Roman" w:hAnsi="Helvetica" w:cs="Helvetica"/>
          <w:sz w:val="20"/>
          <w:szCs w:val="20"/>
          <w:lang w:eastAsia="pt-BR"/>
        </w:rPr>
        <w:t>560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notas,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sendo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80 notas de cada valor R$ 1, R$ 5,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>R$ 10,</w:t>
      </w:r>
      <w:r w:rsidR="00A65F96" w:rsidRPr="00A65F96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A65F96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R$ 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>2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0,</w:t>
      </w:r>
      <w:r w:rsidR="00651D4B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  <w:r w:rsidR="00651D4B" w:rsidRPr="00134851">
        <w:rPr>
          <w:rFonts w:ascii="Helvetica" w:eastAsia="Times New Roman" w:hAnsi="Helvetica" w:cs="Helvetica"/>
          <w:sz w:val="20"/>
          <w:szCs w:val="20"/>
          <w:lang w:eastAsia="pt-BR"/>
        </w:rPr>
        <w:t>R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$ 50, R$ 100, R$ 500</w:t>
      </w:r>
      <w:r w:rsidR="00CC46A9" w:rsidRPr="00134851"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</w:t>
      </w:r>
    </w:p>
    <w:p w14:paraId="054DABF9" w14:textId="7967EC32" w:rsidR="00BB47E8" w:rsidRPr="0052312B" w:rsidRDefault="00134851" w:rsidP="00F83A86">
      <w:pPr>
        <w:shd w:val="clear" w:color="auto" w:fill="FFFFFF"/>
        <w:spacing w:after="0" w:line="240" w:lineRule="auto"/>
        <w:jc w:val="both"/>
      </w:pP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32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colaboradores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12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empresas matriz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29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títulos de propriedades,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>18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 cartões sorte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, 18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cartões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 xml:space="preserve">revés, 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pares, 6 </w:t>
      </w:r>
      <w:r w:rsidR="00F80724" w:rsidRPr="00134851">
        <w:rPr>
          <w:rFonts w:ascii="Helvetica" w:eastAsia="Times New Roman" w:hAnsi="Helvetica" w:cs="Helvetica"/>
          <w:sz w:val="20"/>
          <w:szCs w:val="20"/>
          <w:lang w:eastAsia="pt-BR"/>
        </w:rPr>
        <w:t>cartões</w:t>
      </w:r>
      <w:r w:rsidR="00F80724">
        <w:rPr>
          <w:rFonts w:ascii="Helvetica" w:eastAsia="Times New Roman" w:hAnsi="Helvetica" w:cs="Helvetica"/>
          <w:sz w:val="20"/>
          <w:szCs w:val="20"/>
          <w:lang w:eastAsia="pt-BR"/>
        </w:rPr>
        <w:t xml:space="preserve"> impares, </w:t>
      </w:r>
      <w:r w:rsidRPr="00134851">
        <w:rPr>
          <w:rFonts w:ascii="Helvetica" w:eastAsia="Times New Roman" w:hAnsi="Helvetica" w:cs="Helvetica"/>
          <w:sz w:val="20"/>
          <w:szCs w:val="20"/>
          <w:lang w:eastAsia="pt-BR"/>
        </w:rPr>
        <w:t>6 piões, 2 dados, 380 notas, 1 tabuleiro</w:t>
      </w:r>
      <w:r>
        <w:rPr>
          <w:rFonts w:ascii="Helvetica" w:eastAsia="Times New Roman" w:hAnsi="Helvetica" w:cs="Helvetica"/>
          <w:sz w:val="20"/>
          <w:szCs w:val="20"/>
          <w:lang w:eastAsia="pt-BR"/>
        </w:rPr>
        <w:t>.</w:t>
      </w:r>
    </w:p>
    <w:sectPr w:rsidR="00BB47E8" w:rsidRPr="005231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0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B"/>
    <w:rsid w:val="00082C6D"/>
    <w:rsid w:val="000A4BFC"/>
    <w:rsid w:val="000E538E"/>
    <w:rsid w:val="00134851"/>
    <w:rsid w:val="0030186B"/>
    <w:rsid w:val="00314C68"/>
    <w:rsid w:val="0034661B"/>
    <w:rsid w:val="00375D9F"/>
    <w:rsid w:val="003B26AF"/>
    <w:rsid w:val="003E4108"/>
    <w:rsid w:val="003F4947"/>
    <w:rsid w:val="0043315B"/>
    <w:rsid w:val="00472EBB"/>
    <w:rsid w:val="00484E62"/>
    <w:rsid w:val="004D52AA"/>
    <w:rsid w:val="0052312B"/>
    <w:rsid w:val="005B3581"/>
    <w:rsid w:val="00625DC5"/>
    <w:rsid w:val="00630449"/>
    <w:rsid w:val="00651D4B"/>
    <w:rsid w:val="006A2A64"/>
    <w:rsid w:val="006B1091"/>
    <w:rsid w:val="006D3667"/>
    <w:rsid w:val="0071451A"/>
    <w:rsid w:val="007C1A24"/>
    <w:rsid w:val="007C3051"/>
    <w:rsid w:val="007D3E24"/>
    <w:rsid w:val="007E29E2"/>
    <w:rsid w:val="00857305"/>
    <w:rsid w:val="008A40D9"/>
    <w:rsid w:val="008C47F9"/>
    <w:rsid w:val="0096681A"/>
    <w:rsid w:val="009E7924"/>
    <w:rsid w:val="00A12E0D"/>
    <w:rsid w:val="00A23297"/>
    <w:rsid w:val="00A65F96"/>
    <w:rsid w:val="00BA272F"/>
    <w:rsid w:val="00BB47E8"/>
    <w:rsid w:val="00C804D8"/>
    <w:rsid w:val="00CC46A9"/>
    <w:rsid w:val="00DE5303"/>
    <w:rsid w:val="00DE7FAF"/>
    <w:rsid w:val="00E0475D"/>
    <w:rsid w:val="00E2676C"/>
    <w:rsid w:val="00E34880"/>
    <w:rsid w:val="00E538A4"/>
    <w:rsid w:val="00ED07A0"/>
    <w:rsid w:val="00F80724"/>
    <w:rsid w:val="00F83A86"/>
    <w:rsid w:val="00F8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0424E"/>
  <w15:chartTrackingRefBased/>
  <w15:docId w15:val="{D4AA7D7E-1FB7-43E1-AD40-04589829C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5231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5231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312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52312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231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52312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52312B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12E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12E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318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3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7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6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2207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3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19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1002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Rovanni</dc:creator>
  <cp:keywords/>
  <dc:description/>
  <cp:lastModifiedBy>Luciano Rovanni</cp:lastModifiedBy>
  <cp:revision>3</cp:revision>
  <cp:lastPrinted>2018-04-06T22:13:00Z</cp:lastPrinted>
  <dcterms:created xsi:type="dcterms:W3CDTF">2018-11-28T17:26:00Z</dcterms:created>
  <dcterms:modified xsi:type="dcterms:W3CDTF">2019-02-23T02:17:00Z</dcterms:modified>
</cp:coreProperties>
</file>