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18"/>
          <w:szCs w:val="18"/>
          <w:rtl w:val="0"/>
        </w:rPr>
        <w:t xml:space="preserve">Universidad Nacional Autónoma de México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18"/>
          <w:szCs w:val="18"/>
          <w:rtl w:val="0"/>
        </w:rPr>
        <w:t xml:space="preserve">Temas Selectos de Ingeniería en Computación III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18"/>
          <w:szCs w:val="18"/>
          <w:rtl w:val="0"/>
        </w:rPr>
        <w:t xml:space="preserve">CCNP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18"/>
          <w:szCs w:val="1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___________________________________________________</w:t>
        <w:tab/>
      </w:r>
      <w:r w:rsidDel="00000000" w:rsidR="00000000" w:rsidRPr="00000000">
        <w:rPr>
          <w:rFonts w:ascii="Arial" w:cs="Arial" w:eastAsia="Arial" w:hAnsi="Arial"/>
          <w:b w:val="1"/>
          <w:color w:val="666666"/>
          <w:sz w:val="18"/>
          <w:szCs w:val="18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18"/>
          <w:szCs w:val="18"/>
          <w:rtl w:val="0"/>
        </w:rPr>
        <w:t xml:space="preserve">Número cuenta: 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Comic Sans MS" w:cs="Comic Sans MS" w:eastAsia="Comic Sans MS" w:hAnsi="Comic Sans MS"/>
          <w:b w:val="1"/>
          <w:color w:val="4a86e8"/>
          <w:sz w:val="18"/>
          <w:szCs w:val="18"/>
        </w:rPr>
        <w:sectPr>
          <w:headerReference r:id="rId7" w:type="default"/>
          <w:footerReference r:id="rId8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18"/>
          <w:szCs w:val="18"/>
          <w:rtl w:val="0"/>
        </w:rPr>
        <w:t xml:space="preserve">De la caja de opciones, selecciona la que consideres correcta.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Enrutamiento dinámico que se divide en varias áreas, pero la principal es el área 0: 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jc w:val="both"/>
        <w:rPr>
          <w:rFonts w:ascii="Comic Sans MS" w:cs="Comic Sans MS" w:eastAsia="Comic Sans MS" w:hAnsi="Comic Sans MS"/>
          <w:b w:val="1"/>
          <w:color w:val="3876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 multicast que usa OSPF para los routers designados (DR) y el router de backup (DBR):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Nombre del 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iempo que se tardan los routers en saludarse (Uno con otro):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Nombre del 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iempo que tardan los routers en compartir la tabla de enrutamiento: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Tipo de router en OSPF al que le llegan todas las adyacencias y se encarga de actualizar a los demás routers: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38761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 el tipo de topología en OSPF donde se obliga a ser un router designado: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Métrica de OSPF: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38761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Permite enrutar áreas de OSPF que no estén conectadas al área 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Router en OSPF que puede tener conectado varias áreas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y se encarga de dis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tribuirlas a otras áreas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Dirección IP multicast que emplea OSPF para todos los routers: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OSPF tiene 3 tipo de topologías: Point-to-Point, broadcast y ______: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Protocolo de enrutamiento dinámico que es conocido como Enhaced Interior Gateway Routing Protocol: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Paquetes de multidifusión de IPv4, que emplea Enhaced Interior Gateway Routing Protocol: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Paquetes de multidifusión de IPv6, que emplea Enhaced Interior Gateway Routing Protocol: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38761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 el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cálculo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que se hace con 5 variables, (k1 = Ancho de banda, k2 = Carga, k3 = la demora, k4 y k5 = confiabilidad) :</w:t>
      </w: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Distancia administrativa en EIGRP para sistemas autónomos internos: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Distancia administrativa en EIGRP para sistemas autónomos externos: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Son las siglas de los Link State Advertisement: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2350" cy="2311634"/>
            <wp:effectExtent b="0" l="0" r="0" t="0"/>
            <wp:docPr id="2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11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0"/>
          <w:szCs w:val="20"/>
          <w:rtl w:val="0"/>
        </w:rPr>
        <w:t xml:space="preserve"> De acuerdo a cada inciso desarrolla el código de consola en GNS3 correspondiente al tipo de autenticación.</w:t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Comic Sans MS" w:cs="Comic Sans MS" w:eastAsia="Comic Sans MS" w:hAnsi="Comic Sans MS"/>
          <w:b w:val="1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AUTENTICACIÓN POR OSPF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shd w:fill="8e7cc3" w:val="clear"/>
          <w:rtl w:val="0"/>
        </w:rPr>
        <w:t xml:space="preserve">NOTA: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Previamente se tuvo que haber configurado el enrutamiento por OSPF, el alumno podrá usar las direcciones IP que desee en R5 y R6, siempre y cuando correspondan al segmento de red, ya asignado en el ejercicio.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u w:val="single"/>
          <w:rtl w:val="0"/>
        </w:rPr>
        <w:t xml:space="preserve">TOPOLOGÍA #1: Texto en Claro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</w:rPr>
        <w:drawing>
          <wp:inline distB="0" distT="0" distL="0" distR="0">
            <wp:extent cx="3524742" cy="1047896"/>
            <wp:effectExtent b="0" l="0" r="0" t="0"/>
            <wp:docPr id="2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47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b w:val="1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COMANDOS</w:t>
      </w:r>
    </w:p>
    <w:p w:rsidR="00000000" w:rsidDel="00000000" w:rsidP="00000000" w:rsidRDefault="00000000" w:rsidRPr="00000000" w14:paraId="00000026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R5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R6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&gt;&gt;Se verifica que ya esté activada la contraseña en ambos routers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&gt;&gt;Al hacer un show running-config (en cualquiera de los routers) obtendremos lo siguiente: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u w:val="single"/>
          <w:rtl w:val="0"/>
        </w:rPr>
        <w:t xml:space="preserve">TOPOLOGÍA #2: MD5</w:t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</w:rPr>
        <w:drawing>
          <wp:inline distB="0" distT="0" distL="0" distR="0">
            <wp:extent cx="3600953" cy="1181265"/>
            <wp:effectExtent b="0" l="0" r="0" t="0"/>
            <wp:docPr id="2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8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b w:val="1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COMANDOS</w:t>
      </w:r>
    </w:p>
    <w:p w:rsidR="00000000" w:rsidDel="00000000" w:rsidP="00000000" w:rsidRDefault="00000000" w:rsidRPr="00000000" w14:paraId="00000036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R7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R8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&gt;&gt;Se verifica que ya esté activada la contraseña en ambos routers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2641600</wp:posOffset>
                </wp:positionV>
                <wp:extent cx="1485900" cy="285750"/>
                <wp:effectExtent b="0" l="0" r="0" t="0"/>
                <wp:wrapNone/>
                <wp:docPr id="24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31625" y="3665700"/>
                          <a:ext cx="1428750" cy="2286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2641600</wp:posOffset>
                </wp:positionV>
                <wp:extent cx="1485900" cy="285750"/>
                <wp:effectExtent b="0" l="0" r="0" t="0"/>
                <wp:wrapNone/>
                <wp:docPr id="24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2667000</wp:posOffset>
                </wp:positionV>
                <wp:extent cx="1485900" cy="285750"/>
                <wp:effectExtent b="0" l="0" r="0" t="0"/>
                <wp:wrapNone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31625" y="3665700"/>
                          <a:ext cx="1428750" cy="2286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2667000</wp:posOffset>
                </wp:positionV>
                <wp:extent cx="1485900" cy="285750"/>
                <wp:effectExtent b="0" l="0" r="0" t="0"/>
                <wp:wrapNone/>
                <wp:docPr id="24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&gt;&gt;Al hacer un show running-config (en cualquiera de los routers) obtendremos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0"/>
          <w:szCs w:val="20"/>
          <w:rtl w:val="0"/>
        </w:rPr>
        <w:t xml:space="preserve">Completa la información del siguiente diagrama correspondiente al proceso de actualización de la tabla de routing en EIGRP **</w:t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  <w:drawing>
          <wp:inline distB="114300" distT="114300" distL="114300" distR="114300">
            <wp:extent cx="5612130" cy="4597400"/>
            <wp:effectExtent b="0" l="0" r="0" t="0"/>
            <wp:docPr id="2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9283700</wp:posOffset>
              </wp:positionV>
              <wp:extent cx="533400" cy="396240"/>
              <wp:effectExtent b="0" l="0" r="0" t="0"/>
              <wp:wrapSquare wrapText="bothSides" distB="0" distT="0" distL="0" distR="0"/>
              <wp:docPr id="23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 cmpd="sng" w="3810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9283700</wp:posOffset>
              </wp:positionV>
              <wp:extent cx="533400" cy="396240"/>
              <wp:effectExtent b="0" l="0" r="0" t="0"/>
              <wp:wrapSquare wrapText="bothSides" distB="0" distT="0" distL="0" distR="0"/>
              <wp:docPr id="23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6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-101599</wp:posOffset>
              </wp:positionV>
              <wp:extent cx="5943661" cy="37654"/>
              <wp:effectExtent b="0" l="0" r="0" t="0"/>
              <wp:wrapSquare wrapText="bothSides" distB="0" distT="0" distL="114300" distR="114300"/>
              <wp:docPr id="24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383695" y="3770698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-101599</wp:posOffset>
              </wp:positionV>
              <wp:extent cx="5943661" cy="37654"/>
              <wp:effectExtent b="0" l="0" r="0" t="0"/>
              <wp:wrapSquare wrapText="bothSides" distB="0" distT="0" distL="114300" distR="114300"/>
              <wp:docPr id="24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61" cy="376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Elaborado por: 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numPr>
        <w:ilvl w:val="0"/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360"/>
      <w:jc w:val="left"/>
      <w:rPr>
        <w:rFonts w:ascii="Arial" w:cs="Arial" w:eastAsia="Arial" w:hAnsi="Arial"/>
        <w:b w:val="1"/>
        <w:i w:val="0"/>
        <w:smallCaps w:val="0"/>
        <w:strike w:val="0"/>
        <w:color w:val="a64d7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a64d79"/>
        <w:sz w:val="18"/>
        <w:szCs w:val="18"/>
        <w:u w:val="none"/>
        <w:shd w:fill="auto" w:val="clear"/>
        <w:vertAlign w:val="baseline"/>
        <w:rtl w:val="0"/>
      </w:rPr>
      <w:t xml:space="preserve">Martínez Santana Diana Anayanssi.</w:t>
    </w:r>
  </w:p>
  <w:p w:rsidR="00000000" w:rsidDel="00000000" w:rsidP="00000000" w:rsidRDefault="00000000" w:rsidRPr="00000000" w14:paraId="0000004C">
    <w:pPr>
      <w:keepNext w:val="0"/>
      <w:keepLines w:val="0"/>
      <w:widowControl w:val="1"/>
      <w:numPr>
        <w:ilvl w:val="0"/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360"/>
      <w:jc w:val="left"/>
      <w:rPr>
        <w:rFonts w:ascii="Arial" w:cs="Arial" w:eastAsia="Arial" w:hAnsi="Arial"/>
        <w:b w:val="1"/>
        <w:i w:val="0"/>
        <w:smallCaps w:val="0"/>
        <w:strike w:val="0"/>
        <w:color w:val="a64d7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a64d79"/>
        <w:sz w:val="18"/>
        <w:szCs w:val="18"/>
        <w:u w:val="none"/>
        <w:shd w:fill="auto" w:val="clear"/>
        <w:vertAlign w:val="baseline"/>
        <w:rtl w:val="0"/>
      </w:rPr>
      <w:t xml:space="preserve">Gomez Domínguez Norma Sthepanie.</w:t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a64d79"/>
        <w:sz w:val="18"/>
        <w:szCs w:val="18"/>
        <w:u w:val="none"/>
        <w:shd w:fill="auto" w:val="clear"/>
        <w:vertAlign w:val="baseline"/>
        <w:rtl w:val="0"/>
      </w:rPr>
      <w:t xml:space="preserve">Revisó: Ing. José Antonio Macías García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86E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86E6C"/>
  </w:style>
  <w:style w:type="paragraph" w:styleId="Piedepgina">
    <w:name w:val="footer"/>
    <w:basedOn w:val="Normal"/>
    <w:link w:val="PiedepginaCar"/>
    <w:uiPriority w:val="99"/>
    <w:unhideWhenUsed w:val="1"/>
    <w:rsid w:val="00F86E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86E6C"/>
  </w:style>
  <w:style w:type="paragraph" w:styleId="NormalWeb">
    <w:name w:val="Normal (Web)"/>
    <w:basedOn w:val="Normal"/>
    <w:uiPriority w:val="99"/>
    <w:semiHidden w:val="1"/>
    <w:unhideWhenUsed w:val="1"/>
    <w:rsid w:val="00F86E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character" w:styleId="apple-tab-span" w:customStyle="1">
    <w:name w:val="apple-tab-span"/>
    <w:basedOn w:val="Fuentedeprrafopredeter"/>
    <w:rsid w:val="00F86E6C"/>
  </w:style>
  <w:style w:type="paragraph" w:styleId="Prrafodelista">
    <w:name w:val="List Paragraph"/>
    <w:basedOn w:val="Normal"/>
    <w:uiPriority w:val="34"/>
    <w:qFormat w:val="1"/>
    <w:rsid w:val="00D2512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lfq9+ezMuwVYS38k6f7D3VnIWg==">AMUW2mVHGzzX2LyXUaTiWGdSHSjoUAuqygY3Ar3an1K8V0m32ylrPRTq1qs/jvbsCzKM/vc8o5GEbiTW9dUywCGHg5y3iTUPCylLHrd/nKskukBpZyqSnFc=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2021-05-21T23:42:00Z</dcterms:created>
  <dc:creator>jose plutarco</dc:creator>
</cp:coreProperties>
</file>