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77" w:rsidRPr="001A3577" w:rsidRDefault="001A3577" w:rsidP="001A3577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 w:rsidRPr="001A3577">
        <w:rPr>
          <w:rStyle w:val="hps"/>
          <w:rFonts w:eastAsiaTheme="majorEastAsia"/>
        </w:rPr>
        <w:t>Міністерство</w:t>
      </w:r>
      <w:proofErr w:type="spellEnd"/>
      <w:r w:rsidRPr="001A3577">
        <w:t xml:space="preserve"> </w:t>
      </w:r>
      <w:proofErr w:type="spellStart"/>
      <w:r w:rsidRPr="001A3577">
        <w:rPr>
          <w:rStyle w:val="hps"/>
          <w:rFonts w:eastAsiaTheme="majorEastAsia"/>
        </w:rPr>
        <w:t>освіти</w:t>
      </w:r>
      <w:proofErr w:type="spellEnd"/>
      <w:r w:rsidRPr="001A3577">
        <w:rPr>
          <w:rStyle w:val="hps"/>
          <w:rFonts w:eastAsiaTheme="majorEastAsia"/>
        </w:rPr>
        <w:t xml:space="preserve"> і</w:t>
      </w:r>
      <w:r w:rsidRPr="001A3577">
        <w:t xml:space="preserve"> </w:t>
      </w:r>
      <w:r w:rsidRPr="001A3577">
        <w:rPr>
          <w:rStyle w:val="hps"/>
          <w:rFonts w:eastAsiaTheme="majorEastAsia"/>
        </w:rPr>
        <w:t xml:space="preserve">науки </w:t>
      </w:r>
      <w:proofErr w:type="spellStart"/>
      <w:r w:rsidRPr="001A3577">
        <w:rPr>
          <w:rStyle w:val="hps"/>
          <w:rFonts w:eastAsiaTheme="majorEastAsia"/>
        </w:rPr>
        <w:t>України</w:t>
      </w:r>
      <w:proofErr w:type="spellEnd"/>
      <w:r w:rsidRPr="001A3577">
        <w:br/>
      </w:r>
      <w:proofErr w:type="spellStart"/>
      <w:r w:rsidRPr="001A3577">
        <w:rPr>
          <w:rStyle w:val="hps"/>
          <w:rFonts w:eastAsiaTheme="majorEastAsia"/>
        </w:rPr>
        <w:t>Національний</w:t>
      </w:r>
      <w:proofErr w:type="spellEnd"/>
      <w:r w:rsidRPr="001A3577">
        <w:rPr>
          <w:rStyle w:val="hps"/>
          <w:rFonts w:eastAsiaTheme="majorEastAsia"/>
        </w:rPr>
        <w:t xml:space="preserve"> </w:t>
      </w:r>
      <w:proofErr w:type="spellStart"/>
      <w:r w:rsidRPr="001A3577">
        <w:rPr>
          <w:rStyle w:val="hps"/>
          <w:rFonts w:eastAsiaTheme="majorEastAsia"/>
        </w:rPr>
        <w:t>технічний</w:t>
      </w:r>
      <w:proofErr w:type="spellEnd"/>
      <w:r w:rsidRPr="001A3577">
        <w:rPr>
          <w:rStyle w:val="hps"/>
          <w:rFonts w:eastAsiaTheme="majorEastAsia"/>
        </w:rPr>
        <w:t xml:space="preserve"> </w:t>
      </w:r>
      <w:proofErr w:type="spellStart"/>
      <w:r w:rsidRPr="001A3577">
        <w:rPr>
          <w:rStyle w:val="hps"/>
          <w:rFonts w:eastAsiaTheme="majorEastAsia"/>
        </w:rPr>
        <w:t>університет</w:t>
      </w:r>
      <w:proofErr w:type="spellEnd"/>
      <w:r w:rsidRPr="001A3577">
        <w:rPr>
          <w:rStyle w:val="hps"/>
          <w:rFonts w:eastAsiaTheme="majorEastAsia"/>
        </w:rPr>
        <w:t xml:space="preserve"> </w:t>
      </w:r>
      <w:proofErr w:type="spellStart"/>
      <w:r w:rsidRPr="001A3577">
        <w:rPr>
          <w:rStyle w:val="hps"/>
          <w:rFonts w:eastAsiaTheme="majorEastAsia"/>
        </w:rPr>
        <w:t>України</w:t>
      </w:r>
      <w:proofErr w:type="spellEnd"/>
    </w:p>
    <w:p w:rsidR="001A3577" w:rsidRPr="001A3577" w:rsidRDefault="001A3577" w:rsidP="001A3577">
      <w:pPr>
        <w:spacing w:after="0" w:line="240" w:lineRule="auto"/>
        <w:jc w:val="center"/>
      </w:pPr>
      <w:r w:rsidRPr="001A3577">
        <w:rPr>
          <w:rStyle w:val="hps"/>
          <w:rFonts w:eastAsiaTheme="majorEastAsia"/>
        </w:rPr>
        <w:t>«</w:t>
      </w:r>
      <w:proofErr w:type="spellStart"/>
      <w:r w:rsidRPr="001A3577">
        <w:t>Київський</w:t>
      </w:r>
      <w:proofErr w:type="spellEnd"/>
      <w:r w:rsidRPr="001A3577">
        <w:t xml:space="preserve"> </w:t>
      </w:r>
      <w:proofErr w:type="spellStart"/>
      <w:r w:rsidRPr="001A3577">
        <w:t>політехнічний</w:t>
      </w:r>
      <w:proofErr w:type="spellEnd"/>
      <w:r w:rsidRPr="001A3577">
        <w:t xml:space="preserve"> </w:t>
      </w:r>
      <w:proofErr w:type="spellStart"/>
      <w:proofErr w:type="gramStart"/>
      <w:r w:rsidRPr="001A3577">
        <w:t>інститут</w:t>
      </w:r>
      <w:proofErr w:type="spellEnd"/>
      <w:r w:rsidRPr="001A3577">
        <w:t xml:space="preserve">  </w:t>
      </w:r>
      <w:proofErr w:type="spellStart"/>
      <w:r w:rsidRPr="001A3577">
        <w:t>ім</w:t>
      </w:r>
      <w:proofErr w:type="spellEnd"/>
      <w:proofErr w:type="gramEnd"/>
      <w:r w:rsidRPr="001A3577">
        <w:t xml:space="preserve">. І. </w:t>
      </w:r>
      <w:proofErr w:type="spellStart"/>
      <w:r w:rsidRPr="001A3577">
        <w:t>Сікорського</w:t>
      </w:r>
      <w:proofErr w:type="spellEnd"/>
      <w:r w:rsidRPr="001A3577">
        <w:t>»</w:t>
      </w:r>
    </w:p>
    <w:p w:rsidR="001A3577" w:rsidRDefault="001A3577" w:rsidP="001A3577">
      <w:pPr>
        <w:spacing w:line="240" w:lineRule="auto"/>
        <w:jc w:val="center"/>
      </w:pPr>
    </w:p>
    <w:p w:rsidR="001A3577" w:rsidRPr="00EF5645" w:rsidRDefault="001A3577" w:rsidP="001A3577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1A3577" w:rsidRPr="00A268D4" w:rsidRDefault="001A3577" w:rsidP="001A3577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1A3577" w:rsidRDefault="001A3577" w:rsidP="001A3577">
      <w:pPr>
        <w:spacing w:line="240" w:lineRule="auto"/>
        <w:jc w:val="center"/>
      </w:pPr>
    </w:p>
    <w:p w:rsidR="001A3577" w:rsidRDefault="001A3577" w:rsidP="001A3577">
      <w:pPr>
        <w:spacing w:line="240" w:lineRule="auto"/>
        <w:jc w:val="center"/>
      </w:pPr>
    </w:p>
    <w:p w:rsidR="001A3577" w:rsidRDefault="001A3577" w:rsidP="001A3577">
      <w:pPr>
        <w:spacing w:line="240" w:lineRule="auto"/>
        <w:jc w:val="center"/>
      </w:pPr>
    </w:p>
    <w:p w:rsidR="001A3577" w:rsidRPr="00DD6123" w:rsidRDefault="001A3577" w:rsidP="001A3577">
      <w:pPr>
        <w:spacing w:after="120" w:line="240" w:lineRule="auto"/>
        <w:jc w:val="center"/>
      </w:pPr>
    </w:p>
    <w:p w:rsidR="001A3577" w:rsidRDefault="001A3577" w:rsidP="001A3577">
      <w:pPr>
        <w:spacing w:after="120" w:line="240" w:lineRule="auto"/>
        <w:jc w:val="center"/>
      </w:pPr>
    </w:p>
    <w:p w:rsidR="001A3577" w:rsidRPr="001A3577" w:rsidRDefault="001A3577" w:rsidP="001A3577">
      <w:pPr>
        <w:spacing w:after="120" w:line="240" w:lineRule="auto"/>
        <w:jc w:val="center"/>
        <w:rPr>
          <w:rStyle w:val="hps"/>
          <w:rFonts w:eastAsiaTheme="majorEastAsia"/>
          <w:b/>
          <w:lang w:val="uk-UA"/>
        </w:rPr>
      </w:pPr>
      <w:proofErr w:type="spellStart"/>
      <w:r w:rsidRPr="001A3577">
        <w:rPr>
          <w:rStyle w:val="hps"/>
          <w:rFonts w:eastAsiaTheme="majorEastAsia"/>
          <w:b/>
        </w:rPr>
        <w:t>Лабораторна</w:t>
      </w:r>
      <w:proofErr w:type="spellEnd"/>
      <w:r w:rsidRPr="001A3577">
        <w:rPr>
          <w:rStyle w:val="hps"/>
          <w:rFonts w:eastAsiaTheme="majorEastAsia"/>
          <w:b/>
        </w:rPr>
        <w:t xml:space="preserve"> </w:t>
      </w:r>
      <w:r>
        <w:rPr>
          <w:rStyle w:val="hps"/>
          <w:rFonts w:eastAsiaTheme="majorEastAsia"/>
          <w:b/>
        </w:rPr>
        <w:t xml:space="preserve">робота </w:t>
      </w:r>
      <w:r w:rsidRPr="001A3577">
        <w:rPr>
          <w:rStyle w:val="hps"/>
          <w:rFonts w:eastAsiaTheme="majorEastAsia"/>
          <w:b/>
        </w:rPr>
        <w:t>1</w:t>
      </w:r>
    </w:p>
    <w:p w:rsidR="001A3577" w:rsidRDefault="001A3577" w:rsidP="001A3577">
      <w:pPr>
        <w:spacing w:after="120" w:line="240" w:lineRule="auto"/>
        <w:jc w:val="center"/>
      </w:pPr>
      <w:r>
        <w:rPr>
          <w:lang w:val="uk-UA"/>
        </w:rPr>
        <w:t>Тема</w:t>
      </w:r>
      <w:r w:rsidRPr="001A3577">
        <w:t xml:space="preserve">: </w:t>
      </w:r>
      <w:r>
        <w:t>«</w:t>
      </w:r>
      <w:r>
        <w:rPr>
          <w:lang w:val="uk-UA"/>
        </w:rPr>
        <w:t>Метод Гауса вирішення СЛАР</w:t>
      </w:r>
      <w:r>
        <w:t>»</w:t>
      </w:r>
    </w:p>
    <w:p w:rsidR="001A3577" w:rsidRPr="001A3577" w:rsidRDefault="001A3577" w:rsidP="001A3577">
      <w:pPr>
        <w:spacing w:after="120" w:line="240" w:lineRule="auto"/>
        <w:jc w:val="center"/>
      </w:pPr>
      <w:r>
        <w:rPr>
          <w:lang w:val="uk-UA"/>
        </w:rPr>
        <w:t>з дисципліни</w:t>
      </w:r>
      <w:r>
        <w:t>: «</w:t>
      </w:r>
      <w:r>
        <w:rPr>
          <w:lang w:val="uk-UA"/>
        </w:rPr>
        <w:t>Чисельні методи</w:t>
      </w:r>
      <w:r>
        <w:t>»</w:t>
      </w:r>
    </w:p>
    <w:p w:rsidR="001A3577" w:rsidRPr="001A3577" w:rsidRDefault="001A3577" w:rsidP="001A3577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  <w:lang w:val="uk-UA"/>
        </w:rPr>
        <w:t>Варіант 19</w:t>
      </w:r>
    </w:p>
    <w:p w:rsidR="001A3577" w:rsidRDefault="001A3577" w:rsidP="001A3577">
      <w:pPr>
        <w:spacing w:after="120" w:line="240" w:lineRule="auto"/>
      </w:pPr>
    </w:p>
    <w:p w:rsidR="001A3577" w:rsidRDefault="001A3577" w:rsidP="001A3577">
      <w:pPr>
        <w:spacing w:after="120" w:line="240" w:lineRule="auto"/>
        <w:jc w:val="center"/>
      </w:pPr>
    </w:p>
    <w:p w:rsidR="001A3577" w:rsidRDefault="001A3577" w:rsidP="001A3577">
      <w:pPr>
        <w:spacing w:after="120" w:line="240" w:lineRule="auto"/>
        <w:jc w:val="center"/>
      </w:pPr>
    </w:p>
    <w:p w:rsidR="001A3577" w:rsidRDefault="001A3577" w:rsidP="001A3577">
      <w:pPr>
        <w:spacing w:after="120" w:line="240" w:lineRule="auto"/>
        <w:jc w:val="center"/>
      </w:pPr>
    </w:p>
    <w:p w:rsidR="001A3577" w:rsidRDefault="001A3577" w:rsidP="001A3577">
      <w:pPr>
        <w:spacing w:after="120" w:line="240" w:lineRule="auto"/>
        <w:jc w:val="center"/>
      </w:pPr>
    </w:p>
    <w:p w:rsidR="001A3577" w:rsidRDefault="001A3577" w:rsidP="001A3577">
      <w:pPr>
        <w:spacing w:after="0" w:line="240" w:lineRule="auto"/>
        <w:jc w:val="center"/>
        <w:rPr>
          <w:rStyle w:val="hps"/>
          <w:rFonts w:eastAsiaTheme="majorEastAsia"/>
        </w:rPr>
      </w:pPr>
    </w:p>
    <w:p w:rsidR="001A3577" w:rsidRDefault="001A3577" w:rsidP="001A357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1A3577" w:rsidRDefault="001A3577" w:rsidP="001A357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1A3577" w:rsidRPr="00DD6123" w:rsidRDefault="001A3577" w:rsidP="001A3577">
      <w:pPr>
        <w:spacing w:after="12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1A3577" w:rsidRDefault="001A3577" w:rsidP="001A3577">
      <w:pPr>
        <w:spacing w:after="120" w:line="240" w:lineRule="auto"/>
        <w:jc w:val="right"/>
      </w:pPr>
      <w:r>
        <w:rPr>
          <w:rStyle w:val="hps"/>
          <w:rFonts w:eastAsiaTheme="majorEastAsia"/>
          <w:lang w:val="uk-UA"/>
        </w:rPr>
        <w:t>С</w:t>
      </w:r>
      <w:proofErr w:type="spellStart"/>
      <w:r>
        <w:rPr>
          <w:rStyle w:val="hps"/>
          <w:rFonts w:eastAsiaTheme="majorEastAsia"/>
        </w:rPr>
        <w:t>тудент</w:t>
      </w:r>
      <w:proofErr w:type="spellEnd"/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</w:p>
    <w:p w:rsidR="001A3577" w:rsidRPr="001A3577" w:rsidRDefault="001A3577" w:rsidP="001A3577">
      <w:pPr>
        <w:spacing w:after="120" w:line="240" w:lineRule="auto"/>
        <w:jc w:val="right"/>
        <w:rPr>
          <w:rStyle w:val="hps"/>
          <w:rFonts w:eastAsiaTheme="majorEastAsia"/>
          <w:lang w:val="uk-UA"/>
        </w:rPr>
      </w:pPr>
      <w:r>
        <w:rPr>
          <w:lang w:val="uk-UA"/>
        </w:rPr>
        <w:t>Інституту атомної та теплової енергетики</w:t>
      </w:r>
    </w:p>
    <w:p w:rsidR="001A3577" w:rsidRPr="008D70DD" w:rsidRDefault="001A3577" w:rsidP="001A3577">
      <w:pPr>
        <w:spacing w:after="120" w:line="240" w:lineRule="auto"/>
        <w:jc w:val="right"/>
      </w:pPr>
      <w:r>
        <w:rPr>
          <w:rStyle w:val="hps"/>
          <w:rFonts w:eastAsiaTheme="majorEastAsia"/>
          <w:lang w:val="uk-UA"/>
        </w:rPr>
        <w:t>Г</w:t>
      </w:r>
      <w:proofErr w:type="spellStart"/>
      <w:r>
        <w:rPr>
          <w:rStyle w:val="hps"/>
          <w:rFonts w:eastAsiaTheme="majorEastAsia"/>
        </w:rPr>
        <w:t>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1A3577" w:rsidRPr="00DD6123" w:rsidRDefault="001A3577" w:rsidP="001A3577">
      <w:pPr>
        <w:spacing w:after="12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1A3577" w:rsidRPr="001A3577" w:rsidRDefault="001A3577" w:rsidP="001A3577">
      <w:pPr>
        <w:spacing w:after="120" w:line="240" w:lineRule="auto"/>
        <w:jc w:val="right"/>
        <w:rPr>
          <w:lang w:val="uk-UA"/>
        </w:rPr>
      </w:pPr>
      <w:r>
        <w:rPr>
          <w:rStyle w:val="hps"/>
          <w:rFonts w:eastAsiaTheme="majorEastAsia"/>
          <w:bCs w:val="0"/>
          <w:lang w:val="uk-UA"/>
        </w:rPr>
        <w:t>Затвердила</w:t>
      </w:r>
      <w:r>
        <w:rPr>
          <w:rStyle w:val="hps"/>
          <w:rFonts w:eastAsiaTheme="majorEastAsia"/>
          <w:bCs w:val="0"/>
          <w:lang w:val="en-US"/>
        </w:rPr>
        <w:t xml:space="preserve">: </w:t>
      </w:r>
      <w:proofErr w:type="spellStart"/>
      <w:r>
        <w:rPr>
          <w:rStyle w:val="hps"/>
          <w:rFonts w:eastAsiaTheme="majorEastAsia"/>
          <w:bCs w:val="0"/>
          <w:lang w:val="uk-UA"/>
        </w:rPr>
        <w:t>Залевська</w:t>
      </w:r>
      <w:proofErr w:type="spellEnd"/>
      <w:r>
        <w:rPr>
          <w:rStyle w:val="hps"/>
          <w:rFonts w:eastAsiaTheme="majorEastAsia"/>
          <w:bCs w:val="0"/>
          <w:lang w:val="uk-UA"/>
        </w:rPr>
        <w:t xml:space="preserve"> О.В.</w:t>
      </w:r>
    </w:p>
    <w:p w:rsidR="001A3577" w:rsidRPr="00DD6123" w:rsidRDefault="001A3577" w:rsidP="001A3577">
      <w:pPr>
        <w:spacing w:after="0" w:line="240" w:lineRule="auto"/>
        <w:jc w:val="right"/>
      </w:pPr>
    </w:p>
    <w:p w:rsidR="001A3577" w:rsidRPr="00DD6123" w:rsidRDefault="001A3577" w:rsidP="001A3577">
      <w:pPr>
        <w:spacing w:after="0" w:line="240" w:lineRule="auto"/>
        <w:jc w:val="right"/>
      </w:pPr>
    </w:p>
    <w:p w:rsidR="001A3577" w:rsidRPr="00DD6123" w:rsidRDefault="001A3577" w:rsidP="001A3577">
      <w:pPr>
        <w:spacing w:after="0" w:line="240" w:lineRule="auto"/>
        <w:jc w:val="right"/>
      </w:pPr>
    </w:p>
    <w:p w:rsidR="001A3577" w:rsidRPr="00DD6123" w:rsidRDefault="001A3577" w:rsidP="001A3577">
      <w:pPr>
        <w:spacing w:after="0" w:line="240" w:lineRule="auto"/>
        <w:jc w:val="right"/>
      </w:pPr>
    </w:p>
    <w:p w:rsidR="001A3577" w:rsidRPr="00DD6123" w:rsidRDefault="001A3577" w:rsidP="001A3577">
      <w:pPr>
        <w:spacing w:after="0" w:line="240" w:lineRule="auto"/>
        <w:jc w:val="right"/>
      </w:pPr>
    </w:p>
    <w:p w:rsidR="001A3577" w:rsidRDefault="001A3577" w:rsidP="001A3577">
      <w:pPr>
        <w:spacing w:after="0" w:line="240" w:lineRule="auto"/>
        <w:jc w:val="right"/>
      </w:pPr>
    </w:p>
    <w:p w:rsidR="001A3577" w:rsidRDefault="001A3577" w:rsidP="001A3577">
      <w:pPr>
        <w:spacing w:after="0" w:line="240" w:lineRule="auto"/>
      </w:pPr>
    </w:p>
    <w:p w:rsidR="001A3577" w:rsidRDefault="001A3577" w:rsidP="001A3577">
      <w:pPr>
        <w:spacing w:after="0" w:line="240" w:lineRule="auto"/>
      </w:pPr>
    </w:p>
    <w:p w:rsidR="001A3577" w:rsidRDefault="001A3577" w:rsidP="001A3577">
      <w:pPr>
        <w:spacing w:after="0" w:line="240" w:lineRule="auto"/>
        <w:jc w:val="right"/>
      </w:pPr>
    </w:p>
    <w:p w:rsidR="001A3577" w:rsidRDefault="001A3577" w:rsidP="001A3577">
      <w:pPr>
        <w:spacing w:after="0"/>
        <w:jc w:val="center"/>
      </w:pPr>
      <w:r>
        <w:t>КИЇВ</w:t>
      </w:r>
      <w:r>
        <w:rPr>
          <w:lang w:val="uk-UA"/>
        </w:rPr>
        <w:t xml:space="preserve"> </w:t>
      </w:r>
      <w:r>
        <w:rPr>
          <w:lang w:val="uk-UA"/>
        </w:rPr>
        <w:t xml:space="preserve">- </w:t>
      </w:r>
      <w:r>
        <w:t>2023</w:t>
      </w:r>
    </w:p>
    <w:p w:rsidR="002C6940" w:rsidRDefault="001A3577" w:rsidP="001A3577">
      <w:pPr>
        <w:jc w:val="center"/>
        <w:rPr>
          <w:b/>
          <w:lang w:val="uk-UA"/>
        </w:rPr>
      </w:pPr>
      <w:r w:rsidRPr="001A3577">
        <w:rPr>
          <w:b/>
          <w:lang w:val="uk-UA"/>
        </w:rPr>
        <w:lastRenderedPageBreak/>
        <w:t>Завдання</w:t>
      </w:r>
    </w:p>
    <w:p w:rsidR="001A3577" w:rsidRDefault="001A3577" w:rsidP="001A3577">
      <w:pPr>
        <w:jc w:val="center"/>
        <w:rPr>
          <w:b/>
          <w:lang w:val="uk-UA"/>
        </w:rPr>
      </w:pPr>
      <w:r w:rsidRPr="001A3577">
        <w:rPr>
          <w:b/>
          <w:lang w:val="uk-UA"/>
        </w:rPr>
        <w:drawing>
          <wp:inline distT="0" distB="0" distL="0" distR="0" wp14:anchorId="678452F8" wp14:editId="31388780">
            <wp:extent cx="6480175" cy="1021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77" w:rsidRDefault="00892C53" w:rsidP="001A3577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Розв’язати</w:t>
      </w:r>
      <w:proofErr w:type="spellEnd"/>
      <w:r>
        <w:t xml:space="preserve"> систему </w:t>
      </w:r>
      <w:proofErr w:type="spellStart"/>
      <w:r>
        <w:t>рівнянь</w:t>
      </w:r>
      <w:proofErr w:type="spellEnd"/>
      <w:r>
        <w:t xml:space="preserve"> з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значущих</w:t>
      </w:r>
      <w:proofErr w:type="spellEnd"/>
      <w:r>
        <w:t xml:space="preserve"> цифр m =</w:t>
      </w:r>
      <w:r>
        <w:t xml:space="preserve"> 6. </w:t>
      </w:r>
      <w:proofErr w:type="spellStart"/>
      <w:r>
        <w:t>Використати</w:t>
      </w:r>
      <w:proofErr w:type="spellEnd"/>
      <w:r>
        <w:t xml:space="preserve"> метод </w:t>
      </w:r>
      <w:proofErr w:type="spellStart"/>
      <w:r>
        <w:t>Гауса</w:t>
      </w:r>
      <w:proofErr w:type="spellEnd"/>
      <w:r>
        <w:t xml:space="preserve"> </w:t>
      </w:r>
      <w:r>
        <w:t xml:space="preserve">шляхом </w:t>
      </w:r>
      <w:proofErr w:type="spellStart"/>
      <w:r>
        <w:t>зведення</w:t>
      </w:r>
      <w:proofErr w:type="spellEnd"/>
      <w:r>
        <w:t xml:space="preserve"> до </w:t>
      </w:r>
      <w:proofErr w:type="spellStart"/>
      <w:r>
        <w:t>діагональної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.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проміжні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(</w:t>
      </w:r>
      <w:proofErr w:type="spellStart"/>
      <w:r>
        <w:t>матриці</w:t>
      </w:r>
      <w:proofErr w:type="spellEnd"/>
      <w:r>
        <w:t xml:space="preserve"> 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в </w:t>
      </w:r>
      <w:proofErr w:type="spellStart"/>
      <w:r>
        <w:t>ході</w:t>
      </w:r>
      <w:proofErr w:type="spellEnd"/>
      <w:r>
        <w:t xml:space="preserve"> прямого ходу методу </w:t>
      </w:r>
      <w:proofErr w:type="spellStart"/>
      <w:r>
        <w:t>Гауса</w:t>
      </w:r>
      <w:proofErr w:type="spellEnd"/>
      <w:r>
        <w:t xml:space="preserve">, </w:t>
      </w:r>
      <w:proofErr w:type="spellStart"/>
      <w:r>
        <w:t>матрицю</w:t>
      </w:r>
      <w:proofErr w:type="spellEnd"/>
      <w:r>
        <w:t xml:space="preserve"> </w:t>
      </w:r>
      <w:proofErr w:type="spellStart"/>
      <w:r>
        <w:t>зворотного</w:t>
      </w:r>
      <w:proofErr w:type="spellEnd"/>
      <w:r>
        <w:t xml:space="preserve"> ходу методу </w:t>
      </w:r>
      <w:proofErr w:type="spellStart"/>
      <w:r>
        <w:t>Гауса</w:t>
      </w:r>
      <w:proofErr w:type="spellEnd"/>
      <w:r>
        <w:t xml:space="preserve"> та </w:t>
      </w:r>
      <w:proofErr w:type="spellStart"/>
      <w:r>
        <w:t>розв’язок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Навести результат </w:t>
      </w:r>
      <w:proofErr w:type="spellStart"/>
      <w:r>
        <w:t>перевірки</w:t>
      </w:r>
      <w:proofErr w:type="spellEnd"/>
      <w:r>
        <w:t xml:space="preserve">: вектор </w:t>
      </w:r>
      <w:proofErr w:type="spellStart"/>
      <w:r>
        <w:t>нев’язки</w:t>
      </w:r>
      <w:proofErr w:type="spellEnd"/>
      <w:r>
        <w:t xml:space="preserve"> r = b – </w:t>
      </w:r>
      <w:proofErr w:type="spellStart"/>
      <w:r>
        <w:t>Ax</w:t>
      </w:r>
      <w:proofErr w:type="spellEnd"/>
      <w:r>
        <w:t xml:space="preserve">, де x - </w:t>
      </w:r>
      <w:proofErr w:type="spellStart"/>
      <w:r>
        <w:t>отриманий</w:t>
      </w:r>
      <w:proofErr w:type="spellEnd"/>
      <w:r>
        <w:t xml:space="preserve"> </w:t>
      </w:r>
      <w:proofErr w:type="spellStart"/>
      <w:r>
        <w:t>розв’язок</w:t>
      </w:r>
      <w:proofErr w:type="spellEnd"/>
      <w:r>
        <w:t xml:space="preserve">. </w:t>
      </w:r>
      <w:proofErr w:type="spellStart"/>
      <w:r>
        <w:t>Розв’язати</w:t>
      </w:r>
      <w:proofErr w:type="spellEnd"/>
      <w:r>
        <w:t xml:space="preserve"> </w:t>
      </w:r>
      <w:proofErr w:type="spellStart"/>
      <w:r>
        <w:t>зада</w:t>
      </w:r>
      <w:r>
        <w:t>ну</w:t>
      </w:r>
      <w:proofErr w:type="spellEnd"/>
      <w:r>
        <w:t xml:space="preserve"> систему </w:t>
      </w:r>
      <w:proofErr w:type="spellStart"/>
      <w:r>
        <w:t>рівнянь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Mathcad</w:t>
      </w:r>
      <w:proofErr w:type="spellEnd"/>
      <w:r>
        <w:t xml:space="preserve">. Навести результат </w:t>
      </w:r>
      <w:proofErr w:type="spellStart"/>
      <w:r>
        <w:t>перевірки</w:t>
      </w:r>
      <w:proofErr w:type="spellEnd"/>
      <w:r>
        <w:t xml:space="preserve">: вектор </w:t>
      </w:r>
      <w:proofErr w:type="spellStart"/>
      <w:r>
        <w:t>нев’язки</w:t>
      </w:r>
      <w:proofErr w:type="spellEnd"/>
      <w:r>
        <w:t xml:space="preserve"> r = b – </w:t>
      </w:r>
      <w:proofErr w:type="spellStart"/>
      <w:r>
        <w:t>Axm</w:t>
      </w:r>
      <w:proofErr w:type="spellEnd"/>
      <w:r>
        <w:t xml:space="preserve">, де </w:t>
      </w:r>
      <w:proofErr w:type="spellStart"/>
      <w:r>
        <w:t>xm</w:t>
      </w:r>
      <w:proofErr w:type="spellEnd"/>
      <w:r>
        <w:t xml:space="preserve"> - </w:t>
      </w:r>
      <w:proofErr w:type="spellStart"/>
      <w:r>
        <w:t>отриманий</w:t>
      </w:r>
      <w:proofErr w:type="spellEnd"/>
      <w:r>
        <w:t xml:space="preserve"> у </w:t>
      </w:r>
      <w:proofErr w:type="spellStart"/>
      <w:r>
        <w:t>Mathcad</w:t>
      </w:r>
      <w:proofErr w:type="spellEnd"/>
      <w:r>
        <w:t xml:space="preserve"> </w:t>
      </w:r>
      <w:proofErr w:type="spellStart"/>
      <w:r>
        <w:t>розв’язок</w:t>
      </w:r>
      <w:proofErr w:type="spellEnd"/>
      <w:r>
        <w:t xml:space="preserve">.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корені</w:t>
      </w:r>
      <w:proofErr w:type="spellEnd"/>
      <w:r>
        <w:t xml:space="preserve"> </w:t>
      </w:r>
      <w:proofErr w:type="spellStart"/>
      <w:r>
        <w:t>рівнянь</w:t>
      </w:r>
      <w:proofErr w:type="spellEnd"/>
      <w:r>
        <w:t xml:space="preserve">, </w:t>
      </w:r>
      <w:proofErr w:type="spellStart"/>
      <w:r>
        <w:t>отримані</w:t>
      </w:r>
      <w:proofErr w:type="spellEnd"/>
      <w:r>
        <w:t xml:space="preserve"> у </w:t>
      </w:r>
      <w:proofErr w:type="spellStart"/>
      <w:r>
        <w:t>Mathcad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власними</w:t>
      </w:r>
      <w:proofErr w:type="spellEnd"/>
      <w:r>
        <w:t xml:space="preserve"> результатами за </w:t>
      </w:r>
      <w:proofErr w:type="spellStart"/>
      <w:r>
        <w:t>допомогою</w:t>
      </w:r>
      <w:proofErr w:type="spellEnd"/>
      <w:r>
        <w:t xml:space="preserve"> методу </w:t>
      </w:r>
      <w:proofErr w:type="spellStart"/>
      <w:r>
        <w:t>середньоквадратичної</w:t>
      </w:r>
      <w:proofErr w:type="spellEnd"/>
      <w:r>
        <w:t xml:space="preserve"> </w:t>
      </w:r>
      <w:proofErr w:type="spellStart"/>
      <w:r>
        <w:t>похибки</w:t>
      </w:r>
      <w:proofErr w:type="spellEnd"/>
      <w:r>
        <w:rPr>
          <w:lang w:val="uk-UA"/>
        </w:rPr>
        <w:t>.</w:t>
      </w:r>
    </w:p>
    <w:p w:rsidR="00892C53" w:rsidRDefault="00892C53" w:rsidP="001A3577">
      <w:pPr>
        <w:spacing w:after="0" w:line="240" w:lineRule="auto"/>
        <w:ind w:firstLine="851"/>
        <w:jc w:val="both"/>
        <w:rPr>
          <w:b/>
          <w:lang w:val="uk-UA"/>
        </w:rPr>
      </w:pPr>
      <w:r w:rsidRPr="00892C53">
        <w:rPr>
          <w:b/>
          <w:lang w:val="uk-UA"/>
        </w:rPr>
        <w:t>Теоретичні відомості</w:t>
      </w:r>
    </w:p>
    <w:p w:rsidR="00892C53" w:rsidRPr="00921C16" w:rsidRDefault="00892C53" w:rsidP="001A3577">
      <w:pPr>
        <w:spacing w:after="0" w:line="240" w:lineRule="auto"/>
        <w:ind w:firstLine="851"/>
        <w:jc w:val="both"/>
        <w:rPr>
          <w:b/>
          <w:lang w:val="en-US"/>
        </w:rPr>
      </w:pPr>
      <w:bookmarkStart w:id="1" w:name="_GoBack"/>
      <w:bookmarkEnd w:id="1"/>
    </w:p>
    <w:sectPr w:rsidR="00892C53" w:rsidRPr="00921C16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20"/>
    <w:rsid w:val="001A3577"/>
    <w:rsid w:val="001D2F2A"/>
    <w:rsid w:val="002A1020"/>
    <w:rsid w:val="002C6940"/>
    <w:rsid w:val="00892C53"/>
    <w:rsid w:val="0092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4D51"/>
  <w15:chartTrackingRefBased/>
  <w15:docId w15:val="{85D55258-5233-47BF-ACE1-32CF53A5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577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1A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746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2023-09-20T17:05:00Z</dcterms:created>
  <dcterms:modified xsi:type="dcterms:W3CDTF">2023-09-20T19:26:00Z</dcterms:modified>
</cp:coreProperties>
</file>