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Sample Document Title</w:t>
      </w:r>
    </w:p>
    <w:p/>
    <w:p/>
    <w:p>
      <w:pPr/>
      <w:r>
        <w:rPr>
          <w:rFonts w:ascii="Arial" w:hAnsi="Arial" w:eastAsia="Arial" w:cs="Arial"/>
          <w:sz w:val="24"/>
          <w:szCs w:val="24"/>
        </w:rPr>
        <w:t xml:space="preserve">This is a sample paragraph with normal text formatting. This document is used to test the DocxReader implementation.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  <w:i w:val="1"/>
          <w:iCs w:val="1"/>
        </w:rPr>
        <w:t xml:space="preserve">Here is some bold text with italic formatting.</w:t>
      </w:r>
    </w:p>
    <w:p/>
    <w:tbl>
      <w:tblGrid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Header 1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Header 2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Header 3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Row 1, 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1, 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1, Cell 3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Row 2, 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2, 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2, Cell 3</w:t>
            </w:r>
          </w:p>
        </w:tc>
      </w:tr>
    </w:tbl>
    <w:p/>
    <w:p>
      <w:pPr/>
      <w:r>
        <w:rPr>
          <w:b w:val="1"/>
          <w:bCs w:val="1"/>
        </w:rPr>
        <w:t xml:space="preserve">Sample List:</w:t>
      </w:r>
    </w:p>
    <w:p>
      <w:pPr>
        <w:numPr>
          <w:ilvl w:val="0"/>
          <w:numId w:val="1"/>
        </w:numPr>
      </w:pPr>
      <w:r>
        <w:rPr/>
        <w:t xml:space="preserve">First list item</w:t>
      </w:r>
    </w:p>
    <w:p>
      <w:pPr>
        <w:numPr>
          <w:ilvl w:val="0"/>
          <w:numId w:val="1"/>
        </w:numPr>
      </w:pPr>
      <w:r>
        <w:rPr/>
        <w:t xml:space="preserve">Second list item</w:t>
      </w:r>
    </w:p>
    <w:p>
      <w:pPr>
        <w:numPr>
          <w:ilvl w:val="0"/>
          <w:numId w:val="1"/>
        </w:numPr>
      </w:pPr>
      <w:r>
        <w:rPr/>
        <w:t xml:space="preserve">Third list item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080DB7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2025-10-01T10:21:11+00:00</dcterms:created>
  <dcterms:modified xsi:type="dcterms:W3CDTF">2025-10-01T10:21:11+00:00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