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/>
          <w:b/>
          <w:i w:val="0"/>
          <w:color w:val="000000"/>
          <w:sz w:val="46"/>
        </w:rPr>
        <w:t>ROWEN INFANTE</w:t>
      </w:r>
    </w:p>
    <w:p>
      <w:pPr>
        <w:spacing w:before="0" w:after="160" w:line="264" w:lineRule="auto"/>
      </w:pPr>
      <w:r>
        <w:rPr>
          <w:rFonts w:ascii="Calibri" w:hAnsi="Calibri"/>
          <w:b w:val="0"/>
          <w:i w:val="0"/>
          <w:color w:val="5F5F5F"/>
          <w:sz w:val="23"/>
        </w:rPr>
        <w:t>SAP BTP Administrator | SAP HANA | SAP Generative AI | Web Development</w:t>
      </w:r>
    </w:p>
    <w:p>
      <w:pPr>
        <w:spacing w:before="0" w:after="160" w:line="264" w:lineRule="auto"/>
      </w:pPr>
      <w:r>
        <w:rPr>
          <w:rFonts w:ascii="Calibri" w:hAnsi="Calibri"/>
          <w:b w:val="0"/>
          <w:i w:val="0"/>
          <w:color w:val="5F5F5F"/>
          <w:sz w:val="19"/>
        </w:rPr>
        <w:t>rowen.infante@gmail.com  |  github.com/rowenautomation  |  linkedin.com/in/rowen-infante-539279210</w:t>
      </w:r>
    </w:p>
    <w:p>
      <w:pPr>
        <w:spacing w:before="0" w:after="160" w:line="264" w:lineRule="auto"/>
        <w:pBdr>
          <w:bottom w:val="single" w:sz="8" w:space="4" w:color="D9D9D9"/>
        </w:pBdr>
      </w:pPr>
    </w:p>
    <w:p>
      <w:pPr>
        <w:pStyle w:val="Heading1"/>
        <w:spacing w:before="200" w:after="100" w:line="264" w:lineRule="auto"/>
      </w:pPr>
      <w:r>
        <w:rPr>
          <w:rFonts w:ascii="Calibri" w:hAnsi="Calibri"/>
          <w:b/>
          <w:i w:val="0"/>
          <w:color w:val="1C1C1C"/>
          <w:sz w:val="28"/>
        </w:rPr>
        <w:t>PROFESSIONAL PROFILE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1"/>
        </w:rPr>
        <w:t>SAP industry professional at Accenture with a Manufacturing Engineering foundation and process engineering experience. Focused on SAP BTP administration, identity and access setup, destinations, CTMS, CI/CD, SAP Build Work Zone, SAP HANA, and SAP Generative AI. Also builds web projects and explores AI-assisted video creation as a creative technical practice.</w:t>
      </w:r>
    </w:p>
    <w:p>
      <w:pPr>
        <w:pStyle w:val="Heading1"/>
        <w:spacing w:before="200" w:after="100" w:line="264" w:lineRule="auto"/>
      </w:pPr>
      <w:r>
        <w:rPr>
          <w:rFonts w:ascii="Calibri" w:hAnsi="Calibri"/>
          <w:b/>
          <w:i w:val="0"/>
          <w:color w:val="1C1C1C"/>
          <w:sz w:val="28"/>
        </w:rPr>
        <w:t>CORE SKILLS</w:t>
      </w:r>
    </w:p>
    <w:tbl>
      <w:tblPr>
        <w:tblW w:type="dxa" w:w="9360"/>
        <w:tblLook w:firstColumn="1" w:firstRow="1" w:lastColumn="0" w:lastRow="0" w:noHBand="0" w:noVBand="1" w:val="04A0"/>
        <w:tblLayout w:type="fixed"/>
      </w:tblPr>
      <w:tblGrid>
        <w:gridCol w:w="4939"/>
        <w:gridCol w:w="4939"/>
      </w:tblGrid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69696"/>
                <w:sz w:val="18"/>
              </w:rPr>
              <w:t>SAP BTP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Destination configuration and creation, roles, role collections, identity, access management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69696"/>
                <w:sz w:val="18"/>
              </w:rPr>
              <w:t>SAP Services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SAP CTMS, SAP CI/CD service, SAP Build Work Zone, SAP HANA, SAP Generative AI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69696"/>
                <w:sz w:val="18"/>
              </w:rPr>
              <w:t>Web &amp; Tools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GitHub, Next.js, Supabase, ecommerce UI, portfolio development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69696"/>
                <w:sz w:val="18"/>
              </w:rPr>
              <w:t>Creative AI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AI-assisted video creation, short-form content experiments, visual concepts</w:t>
            </w:r>
          </w:p>
        </w:tc>
      </w:tr>
    </w:tbl>
    <w:p>
      <w:pPr>
        <w:pStyle w:val="Heading1"/>
        <w:spacing w:before="200" w:after="100" w:line="264" w:lineRule="auto"/>
      </w:pPr>
      <w:r>
        <w:rPr>
          <w:rFonts w:ascii="Calibri" w:hAnsi="Calibri"/>
          <w:b/>
          <w:i w:val="0"/>
          <w:color w:val="1C1C1C"/>
          <w:sz w:val="28"/>
        </w:rPr>
        <w:t>EXPERIENCE</w:t>
      </w:r>
    </w:p>
    <w:p>
      <w:pPr>
        <w:pStyle w:val="Heading2"/>
        <w:spacing w:before="100" w:after="80" w:line="264" w:lineRule="auto"/>
      </w:pPr>
      <w:r>
        <w:rPr>
          <w:rFonts w:ascii="Calibri" w:hAnsi="Calibri"/>
          <w:b/>
          <w:i w:val="0"/>
          <w:color w:val="1C1C1C"/>
          <w:sz w:val="23"/>
        </w:rPr>
        <w:t>SAP BTP ADMINISTRATOR / SAP INDUSTRY PROFESSIONAL | ACCENTURE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Develop and support SAP BTP administration workflows, including destinations, roles, identity, CTMS, CI/CD, and SAP Build Work Zone.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Apply SAP platform knowledge across SAP HANA, SAP Generative AI, and cloud administration tasks.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Bring an engineering and process-oriented approach to technical configuration, access flows, and delivery support.</w:t>
      </w:r>
    </w:p>
    <w:p>
      <w:pPr>
        <w:pStyle w:val="Heading2"/>
        <w:spacing w:before="100" w:after="80" w:line="264" w:lineRule="auto"/>
      </w:pPr>
      <w:r>
        <w:rPr>
          <w:rFonts w:ascii="Calibri" w:hAnsi="Calibri"/>
          <w:b/>
          <w:i w:val="0"/>
          <w:color w:val="1C1C1C"/>
          <w:sz w:val="23"/>
        </w:rPr>
        <w:t>PROCESS ENGINEER | SFA SEMICON PHILIPPINES CORPORATION | JUN 2022 - DEC 2022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Worked in a process engineering environment, applying manufacturing discipline, analysis, and operational problem-solving.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Built a practical foundation in systems thinking, documentation, and workflow improvement.</w:t>
      </w:r>
    </w:p>
    <w:p>
      <w:pPr>
        <w:pStyle w:val="Heading1"/>
        <w:spacing w:before="200" w:after="100" w:line="264" w:lineRule="auto"/>
      </w:pPr>
      <w:r>
        <w:rPr>
          <w:rFonts w:ascii="Calibri" w:hAnsi="Calibri"/>
          <w:b/>
          <w:i w:val="0"/>
          <w:color w:val="1C1C1C"/>
          <w:sz w:val="28"/>
        </w:rPr>
        <w:t>SELECTED PROJECTS</w:t>
      </w:r>
    </w:p>
    <w:p>
      <w:pPr>
        <w:pStyle w:val="Heading2"/>
        <w:spacing w:before="100" w:after="80" w:line="264" w:lineRule="auto"/>
      </w:pPr>
      <w:r>
        <w:rPr>
          <w:rFonts w:ascii="Calibri" w:hAnsi="Calibri"/>
          <w:b/>
          <w:i w:val="0"/>
          <w:color w:val="1C1C1C"/>
          <w:sz w:val="23"/>
        </w:rPr>
        <w:t>OBSIDIAN - SKINCARE ECOMMERCE WEBSITE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Built a luxury skincare ecommerce website currently under development with refined product sections, brand storytelling, reviews, cart/search navigation, and a trust-focused about page.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Tools and focus: Next.js, Supabase, ecommerce flows, UI design, brand-aware frontend development.</w:t>
      </w:r>
    </w:p>
    <w:p>
      <w:pPr>
        <w:pStyle w:val="Heading2"/>
        <w:spacing w:before="100" w:after="80" w:line="264" w:lineRule="auto"/>
      </w:pPr>
      <w:r>
        <w:rPr>
          <w:rFonts w:ascii="Calibri" w:hAnsi="Calibri"/>
          <w:b/>
          <w:i w:val="0"/>
          <w:color w:val="1C1C1C"/>
          <w:sz w:val="23"/>
        </w:rPr>
        <w:t>PORTFOLIO WEBSITE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Created a black-and-white personal portfolio inspired by a compact personal index style, presenting SAP BTP work, certifications, web projects, and AI creative experiments.</w:t>
      </w:r>
    </w:p>
    <w:p>
      <w:pPr>
        <w:pStyle w:val="Heading2"/>
        <w:spacing w:before="100" w:after="80" w:line="264" w:lineRule="auto"/>
      </w:pPr>
      <w:r>
        <w:rPr>
          <w:rFonts w:ascii="Calibri" w:hAnsi="Calibri"/>
          <w:b/>
          <w:i w:val="0"/>
          <w:color w:val="1C1C1C"/>
          <w:sz w:val="23"/>
        </w:rPr>
        <w:t>AI VIDEO CREATION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Creates short-form AI-assisted videos, including food, skincare, and visual concept experiments.</w:t>
      </w:r>
    </w:p>
    <w:p>
      <w:pPr>
        <w:pStyle w:val="Heading1"/>
        <w:spacing w:before="200" w:after="100" w:line="264" w:lineRule="auto"/>
      </w:pPr>
      <w:r>
        <w:rPr>
          <w:rFonts w:ascii="Calibri" w:hAnsi="Calibri"/>
          <w:b/>
          <w:i w:val="0"/>
          <w:color w:val="1C1C1C"/>
          <w:sz w:val="28"/>
        </w:rPr>
        <w:t>CERTIFICATIONS</w:t>
      </w:r>
    </w:p>
    <w:tbl>
      <w:tblPr>
        <w:tblW w:type="dxa" w:w="9360"/>
        <w:tblLook w:firstColumn="1" w:firstRow="1" w:lastColumn="0" w:lastRow="0" w:noHBand="0" w:noVBand="1" w:val="04A0"/>
        <w:tblLayout w:type="fixed"/>
      </w:tblPr>
      <w:tblGrid>
        <w:gridCol w:w="4939"/>
        <w:gridCol w:w="4939"/>
      </w:tblGrid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69696"/>
                <w:sz w:val="18"/>
              </w:rPr>
              <w:t>SAP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SAP Certified - SAP BTP Administrator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69696"/>
                <w:sz w:val="18"/>
              </w:rPr>
              <w:t>SAP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SAP Certified - SAP Generative AI Developer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69696"/>
                <w:sz w:val="18"/>
              </w:rPr>
              <w:t>Google / Coursera</w:t>
            </w:r>
          </w:p>
        </w:tc>
        <w:tc>
          <w:tcPr>
            <w:tcW w:type="dxa" w:w="71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D9D9D9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Foundations: Data, Data, Everywhere</w:t>
            </w:r>
          </w:p>
        </w:tc>
      </w:tr>
    </w:tbl>
    <w:p>
      <w:pPr>
        <w:pStyle w:val="Heading1"/>
        <w:spacing w:before="200" w:after="100" w:line="264" w:lineRule="auto"/>
      </w:pPr>
      <w:r>
        <w:rPr>
          <w:rFonts w:ascii="Calibri" w:hAnsi="Calibri"/>
          <w:b/>
          <w:i w:val="0"/>
          <w:color w:val="1C1C1C"/>
          <w:sz w:val="28"/>
        </w:rPr>
        <w:t>EDUCATION</w:t>
      </w:r>
    </w:p>
    <w:p>
      <w:pPr>
        <w:pStyle w:val="Heading2"/>
        <w:spacing w:before="100" w:after="80" w:line="264" w:lineRule="auto"/>
      </w:pPr>
      <w:r>
        <w:rPr>
          <w:rFonts w:ascii="Calibri" w:hAnsi="Calibri"/>
          <w:b/>
          <w:i w:val="0"/>
          <w:color w:val="1C1C1C"/>
          <w:sz w:val="23"/>
        </w:rPr>
        <w:t>MAPUA UNIVERSITY | B.S. MANUFACTURING ENGINEERING | JUN 2015 - AUG 2021</w:t>
      </w:r>
    </w:p>
    <w:p>
      <w:pPr>
        <w:pStyle w:val="ListBullet"/>
        <w:spacing w:after="40" w:line="264" w:lineRule="auto"/>
      </w:pPr>
      <w:r>
        <w:rPr>
          <w:rFonts w:ascii="Calibri" w:hAnsi="Calibri"/>
          <w:b w:val="0"/>
          <w:i w:val="0"/>
          <w:color w:val="000000"/>
          <w:sz w:val="20"/>
        </w:rPr>
        <w:t>Engineering foundation covering manufacturing systems, process thinking, technical problem-solving, and professional discipline.</w:t>
      </w:r>
    </w:p>
    <w:p>
      <w:pPr>
        <w:pStyle w:val="Heading1"/>
        <w:spacing w:before="200" w:after="100" w:line="264" w:lineRule="auto"/>
      </w:pPr>
      <w:r>
        <w:rPr>
          <w:rFonts w:ascii="Calibri" w:hAnsi="Calibri"/>
          <w:b/>
          <w:i w:val="0"/>
          <w:color w:val="1C1C1C"/>
          <w:sz w:val="28"/>
        </w:rPr>
        <w:t>LANGUAGES</w:t>
      </w:r>
    </w:p>
    <w:p>
      <w:pPr>
        <w:spacing w:before="0" w:after="80" w:line="264" w:lineRule="auto"/>
      </w:pPr>
      <w:r>
        <w:rPr>
          <w:rFonts w:ascii="Calibri" w:hAnsi="Calibri"/>
          <w:b w:val="0"/>
          <w:i w:val="0"/>
          <w:color w:val="000000"/>
          <w:sz w:val="21"/>
        </w:rPr>
        <w:t>English | Filipino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969696"/>
        <w:sz w:val="17"/>
      </w:rPr>
      <w:t>rowen.infante@gmail.com | github.com/rowenautomation | linkedin.com/in/rowen-infante-539279210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969696"/>
        <w:sz w:val="17"/>
      </w:rPr>
      <w:t>Rowen Infante | CV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C1C1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C1C1C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1C1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