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Ask every relevant clinical group if they have ever raised max hr.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hcn4 activity screen repurpose existing drugs and try in individuals.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Animal studies and RCTs on existing in vitro candidates.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 Rejuvenate 20 other heart markers for bystander effect.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