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9szmfslk3loz" w:id="0"/>
      <w:bookmarkEnd w:id="0"/>
      <w:r w:rsidDel="00000000" w:rsidR="00000000" w:rsidRPr="00000000">
        <w:rPr>
          <w:rtl w:val="0"/>
        </w:rPr>
        <w:t xml:space="preserve">A Test Task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list of results of clinical trials for anti-aging techniques (or drugs) on humans.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list should contain: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greater than 10 articles, reports, or reviews, including links to relevant papers.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Published no later than 2011.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summary of results, including participant parameters.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2e2e2e"/>
            <w:sz w:val="27"/>
            <w:szCs w:val="27"/>
            <w:u w:val="single"/>
            <w:rtl w:val="0"/>
          </w:rPr>
          <w:t xml:space="preserve">nicotinamide</w:t>
        </w:r>
      </w:hyperlink>
      <w:r w:rsidDel="00000000" w:rsidR="00000000" w:rsidRPr="00000000">
        <w:rPr>
          <w:rFonts w:ascii="Georgia" w:cs="Georgia" w:eastAsia="Georgia" w:hAnsi="Georgia"/>
          <w:color w:val="2e2e2e"/>
          <w:sz w:val="27"/>
          <w:szCs w:val="27"/>
          <w:rtl w:val="0"/>
        </w:rPr>
        <w:t xml:space="preserve"> mononucleotide (NMN)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NMN supplement intake of 12-week improve muscle function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42 sample size in this specific research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https://assets.researchsquare.com/files/rs-455083/v1_covered.pdf?c=1631869536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ciencedirect.com/topics/chemistry/nicotinamide" TargetMode="External"/><Relationship Id="rId7" Type="http://schemas.openxmlformats.org/officeDocument/2006/relationships/hyperlink" Target="https://assets.researchsquare.com/files/rs-455083/v1_covered.pdf?c=16318695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