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7E" w:rsidRPr="00374466" w:rsidRDefault="001D71C5" w:rsidP="001D71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8767E">
        <w:rPr>
          <w:rFonts w:ascii="Times New Roman" w:hAnsi="Times New Roman" w:cs="Times New Roman"/>
          <w:b/>
          <w:sz w:val="28"/>
          <w:szCs w:val="28"/>
        </w:rPr>
        <w:t>Инструментальные средства разработки программного обеспечения</w:t>
      </w:r>
    </w:p>
    <w:p w:rsidR="00EB3EE8" w:rsidRDefault="0088767E">
      <w:pPr>
        <w:rPr>
          <w:rFonts w:ascii="Times New Roman" w:hAnsi="Times New Roman" w:cs="Times New Roman"/>
          <w:sz w:val="28"/>
          <w:szCs w:val="28"/>
        </w:rPr>
      </w:pPr>
      <w:r w:rsidRPr="0088767E">
        <w:rPr>
          <w:rFonts w:ascii="Times New Roman" w:hAnsi="Times New Roman" w:cs="Times New Roman"/>
          <w:b/>
          <w:sz w:val="28"/>
          <w:szCs w:val="28"/>
        </w:rPr>
        <w:t>Инструментальные средства разработки программного обеспечения</w:t>
      </w:r>
      <w:r w:rsidRPr="0088767E">
        <w:rPr>
          <w:rFonts w:ascii="Times New Roman" w:hAnsi="Times New Roman" w:cs="Times New Roman"/>
          <w:sz w:val="28"/>
          <w:szCs w:val="28"/>
        </w:rPr>
        <w:t xml:space="preserve"> – это программные инструменты, предназначенные для обеспечения полного цикла программного продукта.</w:t>
      </w:r>
    </w:p>
    <w:p w:rsidR="0088767E" w:rsidRDefault="00887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Инструментальной средой разработки и сопровождения ПС будем называть совокупность элементов.</w:t>
      </w:r>
    </w:p>
    <w:p w:rsidR="0088767E" w:rsidRPr="00C60B93" w:rsidRDefault="0088767E" w:rsidP="008876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0B93">
        <w:rPr>
          <w:rFonts w:ascii="Times New Roman" w:hAnsi="Times New Roman" w:cs="Times New Roman"/>
          <w:sz w:val="28"/>
          <w:szCs w:val="28"/>
        </w:rPr>
        <w:t>Для таких инструментальных сред характерно, во-первых, использование как программных, так и аппаратных инструментов, и,</w:t>
      </w:r>
      <w:r w:rsidR="00C60B93" w:rsidRPr="00C60B93">
        <w:rPr>
          <w:rFonts w:ascii="Times New Roman" w:hAnsi="Times New Roman" w:cs="Times New Roman"/>
          <w:sz w:val="28"/>
          <w:szCs w:val="28"/>
        </w:rPr>
        <w:t xml:space="preserve"> </w:t>
      </w:r>
      <w:r w:rsidRPr="00C60B93">
        <w:rPr>
          <w:rFonts w:ascii="Times New Roman" w:hAnsi="Times New Roman" w:cs="Times New Roman"/>
          <w:sz w:val="28"/>
          <w:szCs w:val="28"/>
        </w:rPr>
        <w:t>во-вторых, определенная ориентация либо на конкретный язык программирования, либо</w:t>
      </w:r>
      <w:r w:rsidR="00C60B93" w:rsidRPr="00C60B93">
        <w:rPr>
          <w:rFonts w:ascii="Times New Roman" w:hAnsi="Times New Roman" w:cs="Times New Roman"/>
          <w:sz w:val="28"/>
          <w:szCs w:val="28"/>
        </w:rPr>
        <w:t xml:space="preserve"> </w:t>
      </w:r>
      <w:r w:rsidRPr="00C60B93">
        <w:rPr>
          <w:rFonts w:ascii="Times New Roman" w:hAnsi="Times New Roman" w:cs="Times New Roman"/>
          <w:sz w:val="28"/>
          <w:szCs w:val="28"/>
        </w:rPr>
        <w:t>на конкретную предметную область.</w:t>
      </w:r>
    </w:p>
    <w:p w:rsidR="0088767E" w:rsidRDefault="0088767E" w:rsidP="008876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0B93">
        <w:rPr>
          <w:rFonts w:ascii="Times New Roman" w:hAnsi="Times New Roman" w:cs="Times New Roman"/>
          <w:b/>
          <w:sz w:val="28"/>
          <w:szCs w:val="28"/>
        </w:rPr>
        <w:t>Инструментальная среда</w:t>
      </w:r>
      <w:r w:rsidRPr="00C60B93">
        <w:rPr>
          <w:rFonts w:ascii="Times New Roman" w:hAnsi="Times New Roman" w:cs="Times New Roman"/>
          <w:sz w:val="28"/>
          <w:szCs w:val="28"/>
        </w:rPr>
        <w:t xml:space="preserve"> не обязательно должна функционировать на том компьютере,</w:t>
      </w:r>
      <w:r w:rsidR="00C60B93" w:rsidRPr="00C60B93">
        <w:rPr>
          <w:rFonts w:ascii="Times New Roman" w:hAnsi="Times New Roman" w:cs="Times New Roman"/>
          <w:sz w:val="28"/>
          <w:szCs w:val="28"/>
        </w:rPr>
        <w:t xml:space="preserve"> </w:t>
      </w:r>
      <w:r w:rsidRPr="00C60B93">
        <w:rPr>
          <w:rFonts w:ascii="Times New Roman" w:hAnsi="Times New Roman" w:cs="Times New Roman"/>
          <w:sz w:val="28"/>
          <w:szCs w:val="28"/>
        </w:rPr>
        <w:t>на котором должно будет применяться разрабатываемое с помощь</w:t>
      </w:r>
      <w:r w:rsidR="00C60B93">
        <w:rPr>
          <w:rFonts w:ascii="Times New Roman" w:hAnsi="Times New Roman" w:cs="Times New Roman"/>
          <w:sz w:val="28"/>
          <w:szCs w:val="28"/>
        </w:rPr>
        <w:t>ю ее ПС. Часто такое совмещение</w:t>
      </w:r>
      <w:r w:rsidR="00C60B93" w:rsidRPr="00C60B93">
        <w:rPr>
          <w:rFonts w:ascii="Times New Roman" w:hAnsi="Times New Roman" w:cs="Times New Roman"/>
          <w:sz w:val="28"/>
          <w:szCs w:val="28"/>
        </w:rPr>
        <w:t xml:space="preserve"> </w:t>
      </w:r>
      <w:r w:rsidRPr="00C60B93">
        <w:rPr>
          <w:rFonts w:ascii="Times New Roman" w:hAnsi="Times New Roman" w:cs="Times New Roman"/>
          <w:sz w:val="28"/>
          <w:szCs w:val="28"/>
        </w:rPr>
        <w:t>бывает достат</w:t>
      </w:r>
      <w:r w:rsidR="00C60B93" w:rsidRPr="00C60B93">
        <w:rPr>
          <w:rFonts w:ascii="Times New Roman" w:hAnsi="Times New Roman" w:cs="Times New Roman"/>
          <w:sz w:val="28"/>
          <w:szCs w:val="28"/>
        </w:rPr>
        <w:t xml:space="preserve">очно удобным, </w:t>
      </w:r>
      <w:r w:rsidRPr="00C60B93">
        <w:rPr>
          <w:rFonts w:ascii="Times New Roman" w:hAnsi="Times New Roman" w:cs="Times New Roman"/>
          <w:sz w:val="28"/>
          <w:szCs w:val="28"/>
        </w:rPr>
        <w:t xml:space="preserve">не </w:t>
      </w:r>
      <w:r w:rsidR="00C60B93">
        <w:rPr>
          <w:rFonts w:ascii="Times New Roman" w:hAnsi="Times New Roman" w:cs="Times New Roman"/>
          <w:sz w:val="28"/>
          <w:szCs w:val="28"/>
        </w:rPr>
        <w:t>нужно иметь дело с компьютерами</w:t>
      </w:r>
      <w:r w:rsidR="00C60B93" w:rsidRPr="00C60B93">
        <w:rPr>
          <w:rFonts w:ascii="Times New Roman" w:hAnsi="Times New Roman" w:cs="Times New Roman"/>
          <w:sz w:val="28"/>
          <w:szCs w:val="28"/>
        </w:rPr>
        <w:t xml:space="preserve"> </w:t>
      </w:r>
      <w:r w:rsidRPr="00C60B93">
        <w:rPr>
          <w:rFonts w:ascii="Times New Roman" w:hAnsi="Times New Roman" w:cs="Times New Roman"/>
          <w:sz w:val="28"/>
          <w:szCs w:val="28"/>
        </w:rPr>
        <w:t>разных типов, в разрабатываемую ПС можно включать компоненты самой инструментальной среды.</w:t>
      </w:r>
    </w:p>
    <w:p w:rsidR="00C60B93" w:rsidRPr="00C60B93" w:rsidRDefault="00C60B93" w:rsidP="00C60B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0B93">
        <w:rPr>
          <w:rFonts w:ascii="Times New Roman" w:hAnsi="Times New Roman" w:cs="Times New Roman"/>
          <w:sz w:val="28"/>
          <w:szCs w:val="28"/>
        </w:rPr>
        <w:t>С точки зрения функций, которые инструменты выполняют при разработке ПС, их можно разбить на следующие четыре группы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60B93" w:rsidRPr="00C60B93" w:rsidRDefault="00C60B93" w:rsidP="00C60B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60B93">
        <w:rPr>
          <w:rFonts w:ascii="Times New Roman" w:hAnsi="Times New Roman" w:cs="Times New Roman"/>
          <w:sz w:val="28"/>
          <w:szCs w:val="28"/>
        </w:rPr>
        <w:t>редакторы,·</w:t>
      </w:r>
      <w:proofErr w:type="gramEnd"/>
    </w:p>
    <w:p w:rsidR="00C60B93" w:rsidRPr="00C60B93" w:rsidRDefault="00C60B93" w:rsidP="00C60B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60B93">
        <w:rPr>
          <w:rFonts w:ascii="Times New Roman" w:hAnsi="Times New Roman" w:cs="Times New Roman"/>
          <w:sz w:val="28"/>
          <w:szCs w:val="28"/>
        </w:rPr>
        <w:t>анализаторы,·</w:t>
      </w:r>
      <w:proofErr w:type="gramEnd"/>
    </w:p>
    <w:p w:rsidR="00C60B93" w:rsidRPr="00C60B93" w:rsidRDefault="00C60B93" w:rsidP="00C60B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60B93">
        <w:rPr>
          <w:rFonts w:ascii="Times New Roman" w:hAnsi="Times New Roman" w:cs="Times New Roman"/>
          <w:sz w:val="28"/>
          <w:szCs w:val="28"/>
        </w:rPr>
        <w:t>преобразователи,·</w:t>
      </w:r>
      <w:proofErr w:type="gramEnd"/>
    </w:p>
    <w:p w:rsidR="00C60B93" w:rsidRPr="00C60B93" w:rsidRDefault="00C60B93" w:rsidP="00C60B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0B93">
        <w:rPr>
          <w:rFonts w:ascii="Times New Roman" w:hAnsi="Times New Roman" w:cs="Times New Roman"/>
          <w:sz w:val="28"/>
          <w:szCs w:val="28"/>
        </w:rPr>
        <w:t>инструменты, поддерживающие процесс выполнения программ.</w:t>
      </w:r>
    </w:p>
    <w:p w:rsidR="00C60B93" w:rsidRDefault="00C60B93" w:rsidP="008876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60B93" w:rsidRPr="00C60B93" w:rsidRDefault="00C60B93" w:rsidP="008876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Программы компиляторы транслируют текст программы с языка программирования в машинный код</w:t>
      </w:r>
      <w:r w:rsidRPr="00C60B93">
        <w:rPr>
          <w:rFonts w:ascii="Times New Roman" w:hAnsi="Times New Roman" w:cs="Times New Roman"/>
          <w:sz w:val="28"/>
          <w:szCs w:val="28"/>
        </w:rPr>
        <w:t>.</w:t>
      </w:r>
    </w:p>
    <w:p w:rsidR="00C60B93" w:rsidRDefault="00C60B93" w:rsidP="008876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Программы компоновщики - производят компоновку программы из нескольких модулей</w:t>
      </w:r>
      <w:r w:rsidRPr="00C60B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подключает нужные библиотеки и определяет ссылки между модулями</w:t>
      </w:r>
      <w:r w:rsidRPr="00C60B93">
        <w:rPr>
          <w:rFonts w:ascii="Times New Roman" w:hAnsi="Times New Roman" w:cs="Times New Roman"/>
          <w:sz w:val="28"/>
          <w:szCs w:val="28"/>
        </w:rPr>
        <w:t>.</w:t>
      </w:r>
    </w:p>
    <w:p w:rsidR="00C60B93" w:rsidRDefault="00C60B93" w:rsidP="008876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Программы отладчики – предназначенные для анализа</w:t>
      </w:r>
      <w:r w:rsidRPr="00C60B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выполнения программы и выявления ошибок при ее работе</w:t>
      </w:r>
      <w:r w:rsidRPr="00C60B93">
        <w:rPr>
          <w:rFonts w:ascii="Times New Roman" w:hAnsi="Times New Roman" w:cs="Times New Roman"/>
          <w:sz w:val="28"/>
          <w:szCs w:val="28"/>
        </w:rPr>
        <w:t>.</w:t>
      </w:r>
    </w:p>
    <w:p w:rsidR="001D71C5" w:rsidRDefault="00C60B93" w:rsidP="008876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для создания инсталляторов - используют дистрибутивы учитывающие особенности платформ на которых создается</w:t>
      </w:r>
      <w:r w:rsidR="001D71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0B93" w:rsidRDefault="001D71C5" w:rsidP="008876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Программы создания справочной системы – она позволяет организовать файлы с помощью нужной структуры </w:t>
      </w:r>
    </w:p>
    <w:p w:rsidR="001D71C5" w:rsidRDefault="001D71C5" w:rsidP="008876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Специализированный набор инструментов </w:t>
      </w:r>
      <w:r w:rsidRPr="001D71C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который используется при разработки только некоторых программ или изучения структуры построения кода программ сторонних производителей</w:t>
      </w:r>
      <w:r w:rsidRPr="001D71C5">
        <w:rPr>
          <w:rFonts w:ascii="Times New Roman" w:hAnsi="Times New Roman" w:cs="Times New Roman"/>
          <w:sz w:val="28"/>
          <w:szCs w:val="28"/>
        </w:rPr>
        <w:t>.</w:t>
      </w:r>
    </w:p>
    <w:p w:rsidR="001D71C5" w:rsidRPr="001D71C5" w:rsidRDefault="001D71C5" w:rsidP="001D71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71C5">
        <w:rPr>
          <w:rFonts w:ascii="Times New Roman" w:hAnsi="Times New Roman" w:cs="Times New Roman"/>
          <w:sz w:val="28"/>
          <w:szCs w:val="28"/>
        </w:rPr>
        <w:t>Различают </w:t>
      </w:r>
      <w:r w:rsidRPr="001D71C5">
        <w:rPr>
          <w:rFonts w:ascii="Times New Roman" w:hAnsi="Times New Roman" w:cs="Times New Roman"/>
          <w:b/>
          <w:bCs/>
          <w:sz w:val="28"/>
          <w:szCs w:val="28"/>
        </w:rPr>
        <w:t>три основных класса инструментальных сред разработки и сопровождения ПС </w:t>
      </w:r>
    </w:p>
    <w:p w:rsidR="001D71C5" w:rsidRPr="001D71C5" w:rsidRDefault="001D71C5" w:rsidP="001D71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среды программирования, </w:t>
      </w:r>
    </w:p>
    <w:p w:rsidR="001D71C5" w:rsidRPr="001D71C5" w:rsidRDefault="001D71C5" w:rsidP="001D71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71C5">
        <w:rPr>
          <w:rFonts w:ascii="Times New Roman" w:hAnsi="Times New Roman" w:cs="Times New Roman"/>
          <w:sz w:val="28"/>
          <w:szCs w:val="28"/>
        </w:rPr>
        <w:t xml:space="preserve">рабочие места компьютерной </w:t>
      </w:r>
      <w:proofErr w:type="gramStart"/>
      <w:r w:rsidRPr="001D71C5">
        <w:rPr>
          <w:rFonts w:ascii="Times New Roman" w:hAnsi="Times New Roman" w:cs="Times New Roman"/>
          <w:sz w:val="28"/>
          <w:szCs w:val="28"/>
        </w:rPr>
        <w:t>технологии,·</w:t>
      </w:r>
      <w:proofErr w:type="gramEnd"/>
    </w:p>
    <w:p w:rsidR="001D71C5" w:rsidRPr="001D71C5" w:rsidRDefault="001D71C5" w:rsidP="001D71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71C5">
        <w:rPr>
          <w:rFonts w:ascii="Times New Roman" w:hAnsi="Times New Roman" w:cs="Times New Roman"/>
          <w:sz w:val="28"/>
          <w:szCs w:val="28"/>
        </w:rPr>
        <w:lastRenderedPageBreak/>
        <w:t>инструментальные системы технологии программирования.</w:t>
      </w:r>
    </w:p>
    <w:p w:rsidR="001D71C5" w:rsidRPr="001D71C5" w:rsidRDefault="001D71C5" w:rsidP="001D71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71C5">
        <w:rPr>
          <w:rFonts w:ascii="Times New Roman" w:hAnsi="Times New Roman" w:cs="Times New Roman"/>
          <w:sz w:val="28"/>
          <w:szCs w:val="28"/>
        </w:rPr>
        <w:t>Среда программирования предназначена </w:t>
      </w:r>
    </w:p>
    <w:p w:rsidR="001D71C5" w:rsidRPr="001D71C5" w:rsidRDefault="001D71C5" w:rsidP="001D71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71C5">
        <w:rPr>
          <w:rFonts w:ascii="Times New Roman" w:hAnsi="Times New Roman" w:cs="Times New Roman"/>
          <w:sz w:val="28"/>
          <w:szCs w:val="28"/>
        </w:rPr>
        <w:t>в основном для поддержки процессов программирования (кодирования), тестирования и отладки ПС. </w:t>
      </w:r>
    </w:p>
    <w:p w:rsidR="001D71C5" w:rsidRPr="001D71C5" w:rsidRDefault="001D71C5" w:rsidP="001D71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71C5">
        <w:rPr>
          <w:rFonts w:ascii="Times New Roman" w:hAnsi="Times New Roman" w:cs="Times New Roman"/>
          <w:sz w:val="28"/>
          <w:szCs w:val="28"/>
        </w:rPr>
        <w:t>Рабочее место компьютерной технологии ориентировано на поддержку ранних этапов разработки ПС (спецификаций) и автоматической генерации программ по спецификациям. </w:t>
      </w:r>
    </w:p>
    <w:p w:rsidR="001D71C5" w:rsidRPr="001D71C5" w:rsidRDefault="001D71C5" w:rsidP="001D71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71C5">
        <w:rPr>
          <w:rFonts w:ascii="Times New Roman" w:hAnsi="Times New Roman" w:cs="Times New Roman"/>
          <w:sz w:val="28"/>
          <w:szCs w:val="28"/>
        </w:rPr>
        <w:t>Инструментальная система технологии программирования предназначена для поддержки всех процессов разработки и сопровождения в течение всего жизненного цикла ПС и ориентирована на коллективную разработку больших программных систем с длительным жизненным циклом. </w:t>
      </w:r>
    </w:p>
    <w:p w:rsidR="001D71C5" w:rsidRDefault="001D71C5" w:rsidP="008876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71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BE91A8" wp14:editId="64647893">
            <wp:extent cx="5940425" cy="2828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0CB" w:rsidRPr="007130CB" w:rsidRDefault="007130CB" w:rsidP="007130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0CB">
        <w:rPr>
          <w:rFonts w:ascii="Times New Roman" w:hAnsi="Times New Roman" w:cs="Times New Roman"/>
          <w:sz w:val="28"/>
          <w:szCs w:val="28"/>
        </w:rPr>
        <w:t>Инструментальные среды программирования содержат прежде всего </w:t>
      </w:r>
    </w:p>
    <w:p w:rsidR="007130CB" w:rsidRPr="007130CB" w:rsidRDefault="007130CB" w:rsidP="007130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0CB">
        <w:rPr>
          <w:rFonts w:ascii="Times New Roman" w:hAnsi="Times New Roman" w:cs="Times New Roman"/>
          <w:sz w:val="28"/>
          <w:szCs w:val="28"/>
        </w:rPr>
        <w:t>текстовый редактор, позволяющий конструировать программы на заданном языке программирования, инструменты, позволяющие компилировать или интерпретировать программы на этом языке, а также тестировать и отлаживать полученные программы. </w:t>
      </w:r>
    </w:p>
    <w:p w:rsidR="007130CB" w:rsidRPr="007130CB" w:rsidRDefault="007130CB" w:rsidP="007130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0CB">
        <w:rPr>
          <w:rFonts w:ascii="Times New Roman" w:hAnsi="Times New Roman" w:cs="Times New Roman"/>
          <w:sz w:val="28"/>
          <w:szCs w:val="28"/>
        </w:rPr>
        <w:t>Кроме того, могут быть и другие инструменты, например, для статического или динамического анализа программ. </w:t>
      </w:r>
    </w:p>
    <w:p w:rsidR="007130CB" w:rsidRPr="007130CB" w:rsidRDefault="007130CB" w:rsidP="007130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0CB">
        <w:rPr>
          <w:rFonts w:ascii="Times New Roman" w:hAnsi="Times New Roman" w:cs="Times New Roman"/>
          <w:sz w:val="28"/>
          <w:szCs w:val="28"/>
        </w:rPr>
        <w:t>Взаимодействуют эти инструменты между собой через обычные файлы с помощью стандартных возможностей файловой системы.</w:t>
      </w:r>
    </w:p>
    <w:p w:rsidR="007130CB" w:rsidRPr="007130CB" w:rsidRDefault="007130CB" w:rsidP="007130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0CB">
        <w:rPr>
          <w:rFonts w:ascii="Times New Roman" w:hAnsi="Times New Roman" w:cs="Times New Roman"/>
          <w:sz w:val="28"/>
          <w:szCs w:val="28"/>
        </w:rPr>
        <w:t>Различают следующие </w:t>
      </w:r>
      <w:r w:rsidRPr="007130CB">
        <w:rPr>
          <w:rFonts w:ascii="Times New Roman" w:hAnsi="Times New Roman" w:cs="Times New Roman"/>
          <w:b/>
          <w:bCs/>
          <w:sz w:val="28"/>
          <w:szCs w:val="28"/>
        </w:rPr>
        <w:t>классы инструментальных сред программирования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130CB" w:rsidRPr="007130CB" w:rsidRDefault="007130CB" w:rsidP="007130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0CB">
        <w:rPr>
          <w:rFonts w:ascii="Times New Roman" w:hAnsi="Times New Roman" w:cs="Times New Roman"/>
          <w:sz w:val="28"/>
          <w:szCs w:val="28"/>
        </w:rPr>
        <w:t xml:space="preserve">среды общего </w:t>
      </w:r>
      <w:proofErr w:type="gramStart"/>
      <w:r w:rsidRPr="007130CB">
        <w:rPr>
          <w:rFonts w:ascii="Times New Roman" w:hAnsi="Times New Roman" w:cs="Times New Roman"/>
          <w:sz w:val="28"/>
          <w:szCs w:val="28"/>
        </w:rPr>
        <w:t>назначения,·</w:t>
      </w:r>
      <w:proofErr w:type="gramEnd"/>
    </w:p>
    <w:p w:rsidR="007130CB" w:rsidRDefault="007130CB" w:rsidP="007130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0CB">
        <w:rPr>
          <w:rFonts w:ascii="Times New Roman" w:hAnsi="Times New Roman" w:cs="Times New Roman"/>
          <w:sz w:val="28"/>
          <w:szCs w:val="28"/>
        </w:rPr>
        <w:t>языково-ориентированные среды.</w:t>
      </w:r>
    </w:p>
    <w:p w:rsidR="007130CB" w:rsidRPr="007130CB" w:rsidRDefault="007130CB" w:rsidP="007130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0CB">
        <w:rPr>
          <w:rFonts w:ascii="Times New Roman" w:hAnsi="Times New Roman" w:cs="Times New Roman"/>
          <w:b/>
          <w:sz w:val="28"/>
          <w:szCs w:val="28"/>
        </w:rPr>
        <w:t>Инструментальные среды программирования общего назначения</w:t>
      </w:r>
      <w:r w:rsidRPr="007130CB">
        <w:rPr>
          <w:rFonts w:ascii="Times New Roman" w:hAnsi="Times New Roman" w:cs="Times New Roman"/>
          <w:sz w:val="28"/>
          <w:szCs w:val="28"/>
        </w:rPr>
        <w:t xml:space="preserve"> содержат набор программных инструментов, поддерживающих разработку программ на разных языках программирования (например, текстовый редактор, редактор связей или интерпретатор языка целевого компьютера) и обычно представляют собой некоторое расширение </w:t>
      </w:r>
      <w:r w:rsidRPr="007130CB">
        <w:rPr>
          <w:rFonts w:ascii="Times New Roman" w:hAnsi="Times New Roman" w:cs="Times New Roman"/>
          <w:sz w:val="28"/>
          <w:szCs w:val="28"/>
        </w:rPr>
        <w:lastRenderedPageBreak/>
        <w:t>возможностей используемой операционной системы. Для программирования в такой среде на каком-либо языке программирования потребуются дополнительные инструменты, ориентированные на этот язык (например, компилятор).</w:t>
      </w:r>
    </w:p>
    <w:p w:rsidR="007130CB" w:rsidRPr="007130CB" w:rsidRDefault="007130CB" w:rsidP="007130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0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CCA255" wp14:editId="2A2D39AF">
            <wp:extent cx="5940425" cy="24485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0CB" w:rsidRPr="007130CB" w:rsidRDefault="007130CB" w:rsidP="007130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0C3">
        <w:rPr>
          <w:rFonts w:ascii="Times New Roman" w:hAnsi="Times New Roman" w:cs="Times New Roman"/>
          <w:sz w:val="28"/>
          <w:szCs w:val="28"/>
          <w:lang w:val="en-US"/>
        </w:rPr>
        <w:t xml:space="preserve">CASE - </w:t>
      </w:r>
      <w:r w:rsidRPr="007130CB">
        <w:rPr>
          <w:rFonts w:ascii="Times New Roman" w:hAnsi="Times New Roman" w:cs="Times New Roman"/>
          <w:sz w:val="28"/>
          <w:szCs w:val="28"/>
        </w:rPr>
        <w:t>это</w:t>
      </w:r>
      <w:r w:rsidRPr="00070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30CB">
        <w:rPr>
          <w:rFonts w:ascii="Times New Roman" w:hAnsi="Times New Roman" w:cs="Times New Roman"/>
          <w:sz w:val="28"/>
          <w:szCs w:val="28"/>
        </w:rPr>
        <w:t>абревиатура</w:t>
      </w:r>
      <w:proofErr w:type="spellEnd"/>
      <w:r w:rsidRPr="00070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0CB">
        <w:rPr>
          <w:rFonts w:ascii="Times New Roman" w:hAnsi="Times New Roman" w:cs="Times New Roman"/>
          <w:sz w:val="28"/>
          <w:szCs w:val="28"/>
        </w:rPr>
        <w:t>от</w:t>
      </w:r>
      <w:r w:rsidRPr="00070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0CB">
        <w:rPr>
          <w:rFonts w:ascii="Times New Roman" w:hAnsi="Times New Roman" w:cs="Times New Roman"/>
          <w:sz w:val="28"/>
          <w:szCs w:val="28"/>
        </w:rPr>
        <w:t>английского</w:t>
      </w:r>
      <w:r w:rsidRPr="000700C3">
        <w:rPr>
          <w:rFonts w:ascii="Times New Roman" w:hAnsi="Times New Roman" w:cs="Times New Roman"/>
          <w:sz w:val="28"/>
          <w:szCs w:val="28"/>
          <w:lang w:val="en-US"/>
        </w:rPr>
        <w:t xml:space="preserve"> Computer-Aided Software Engineering. </w:t>
      </w:r>
      <w:r w:rsidRPr="007130CB">
        <w:rPr>
          <w:rFonts w:ascii="Times New Roman" w:hAnsi="Times New Roman" w:cs="Times New Roman"/>
          <w:sz w:val="28"/>
          <w:szCs w:val="28"/>
        </w:rPr>
        <w:t>Но без помощи (поддержки) компьютера ПС уже давно не разрабатываются (используется хотя бы компилятор).</w:t>
      </w:r>
    </w:p>
    <w:p w:rsidR="007130CB" w:rsidRPr="007130CB" w:rsidRDefault="007130CB" w:rsidP="007130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0CB">
        <w:rPr>
          <w:rFonts w:ascii="Times New Roman" w:hAnsi="Times New Roman" w:cs="Times New Roman"/>
          <w:sz w:val="28"/>
          <w:szCs w:val="28"/>
        </w:rPr>
        <w:t>Первоначально под CASE понималась инженерия ранних этапов разработки ПС (определение требований, разработка внешнего описания и архитектуры ПС) с использованием программной поддержки (программных инструментов). </w:t>
      </w:r>
    </w:p>
    <w:p w:rsidR="007130CB" w:rsidRPr="007130CB" w:rsidRDefault="007130CB" w:rsidP="007130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0CB">
        <w:rPr>
          <w:rFonts w:ascii="Times New Roman" w:hAnsi="Times New Roman" w:cs="Times New Roman"/>
          <w:sz w:val="28"/>
          <w:szCs w:val="28"/>
        </w:rPr>
        <w:t xml:space="preserve">Теперь под CASE может </w:t>
      </w:r>
      <w:proofErr w:type="gramStart"/>
      <w:r w:rsidRPr="007130CB">
        <w:rPr>
          <w:rFonts w:ascii="Times New Roman" w:hAnsi="Times New Roman" w:cs="Times New Roman"/>
          <w:sz w:val="28"/>
          <w:szCs w:val="28"/>
        </w:rPr>
        <w:t>пониматься  и</w:t>
      </w:r>
      <w:proofErr w:type="gramEnd"/>
      <w:r w:rsidRPr="007130CB">
        <w:rPr>
          <w:rFonts w:ascii="Times New Roman" w:hAnsi="Times New Roman" w:cs="Times New Roman"/>
          <w:sz w:val="28"/>
          <w:szCs w:val="28"/>
        </w:rPr>
        <w:t xml:space="preserve"> инженерия всего жизненного цикла ПС (включая и его сопровождение), но только в том случае, когда программы частично или полностью генерируются по документам, полученным на указанных ранних этапах разработки. В этом случае CASE-технология стала принципиально отличаться от ручной (традиционной) технологии разработки ПС: изменилось не только содержание технологических процессов, но и сама их совокупность.</w:t>
      </w:r>
    </w:p>
    <w:p w:rsidR="007130CB" w:rsidRPr="000700C3" w:rsidRDefault="000700C3" w:rsidP="008876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Средства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070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 делятся на две группы</w:t>
      </w:r>
      <w:r w:rsidRPr="000700C3">
        <w:rPr>
          <w:rFonts w:ascii="Times New Roman" w:hAnsi="Times New Roman" w:cs="Times New Roman"/>
          <w:sz w:val="28"/>
          <w:szCs w:val="28"/>
        </w:rPr>
        <w:t>:</w:t>
      </w:r>
    </w:p>
    <w:p w:rsidR="000700C3" w:rsidRDefault="000700C3" w:rsidP="000700C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Встроенные системы реализации – где все решения по проектированию и реализации привязаны к выбранной СУБД.</w:t>
      </w:r>
    </w:p>
    <w:p w:rsidR="000700C3" w:rsidRDefault="000700C3" w:rsidP="000700C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700C3">
        <w:rPr>
          <w:rFonts w:ascii="Times New Roman" w:hAnsi="Times New Roman" w:cs="Times New Roman"/>
          <w:sz w:val="28"/>
          <w:szCs w:val="28"/>
        </w:rPr>
        <w:t xml:space="preserve">Независимые </w:t>
      </w:r>
      <w:r>
        <w:rPr>
          <w:rFonts w:ascii="Times New Roman" w:hAnsi="Times New Roman" w:cs="Times New Roman"/>
          <w:sz w:val="28"/>
          <w:szCs w:val="28"/>
        </w:rPr>
        <w:t>системы реализации</w:t>
      </w:r>
      <w:r w:rsidRPr="000700C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где все решения по проектированию ориентированы на унификацию начальных этапов жизненного цикла и средств их документирования.</w:t>
      </w:r>
    </w:p>
    <w:p w:rsidR="000700C3" w:rsidRPr="000700C3" w:rsidRDefault="000700C3" w:rsidP="000700C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0700C3" w:rsidRPr="000700C3" w:rsidRDefault="000700C3" w:rsidP="000700C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0C3">
        <w:rPr>
          <w:rFonts w:ascii="Times New Roman" w:hAnsi="Times New Roman" w:cs="Times New Roman"/>
          <w:sz w:val="28"/>
          <w:szCs w:val="28"/>
        </w:rPr>
        <w:t>В настоящее время компьютерную технологию разработки ПС можно характеризовать </w:t>
      </w:r>
    </w:p>
    <w:p w:rsidR="000700C3" w:rsidRPr="000700C3" w:rsidRDefault="000700C3" w:rsidP="000700C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0C3">
        <w:rPr>
          <w:rFonts w:ascii="Times New Roman" w:hAnsi="Times New Roman" w:cs="Times New Roman"/>
          <w:sz w:val="28"/>
          <w:szCs w:val="28"/>
        </w:rPr>
        <w:t>- Использованием программной поддержки для разработки графических требований и графических спецификаций ПС, </w:t>
      </w:r>
    </w:p>
    <w:p w:rsidR="000700C3" w:rsidRPr="000700C3" w:rsidRDefault="000700C3" w:rsidP="000700C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0C3">
        <w:rPr>
          <w:rFonts w:ascii="Times New Roman" w:hAnsi="Times New Roman" w:cs="Times New Roman"/>
          <w:sz w:val="28"/>
          <w:szCs w:val="28"/>
        </w:rPr>
        <w:lastRenderedPageBreak/>
        <w:t>- автоматической генерации программ на каком-либо языке программирования или в машинном коде, </w:t>
      </w:r>
    </w:p>
    <w:p w:rsidR="000700C3" w:rsidRPr="000700C3" w:rsidRDefault="000700C3" w:rsidP="000700C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0C3">
        <w:rPr>
          <w:rFonts w:ascii="Times New Roman" w:hAnsi="Times New Roman" w:cs="Times New Roman"/>
          <w:sz w:val="28"/>
          <w:szCs w:val="28"/>
        </w:rPr>
        <w:t>- программной поддержки прототипирования.</w:t>
      </w:r>
    </w:p>
    <w:p w:rsidR="00374466" w:rsidRDefault="00374466">
      <w:pP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>
        <w:rPr>
          <w:rFonts w:ascii="Tahoma" w:hAnsi="Tahoma" w:cs="Tahoma"/>
          <w:color w:val="000000"/>
          <w:sz w:val="24"/>
          <w:szCs w:val="24"/>
        </w:rPr>
        <w:br w:type="page"/>
      </w:r>
    </w:p>
    <w:p w:rsidR="00374466" w:rsidRPr="00374466" w:rsidRDefault="00374466" w:rsidP="00374466">
      <w:pPr>
        <w:pStyle w:val="3"/>
        <w:shd w:val="clear" w:color="auto" w:fill="FFFFFF"/>
        <w:spacing w:before="75" w:beforeAutospacing="0" w:after="75" w:afterAutospacing="0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lastRenderedPageBreak/>
        <w:t>Интеграция информационных систем предприятия</w:t>
      </w:r>
    </w:p>
    <w:p w:rsidR="00374466" w:rsidRPr="00374466" w:rsidRDefault="00374466" w:rsidP="00102A2B">
      <w:pPr>
        <w:pStyle w:val="4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bookmarkStart w:id="1" w:name="sect2"/>
      <w:bookmarkEnd w:id="1"/>
      <w:r w:rsidRPr="00374466">
        <w:rPr>
          <w:color w:val="000000"/>
          <w:sz w:val="28"/>
          <w:szCs w:val="28"/>
        </w:rPr>
        <w:t>Взаимосвязь информационных подсистем предприятия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>Каким образом связаны информационные системы внутри предприятия? Обычный путь для российской компании средних размеров — начинать внедрение информационных технологий с автоматизации работы бухгалтерии, отдела кадров и документооборота. Данные этих систем наиболее формализованы, процессы легко автоматизируются. Широко распространенные пакеты "1C: Бухгалтерия", "Босс: Кадровик", "</w:t>
      </w:r>
      <w:proofErr w:type="spellStart"/>
      <w:r w:rsidRPr="00374466">
        <w:rPr>
          <w:color w:val="000000"/>
          <w:sz w:val="28"/>
          <w:szCs w:val="28"/>
        </w:rPr>
        <w:t>LanDocs</w:t>
      </w:r>
      <w:proofErr w:type="spellEnd"/>
      <w:r w:rsidRPr="00374466">
        <w:rPr>
          <w:color w:val="000000"/>
          <w:sz w:val="28"/>
          <w:szCs w:val="28"/>
        </w:rPr>
        <w:t>", "</w:t>
      </w:r>
      <w:proofErr w:type="spellStart"/>
      <w:r w:rsidRPr="00374466">
        <w:rPr>
          <w:color w:val="000000"/>
          <w:sz w:val="28"/>
          <w:szCs w:val="28"/>
        </w:rPr>
        <w:t>LanStaff</w:t>
      </w:r>
      <w:proofErr w:type="spellEnd"/>
      <w:r w:rsidRPr="00374466">
        <w:rPr>
          <w:color w:val="000000"/>
          <w:sz w:val="28"/>
          <w:szCs w:val="28"/>
        </w:rPr>
        <w:t>", "</w:t>
      </w:r>
      <w:proofErr w:type="spellStart"/>
      <w:r w:rsidRPr="00374466">
        <w:rPr>
          <w:color w:val="000000"/>
          <w:sz w:val="28"/>
          <w:szCs w:val="28"/>
        </w:rPr>
        <w:t>Salary</w:t>
      </w:r>
      <w:proofErr w:type="spellEnd"/>
      <w:r w:rsidRPr="00374466">
        <w:rPr>
          <w:color w:val="000000"/>
          <w:sz w:val="28"/>
          <w:szCs w:val="28"/>
        </w:rPr>
        <w:t>" и др. позволяют наращивать себя любыми приложениями и, таким образом, интегрировать их в общую информационную систему предприятия. Рис. 5.1 показывает, каким образом модули информационной системы компании связаны друг с другом. Модуль TPS обслуживает основные производственные и вспомогательные процессы, и обычно это главный источник для других информационных модулей. ESS — главный получатель данных и внутренних систем и внешней среды.</w:t>
      </w:r>
    </w:p>
    <w:p w:rsidR="00374466" w:rsidRPr="00374466" w:rsidRDefault="00374466" w:rsidP="0037446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2" w:name="image.5.1"/>
      <w:bookmarkEnd w:id="2"/>
      <w:r w:rsidRPr="0037446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71900" cy="3784107"/>
            <wp:effectExtent l="0" t="0" r="0" b="6985"/>
            <wp:docPr id="10" name="Рисунок 10" descr=" Взаимодействие модулей ИС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Взаимодействие модулей ИС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568" cy="379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466" w:rsidRPr="00374466" w:rsidRDefault="00374466" w:rsidP="0037446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744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Рис. 5.1. </w:t>
      </w:r>
      <w:r w:rsidRPr="00374466">
        <w:rPr>
          <w:rFonts w:ascii="Times New Roman" w:hAnsi="Times New Roman" w:cs="Times New Roman"/>
          <w:color w:val="000000"/>
          <w:sz w:val="28"/>
          <w:szCs w:val="28"/>
        </w:rPr>
        <w:t>Взаимодействие модулей ИС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 xml:space="preserve">Другие системы также обмениваются данными. И здесь возникает один из самых трудных вопросов для руководителя — поиск оптимальной степени интеграции. Большой соблазн иметь абсолютно интегрированную систему, но такая интеграция чрезвычайно трудоемка, стоит немалых денег. И лучше даже не говорить, во что обходится сопровождение такой системы. Поэтому нужно взвесить потребности в интегрированных системах, поставив их на </w:t>
      </w:r>
      <w:r w:rsidRPr="00374466">
        <w:rPr>
          <w:color w:val="000000"/>
          <w:sz w:val="28"/>
          <w:szCs w:val="28"/>
        </w:rPr>
        <w:lastRenderedPageBreak/>
        <w:t>чашу весов против трудностей и дороговизны крупномасштабной ИС. Не существует стандартного уровня интеграции или централизации — каждый руководитель должен самостоятельно (или с помощью консалтинговой фирмы) решать эту непростую проблему.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>Связи между DSS и совокупностью TPS, KWS, MIS намеренно показаны неопределенными. Иногда DSS тесно связана с другими подсистемами. Но это только в том случае, если предприятие отличается высокой степенью автоматизации всех процессов. Обычно подсистема DSS изолированы от основных производственных информационных систем и использует их данные и информационные потоки для работы своих аналитических систем.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>В любом случае, нет рецептов на все случаи — все зависит от организационно-функциональной структуры конкретного предприятия, структуры его бизнеса, реальных инвестиционных возможностей и политики развития.</w:t>
      </w:r>
    </w:p>
    <w:p w:rsidR="00374466" w:rsidRPr="00374466" w:rsidRDefault="00374466" w:rsidP="00102A2B">
      <w:pPr>
        <w:pStyle w:val="4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bookmarkStart w:id="3" w:name="sect3"/>
      <w:bookmarkEnd w:id="3"/>
      <w:r w:rsidRPr="00374466">
        <w:rPr>
          <w:color w:val="000000"/>
          <w:sz w:val="28"/>
          <w:szCs w:val="28"/>
        </w:rPr>
        <w:t xml:space="preserve"> Сервис-ориентированная архитектура ИС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>Интеграция разнородных и распределенных данных не в состоянии разрешить все вопросы управления предприятием. В соответствии с процессным подходом наибольшую ценность представляют не сами по себе данные, а использование информации в тех или иных бизнес-процессах компании. В самых современных ИС принято рассматривать за "атомарную" единицу не данные в "чистом" виде, а некоторый сервис, соответствующий какому-то элементарному бизнес-процессу. В частности, такой сервис может просто выдавать какие-то данные, являясь аналогом "атомарной" единицы классических ИС.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>В настоящее время при формировании информационной инфраструктуры предприятия, при проектировании и реализации КИС всё чаще применяется сервис-ориентированная архитектура (</w:t>
      </w:r>
      <w:proofErr w:type="spellStart"/>
      <w:r w:rsidRPr="00374466">
        <w:rPr>
          <w:color w:val="000000"/>
          <w:sz w:val="28"/>
          <w:szCs w:val="28"/>
        </w:rPr>
        <w:t>Service-Oriented</w:t>
      </w:r>
      <w:proofErr w:type="spellEnd"/>
      <w:r w:rsidRPr="00374466">
        <w:rPr>
          <w:color w:val="000000"/>
          <w:sz w:val="28"/>
          <w:szCs w:val="28"/>
        </w:rPr>
        <w:t xml:space="preserve"> </w:t>
      </w:r>
      <w:proofErr w:type="spellStart"/>
      <w:r w:rsidRPr="00374466">
        <w:rPr>
          <w:color w:val="000000"/>
          <w:sz w:val="28"/>
          <w:szCs w:val="28"/>
        </w:rPr>
        <w:t>Architecture</w:t>
      </w:r>
      <w:proofErr w:type="spellEnd"/>
      <w:r w:rsidRPr="00374466">
        <w:rPr>
          <w:color w:val="000000"/>
          <w:sz w:val="28"/>
          <w:szCs w:val="28"/>
        </w:rPr>
        <w:t xml:space="preserve"> — SOA). Это такая архитектура ИС, в которой система строится из набора гетерогенных слабосвязанных компонентов (сервисов). SOA понимается как парадигма организации и использования распределенного множества функций, которые могут контролироваться различными владельцами. Базовыми понятиями в такой архитектуре являются "информационная услуга" и "композитное приложение".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>Информационная услуга (сервис) — это атомарная прикладная функция автоматизированной системы, пригодная для использования при разработке приложений, реализующих прикладную логику автоматизируемых процессов как в самой системе, так и для использования в приложениях других автоматизированных систем.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>Сервис обычно характеризуется следующими свойствами:</w:t>
      </w:r>
    </w:p>
    <w:p w:rsidR="00374466" w:rsidRPr="00374466" w:rsidRDefault="00374466" w:rsidP="00374466">
      <w:pPr>
        <w:numPr>
          <w:ilvl w:val="0"/>
          <w:numId w:val="13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возможность многократного применения;</w:t>
      </w:r>
    </w:p>
    <w:p w:rsidR="00374466" w:rsidRPr="00374466" w:rsidRDefault="00374466" w:rsidP="00374466">
      <w:pPr>
        <w:numPr>
          <w:ilvl w:val="0"/>
          <w:numId w:val="13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t>услуга может быть определена одним или несколькими технологически независимыми интерфейсами;</w:t>
      </w:r>
    </w:p>
    <w:p w:rsidR="00374466" w:rsidRPr="00374466" w:rsidRDefault="00374466" w:rsidP="00374466">
      <w:pPr>
        <w:numPr>
          <w:ilvl w:val="0"/>
          <w:numId w:val="13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t>выделенные услуги слабо связаны между собой и каждая из них может быть вызвана посредством коммуникационных протоколов, обеспечивающих возможность взаимодействия услуг между собой.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>Композитное (составное) приложение — программное решение для конкретной прикладной проблемы, связывающее прикладную логику процесса с источниками данных и информационных услуг, хранящихся на гетерогенном множестве базовых информационных систем. Обычно композитные приложения ассоциированы с процессами деятельности и могут объединять различные этапы процессов, представляя их пользователю через единый интерфейс.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>Использование такого подхода при построении архитектуры сложных интегрированных информационных систем позволяет:</w:t>
      </w:r>
    </w:p>
    <w:p w:rsidR="00374466" w:rsidRPr="00374466" w:rsidRDefault="00374466" w:rsidP="00374466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t xml:space="preserve">создать систему корпоративных композитных приложений, основанных на системе корпоративных </w:t>
      </w:r>
      <w:proofErr w:type="spellStart"/>
      <w:r w:rsidRPr="00374466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374466">
        <w:rPr>
          <w:rFonts w:ascii="Times New Roman" w:hAnsi="Times New Roman" w:cs="Times New Roman"/>
          <w:color w:val="000000"/>
          <w:sz w:val="28"/>
          <w:szCs w:val="28"/>
        </w:rPr>
        <w:t>-сервисов;</w:t>
      </w:r>
    </w:p>
    <w:p w:rsidR="00374466" w:rsidRPr="00374466" w:rsidRDefault="00374466" w:rsidP="00374466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t>организовать интеграцию приложений на базе автоматизации бизнес-процессов;</w:t>
      </w:r>
    </w:p>
    <w:p w:rsidR="00374466" w:rsidRPr="00374466" w:rsidRDefault="00374466" w:rsidP="00374466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t>использовать различные транспортные протоколы и стандарты форматирования сообщений, средства обеспечения безопасности, надежной и своевременной доставки сообщений;</w:t>
      </w:r>
    </w:p>
    <w:p w:rsidR="00374466" w:rsidRPr="00374466" w:rsidRDefault="00374466" w:rsidP="00374466">
      <w:pPr>
        <w:numPr>
          <w:ilvl w:val="0"/>
          <w:numId w:val="14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t>существенно повысить скорость разработки прикладных приложений и снизить затраты на эти цели.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>Благодаря упрощению среды управления и взаимодействия снижается потребность в кодировании новых программ. Повторное использование сервисов сокращает затраты времени на разработку; рационализация унаследованных процессов помогает уменьшить общее число процессов, требующих эксклюзивных методов управления. Благодаря использованию простых протоколов, значительно сокращаются трудозатраты на поддержку приложений.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>Обязательным условием построения и внедрения архитектуры системы на основе SOA является использование единой инфраструктуры описания сервисов (</w:t>
      </w:r>
      <w:proofErr w:type="spellStart"/>
      <w:r w:rsidRPr="00374466">
        <w:rPr>
          <w:color w:val="000000"/>
          <w:sz w:val="28"/>
          <w:szCs w:val="28"/>
        </w:rPr>
        <w:t>репозитория</w:t>
      </w:r>
      <w:proofErr w:type="spellEnd"/>
      <w:r w:rsidRPr="00374466">
        <w:rPr>
          <w:color w:val="000000"/>
          <w:sz w:val="28"/>
          <w:szCs w:val="28"/>
        </w:rPr>
        <w:t xml:space="preserve"> сервисов), разрешенных протоколов доступа и обмена сообщениями, форматов сообщений.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>Упомянутая инфраструктура образует так называемую интеграционную шину (</w:t>
      </w:r>
      <w:proofErr w:type="spellStart"/>
      <w:r w:rsidRPr="00374466">
        <w:rPr>
          <w:color w:val="000000"/>
          <w:sz w:val="28"/>
          <w:szCs w:val="28"/>
        </w:rPr>
        <w:t>Enterprise</w:t>
      </w:r>
      <w:proofErr w:type="spellEnd"/>
      <w:r w:rsidRPr="00374466">
        <w:rPr>
          <w:color w:val="000000"/>
          <w:sz w:val="28"/>
          <w:szCs w:val="28"/>
        </w:rPr>
        <w:t xml:space="preserve"> </w:t>
      </w:r>
      <w:proofErr w:type="spellStart"/>
      <w:r w:rsidRPr="00374466">
        <w:rPr>
          <w:color w:val="000000"/>
          <w:sz w:val="28"/>
          <w:szCs w:val="28"/>
        </w:rPr>
        <w:t>Service</w:t>
      </w:r>
      <w:proofErr w:type="spellEnd"/>
      <w:r w:rsidRPr="00374466">
        <w:rPr>
          <w:color w:val="000000"/>
          <w:sz w:val="28"/>
          <w:szCs w:val="28"/>
        </w:rPr>
        <w:t xml:space="preserve"> </w:t>
      </w:r>
      <w:proofErr w:type="spellStart"/>
      <w:r w:rsidRPr="00374466">
        <w:rPr>
          <w:color w:val="000000"/>
          <w:sz w:val="28"/>
          <w:szCs w:val="28"/>
        </w:rPr>
        <w:t>Bus</w:t>
      </w:r>
      <w:proofErr w:type="spellEnd"/>
      <w:r w:rsidRPr="00374466">
        <w:rPr>
          <w:color w:val="000000"/>
          <w:sz w:val="28"/>
          <w:szCs w:val="28"/>
        </w:rPr>
        <w:t xml:space="preserve"> — ESB), являющуюся одним из центральных компонентов системы. Она устанавливает единые правила публикации сервисов, управления и информационного взаимодействия между </w:t>
      </w:r>
      <w:r w:rsidRPr="00374466">
        <w:rPr>
          <w:color w:val="000000"/>
          <w:sz w:val="28"/>
          <w:szCs w:val="28"/>
        </w:rPr>
        <w:lastRenderedPageBreak/>
        <w:t>приложениями различных систем, входящих в состав интегрированной системы. Это упрощает управление приложениями и их поддержку, а также снижает риск фрагментации приложений и процессов.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>Основные компоненты архитектуры информационной системы, построенной на основе концепции SOA и ESB, представлены на рис. 5.2.</w:t>
      </w:r>
    </w:p>
    <w:p w:rsidR="00374466" w:rsidRPr="00374466" w:rsidRDefault="00374466" w:rsidP="0037446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4" w:name="image.5.2"/>
      <w:bookmarkEnd w:id="4"/>
      <w:r w:rsidRPr="0037446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943350" cy="2219325"/>
            <wp:effectExtent l="0" t="0" r="0" b="9525"/>
            <wp:docPr id="9" name="Рисунок 9" descr=" Структура построения ESB и компоненты концепции SO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Структура построения ESB и компоненты концепции SOA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466" w:rsidRPr="00374466" w:rsidRDefault="00374466" w:rsidP="00374466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744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Рис. 5.2. </w:t>
      </w:r>
      <w:r w:rsidRPr="00374466">
        <w:rPr>
          <w:rFonts w:ascii="Times New Roman" w:hAnsi="Times New Roman" w:cs="Times New Roman"/>
          <w:color w:val="000000"/>
          <w:sz w:val="28"/>
          <w:szCs w:val="28"/>
        </w:rPr>
        <w:t>Структура построения ESB и компоненты концепции SOA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>Каждая из служб взаимодействует не с остальными службами напрямую, а только с шиной. ИШ образует однородную среду информационного взаимодействия и является фундаментом для интеграции информационных систем, функционирующих в различных учреждениях и ведомствах. ИШ определяет кем, где, каким образом и в каком порядке должны обрабатываться запросы.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>Если сервис (информационный ресурс) не поддерживает эти правила, необходимо создавать промежуточный модуль-адаптер, который предоставляет системе необходимый интерфейс и обеспечивает взаимодействие с ресурсом.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 xml:space="preserve">По данным </w:t>
      </w:r>
      <w:proofErr w:type="spellStart"/>
      <w:r w:rsidRPr="00374466">
        <w:rPr>
          <w:color w:val="000000"/>
          <w:sz w:val="28"/>
          <w:szCs w:val="28"/>
        </w:rPr>
        <w:t>Gartner</w:t>
      </w:r>
      <w:proofErr w:type="spellEnd"/>
      <w:r w:rsidRPr="00374466">
        <w:rPr>
          <w:color w:val="000000"/>
          <w:sz w:val="28"/>
          <w:szCs w:val="28"/>
        </w:rPr>
        <w:t xml:space="preserve"> </w:t>
      </w:r>
      <w:proofErr w:type="spellStart"/>
      <w:r w:rsidRPr="00374466">
        <w:rPr>
          <w:color w:val="000000"/>
          <w:sz w:val="28"/>
          <w:szCs w:val="28"/>
        </w:rPr>
        <w:t>Group</w:t>
      </w:r>
      <w:proofErr w:type="spellEnd"/>
      <w:r w:rsidRPr="00374466">
        <w:rPr>
          <w:color w:val="000000"/>
          <w:sz w:val="28"/>
          <w:szCs w:val="28"/>
        </w:rPr>
        <w:t xml:space="preserve"> ("</w:t>
      </w:r>
      <w:proofErr w:type="spellStart"/>
      <w:r w:rsidRPr="00374466">
        <w:rPr>
          <w:color w:val="000000"/>
          <w:sz w:val="28"/>
          <w:szCs w:val="28"/>
        </w:rPr>
        <w:t>Predicts</w:t>
      </w:r>
      <w:proofErr w:type="spellEnd"/>
      <w:r w:rsidRPr="00374466">
        <w:rPr>
          <w:color w:val="000000"/>
          <w:sz w:val="28"/>
          <w:szCs w:val="28"/>
        </w:rPr>
        <w:t xml:space="preserve"> 2007: SOA </w:t>
      </w:r>
      <w:proofErr w:type="spellStart"/>
      <w:r w:rsidRPr="00374466">
        <w:rPr>
          <w:color w:val="000000"/>
          <w:sz w:val="28"/>
          <w:szCs w:val="28"/>
        </w:rPr>
        <w:t>Advances</w:t>
      </w:r>
      <w:proofErr w:type="spellEnd"/>
      <w:r w:rsidRPr="00374466">
        <w:rPr>
          <w:color w:val="000000"/>
          <w:sz w:val="28"/>
          <w:szCs w:val="28"/>
        </w:rPr>
        <w:t>", 17 ноября 2006): "К 2008 году SOA станет господствующей архитектурой построения ИТ-систем, что приведет к окончанию 40-летней эры господства архитектуры монолитных приложений". Отметим, что этот прогноз в большой степени оправдался.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 xml:space="preserve">Изменение и совершенствование бизнес-процессов в компаниях занимает годы. По усредненным данным </w:t>
      </w:r>
      <w:proofErr w:type="spellStart"/>
      <w:r w:rsidRPr="00374466">
        <w:rPr>
          <w:color w:val="000000"/>
          <w:sz w:val="28"/>
          <w:szCs w:val="28"/>
        </w:rPr>
        <w:t>Gartner</w:t>
      </w:r>
      <w:proofErr w:type="spellEnd"/>
      <w:r w:rsidRPr="00374466">
        <w:rPr>
          <w:color w:val="000000"/>
          <w:sz w:val="28"/>
          <w:szCs w:val="28"/>
        </w:rPr>
        <w:t xml:space="preserve"> </w:t>
      </w:r>
      <w:proofErr w:type="spellStart"/>
      <w:r w:rsidRPr="00374466">
        <w:rPr>
          <w:color w:val="000000"/>
          <w:sz w:val="28"/>
          <w:szCs w:val="28"/>
        </w:rPr>
        <w:t>Group</w:t>
      </w:r>
      <w:proofErr w:type="spellEnd"/>
      <w:r w:rsidRPr="00374466">
        <w:rPr>
          <w:color w:val="000000"/>
          <w:sz w:val="28"/>
          <w:szCs w:val="28"/>
        </w:rPr>
        <w:t xml:space="preserve">: 80 % ИТ-бюджета — это расходы на сопровождение систем, из них 35 % — затраты на интеграцию приложений, 60 % стоимости внедрения корпоративной ИС составляют расходы на интеграцию, 50 % ИТ-бюджета потрачено на обеспечение интерфейсов систем. Использование SOA архитектуры позволяет </w:t>
      </w:r>
      <w:r w:rsidRPr="00374466">
        <w:rPr>
          <w:color w:val="000000"/>
          <w:sz w:val="28"/>
          <w:szCs w:val="28"/>
        </w:rPr>
        <w:lastRenderedPageBreak/>
        <w:t>эффективно организовать оперативную адаптацию ИТ-систем под требования бизнеса, что дает стратегическое преимущество компании, заключающееся в:</w:t>
      </w:r>
    </w:p>
    <w:p w:rsidR="00374466" w:rsidRPr="00374466" w:rsidRDefault="00374466" w:rsidP="00374466">
      <w:pPr>
        <w:numPr>
          <w:ilvl w:val="0"/>
          <w:numId w:val="15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t>повышение скорости адаптации бизнеса к быстроменяющимся требованиям рынка (</w:t>
      </w:r>
      <w:proofErr w:type="spellStart"/>
      <w:r w:rsidRPr="00374466">
        <w:rPr>
          <w:rFonts w:ascii="Times New Roman" w:hAnsi="Times New Roman" w:cs="Times New Roman"/>
          <w:color w:val="000000"/>
          <w:sz w:val="28"/>
          <w:szCs w:val="28"/>
        </w:rPr>
        <w:t>Agility</w:t>
      </w:r>
      <w:proofErr w:type="spellEnd"/>
      <w:r w:rsidRPr="0037446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74466" w:rsidRPr="00374466" w:rsidRDefault="00374466" w:rsidP="00374466">
      <w:pPr>
        <w:numPr>
          <w:ilvl w:val="0"/>
          <w:numId w:val="15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t>расширении взаимодействия гетерогенных корпоративных информационных систем при сохранение сделанных в них инвестиций;</w:t>
      </w:r>
    </w:p>
    <w:p w:rsidR="00374466" w:rsidRPr="00374466" w:rsidRDefault="00374466" w:rsidP="00374466">
      <w:pPr>
        <w:numPr>
          <w:ilvl w:val="0"/>
          <w:numId w:val="15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t>сокращение расходов на ИТ-системы на основе повторного использования их функциональных компонентов;</w:t>
      </w:r>
    </w:p>
    <w:p w:rsidR="00374466" w:rsidRPr="00374466" w:rsidRDefault="00374466" w:rsidP="00374466">
      <w:pPr>
        <w:numPr>
          <w:ilvl w:val="0"/>
          <w:numId w:val="15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t xml:space="preserve">повышение производительности труда клиентов, партнеров и сотрудников (на основе архитектуры </w:t>
      </w:r>
      <w:proofErr w:type="spellStart"/>
      <w:r w:rsidRPr="00374466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374466">
        <w:rPr>
          <w:rFonts w:ascii="Times New Roman" w:hAnsi="Times New Roman" w:cs="Times New Roman"/>
          <w:color w:val="000000"/>
          <w:sz w:val="28"/>
          <w:szCs w:val="28"/>
        </w:rPr>
        <w:t xml:space="preserve"> 2.0).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 xml:space="preserve">С точки зрения бизнеса SOA можно </w:t>
      </w:r>
      <w:proofErr w:type="gramStart"/>
      <w:r w:rsidRPr="00374466">
        <w:rPr>
          <w:color w:val="000000"/>
          <w:sz w:val="28"/>
          <w:szCs w:val="28"/>
        </w:rPr>
        <w:t>представить</w:t>
      </w:r>
      <w:proofErr w:type="gramEnd"/>
      <w:r w:rsidRPr="00374466">
        <w:rPr>
          <w:color w:val="000000"/>
          <w:sz w:val="28"/>
          <w:szCs w:val="28"/>
        </w:rPr>
        <w:t xml:space="preserve"> как набор гибких служб и процессов, которые бизнес предлагает своим заказчикам, партнерам или внутри своей собственной организации. В данном контексте эти же службы можно по-разному комбинировать и оснащать, поддерживая изменения или развитие бизнес-требований и моделей с течением времени.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>Основные бизнес-цели внедрения SOA-решений состоят в ликвидации:</w:t>
      </w:r>
    </w:p>
    <w:p w:rsidR="00374466" w:rsidRPr="00374466" w:rsidRDefault="00374466" w:rsidP="00374466">
      <w:pPr>
        <w:numPr>
          <w:ilvl w:val="0"/>
          <w:numId w:val="16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74466">
        <w:rPr>
          <w:rFonts w:ascii="Times New Roman" w:hAnsi="Times New Roman" w:cs="Times New Roman"/>
          <w:color w:val="000000"/>
          <w:sz w:val="28"/>
          <w:szCs w:val="28"/>
        </w:rPr>
        <w:t>фрагментированности</w:t>
      </w:r>
      <w:proofErr w:type="spellEnd"/>
      <w:r w:rsidRPr="00374466">
        <w:rPr>
          <w:rFonts w:ascii="Times New Roman" w:hAnsi="Times New Roman" w:cs="Times New Roman"/>
          <w:color w:val="000000"/>
          <w:sz w:val="28"/>
          <w:szCs w:val="28"/>
        </w:rPr>
        <w:t xml:space="preserve"> и дублирование данных;</w:t>
      </w:r>
    </w:p>
    <w:p w:rsidR="00374466" w:rsidRPr="00374466" w:rsidRDefault="00374466" w:rsidP="00374466">
      <w:pPr>
        <w:numPr>
          <w:ilvl w:val="0"/>
          <w:numId w:val="16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t>дублирования реализаций бизнес-функций, процедур, процессов негибкой архитектуры.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 xml:space="preserve">Становление и развитие SOA происходило на базе практических требований бизнеса, </w:t>
      </w:r>
      <w:proofErr w:type="spellStart"/>
      <w:r w:rsidRPr="00374466">
        <w:rPr>
          <w:color w:val="000000"/>
          <w:sz w:val="28"/>
          <w:szCs w:val="28"/>
        </w:rPr>
        <w:t>заключавшимхся</w:t>
      </w:r>
      <w:proofErr w:type="spellEnd"/>
      <w:r w:rsidRPr="00374466">
        <w:rPr>
          <w:color w:val="000000"/>
          <w:sz w:val="28"/>
          <w:szCs w:val="28"/>
        </w:rPr>
        <w:t>, прежде всего, в разумной экономии программных и технологических средств и затрат на реализацию и сопровождение информационной инфраструктуры:</w:t>
      </w:r>
    </w:p>
    <w:p w:rsidR="00374466" w:rsidRPr="00374466" w:rsidRDefault="00374466" w:rsidP="00374466">
      <w:pPr>
        <w:numPr>
          <w:ilvl w:val="0"/>
          <w:numId w:val="17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t>обеспечивать преемственность инвестиций в IT, сохранение существующих информационных систем и их совместное эффективное использование для повышения ROI от IT-вложений;</w:t>
      </w:r>
    </w:p>
    <w:p w:rsidR="00374466" w:rsidRPr="00374466" w:rsidRDefault="00374466" w:rsidP="00374466">
      <w:pPr>
        <w:numPr>
          <w:ilvl w:val="0"/>
          <w:numId w:val="17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t>обеспечивать реализацию различных типов интеграции:</w:t>
      </w:r>
    </w:p>
    <w:p w:rsidR="00374466" w:rsidRPr="00374466" w:rsidRDefault="00374466" w:rsidP="00374466">
      <w:pPr>
        <w:numPr>
          <w:ilvl w:val="1"/>
          <w:numId w:val="17"/>
        </w:numPr>
        <w:spacing w:before="36" w:after="36" w:line="240" w:lineRule="atLeast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t>пользовательская интеграция (</w:t>
      </w:r>
      <w:proofErr w:type="spellStart"/>
      <w:r w:rsidRPr="00374466">
        <w:rPr>
          <w:rFonts w:ascii="Times New Roman" w:hAnsi="Times New Roman" w:cs="Times New Roman"/>
          <w:color w:val="000000"/>
          <w:sz w:val="28"/>
          <w:szCs w:val="28"/>
        </w:rPr>
        <w:t>User</w:t>
      </w:r>
      <w:proofErr w:type="spellEnd"/>
      <w:r w:rsidRPr="003744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74466">
        <w:rPr>
          <w:rFonts w:ascii="Times New Roman" w:hAnsi="Times New Roman" w:cs="Times New Roman"/>
          <w:color w:val="000000"/>
          <w:sz w:val="28"/>
          <w:szCs w:val="28"/>
        </w:rPr>
        <w:t>Integration</w:t>
      </w:r>
      <w:proofErr w:type="spellEnd"/>
      <w:r w:rsidRPr="00374466">
        <w:rPr>
          <w:rFonts w:ascii="Times New Roman" w:hAnsi="Times New Roman" w:cs="Times New Roman"/>
          <w:color w:val="000000"/>
          <w:sz w:val="28"/>
          <w:szCs w:val="28"/>
        </w:rPr>
        <w:t>) — обеспечение взаимодействия информационной системы с конкретным персонифицированным пользователем;</w:t>
      </w:r>
    </w:p>
    <w:p w:rsidR="00374466" w:rsidRPr="00374466" w:rsidRDefault="00374466" w:rsidP="00374466">
      <w:pPr>
        <w:numPr>
          <w:ilvl w:val="1"/>
          <w:numId w:val="17"/>
        </w:numPr>
        <w:spacing w:before="36" w:after="36" w:line="240" w:lineRule="atLeast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t>интеграция приложений (</w:t>
      </w:r>
      <w:proofErr w:type="spellStart"/>
      <w:r w:rsidRPr="00374466">
        <w:rPr>
          <w:rFonts w:ascii="Times New Roman" w:hAnsi="Times New Roman" w:cs="Times New Roman"/>
          <w:color w:val="000000"/>
          <w:sz w:val="28"/>
          <w:szCs w:val="28"/>
        </w:rPr>
        <w:t>Application</w:t>
      </w:r>
      <w:proofErr w:type="spellEnd"/>
      <w:r w:rsidRPr="003744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74466">
        <w:rPr>
          <w:rFonts w:ascii="Times New Roman" w:hAnsi="Times New Roman" w:cs="Times New Roman"/>
          <w:color w:val="000000"/>
          <w:sz w:val="28"/>
          <w:szCs w:val="28"/>
        </w:rPr>
        <w:t>Connectivity</w:t>
      </w:r>
      <w:proofErr w:type="spellEnd"/>
      <w:r w:rsidRPr="00374466">
        <w:rPr>
          <w:rFonts w:ascii="Times New Roman" w:hAnsi="Times New Roman" w:cs="Times New Roman"/>
          <w:color w:val="000000"/>
          <w:sz w:val="28"/>
          <w:szCs w:val="28"/>
        </w:rPr>
        <w:t>) — обеспечение взаимодействия приложений;</w:t>
      </w:r>
    </w:p>
    <w:p w:rsidR="00374466" w:rsidRPr="00374466" w:rsidRDefault="00374466" w:rsidP="00374466">
      <w:pPr>
        <w:numPr>
          <w:ilvl w:val="1"/>
          <w:numId w:val="17"/>
        </w:numPr>
        <w:spacing w:before="36" w:after="36" w:line="240" w:lineRule="atLeast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t>интеграция процессов (</w:t>
      </w:r>
      <w:proofErr w:type="spellStart"/>
      <w:r w:rsidRPr="00374466">
        <w:rPr>
          <w:rFonts w:ascii="Times New Roman" w:hAnsi="Times New Roman" w:cs="Times New Roman"/>
          <w:color w:val="000000"/>
          <w:sz w:val="28"/>
          <w:szCs w:val="28"/>
        </w:rPr>
        <w:t>Process</w:t>
      </w:r>
      <w:proofErr w:type="spellEnd"/>
      <w:r w:rsidRPr="003744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74466">
        <w:rPr>
          <w:rFonts w:ascii="Times New Roman" w:hAnsi="Times New Roman" w:cs="Times New Roman"/>
          <w:color w:val="000000"/>
          <w:sz w:val="28"/>
          <w:szCs w:val="28"/>
        </w:rPr>
        <w:t>Integration</w:t>
      </w:r>
      <w:proofErr w:type="spellEnd"/>
      <w:r w:rsidRPr="00374466">
        <w:rPr>
          <w:rFonts w:ascii="Times New Roman" w:hAnsi="Times New Roman" w:cs="Times New Roman"/>
          <w:color w:val="000000"/>
          <w:sz w:val="28"/>
          <w:szCs w:val="28"/>
        </w:rPr>
        <w:t>) — интеграция процессов в соответствии с бизнес-логикой деятельности предприятия;</w:t>
      </w:r>
    </w:p>
    <w:p w:rsidR="00374466" w:rsidRPr="00374466" w:rsidRDefault="00374466" w:rsidP="00374466">
      <w:pPr>
        <w:numPr>
          <w:ilvl w:val="1"/>
          <w:numId w:val="17"/>
        </w:numPr>
        <w:spacing w:before="36" w:after="36" w:line="240" w:lineRule="atLeast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t>информационная интеграция (</w:t>
      </w:r>
      <w:proofErr w:type="spellStart"/>
      <w:r w:rsidRPr="00374466">
        <w:rPr>
          <w:rFonts w:ascii="Times New Roman" w:hAnsi="Times New Roman" w:cs="Times New Roman"/>
          <w:color w:val="000000"/>
          <w:sz w:val="28"/>
          <w:szCs w:val="28"/>
        </w:rPr>
        <w:t>Information</w:t>
      </w:r>
      <w:proofErr w:type="spellEnd"/>
      <w:r w:rsidRPr="003744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74466">
        <w:rPr>
          <w:rFonts w:ascii="Times New Roman" w:hAnsi="Times New Roman" w:cs="Times New Roman"/>
          <w:color w:val="000000"/>
          <w:sz w:val="28"/>
          <w:szCs w:val="28"/>
        </w:rPr>
        <w:t>Integration</w:t>
      </w:r>
      <w:proofErr w:type="spellEnd"/>
      <w:r w:rsidRPr="00374466">
        <w:rPr>
          <w:rFonts w:ascii="Times New Roman" w:hAnsi="Times New Roman" w:cs="Times New Roman"/>
          <w:color w:val="000000"/>
          <w:sz w:val="28"/>
          <w:szCs w:val="28"/>
        </w:rPr>
        <w:t>) — интеграция с целью обеспечения доступности информации и данных;</w:t>
      </w:r>
    </w:p>
    <w:p w:rsidR="00374466" w:rsidRPr="00374466" w:rsidRDefault="00374466" w:rsidP="00374466">
      <w:pPr>
        <w:numPr>
          <w:ilvl w:val="1"/>
          <w:numId w:val="17"/>
        </w:numPr>
        <w:spacing w:before="36" w:after="36" w:line="240" w:lineRule="atLeast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lastRenderedPageBreak/>
        <w:t>интеграция новых приложений (</w:t>
      </w:r>
      <w:proofErr w:type="spellStart"/>
      <w:r w:rsidRPr="00374466">
        <w:rPr>
          <w:rFonts w:ascii="Times New Roman" w:hAnsi="Times New Roman" w:cs="Times New Roman"/>
          <w:color w:val="000000"/>
          <w:sz w:val="28"/>
          <w:szCs w:val="28"/>
        </w:rPr>
        <w:t>Build</w:t>
      </w:r>
      <w:proofErr w:type="spellEnd"/>
      <w:r w:rsidRPr="003744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74466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3744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74466">
        <w:rPr>
          <w:rFonts w:ascii="Times New Roman" w:hAnsi="Times New Roman" w:cs="Times New Roman"/>
          <w:color w:val="000000"/>
          <w:sz w:val="28"/>
          <w:szCs w:val="28"/>
        </w:rPr>
        <w:t>Integrate</w:t>
      </w:r>
      <w:proofErr w:type="spellEnd"/>
      <w:r w:rsidRPr="00374466">
        <w:rPr>
          <w:rFonts w:ascii="Times New Roman" w:hAnsi="Times New Roman" w:cs="Times New Roman"/>
          <w:color w:val="000000"/>
          <w:sz w:val="28"/>
          <w:szCs w:val="28"/>
        </w:rPr>
        <w:t>) — интеграция новых приложений и сервисов в существующие информационные системы.</w:t>
      </w:r>
    </w:p>
    <w:p w:rsidR="00374466" w:rsidRPr="00374466" w:rsidRDefault="00374466" w:rsidP="00374466">
      <w:pPr>
        <w:numPr>
          <w:ilvl w:val="0"/>
          <w:numId w:val="17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обеспечивать </w:t>
      </w:r>
      <w:proofErr w:type="spellStart"/>
      <w:r w:rsidRPr="00374466">
        <w:rPr>
          <w:rFonts w:ascii="Times New Roman" w:hAnsi="Times New Roman" w:cs="Times New Roman"/>
          <w:color w:val="000000"/>
          <w:sz w:val="28"/>
          <w:szCs w:val="28"/>
        </w:rPr>
        <w:t>поэтапность</w:t>
      </w:r>
      <w:proofErr w:type="spellEnd"/>
      <w:r w:rsidRPr="00374466">
        <w:rPr>
          <w:rFonts w:ascii="Times New Roman" w:hAnsi="Times New Roman" w:cs="Times New Roman"/>
          <w:color w:val="000000"/>
          <w:sz w:val="28"/>
          <w:szCs w:val="28"/>
        </w:rPr>
        <w:t xml:space="preserve"> внедрения вновь созданных и миграции существующих информационных систем;</w:t>
      </w:r>
    </w:p>
    <w:p w:rsidR="00374466" w:rsidRPr="00374466" w:rsidRDefault="00374466" w:rsidP="00374466">
      <w:pPr>
        <w:numPr>
          <w:ilvl w:val="0"/>
          <w:numId w:val="17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t>иметь стандартизованную технологическую обеспеченность реализации и инструментарий разработки, совокупно предоставляющие наилучшие возможности повторного использования приложений, внедрения новых и миграции существующих информационных систем;</w:t>
      </w:r>
    </w:p>
    <w:p w:rsidR="00374466" w:rsidRPr="00374466" w:rsidRDefault="00374466" w:rsidP="00374466">
      <w:pPr>
        <w:numPr>
          <w:ilvl w:val="0"/>
          <w:numId w:val="17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t xml:space="preserve">позволять реализацию различных моделей построения информационных систем, в особенности таких как портальные решения, </w:t>
      </w:r>
      <w:proofErr w:type="spellStart"/>
      <w:r w:rsidRPr="00374466">
        <w:rPr>
          <w:rFonts w:ascii="Times New Roman" w:hAnsi="Times New Roman" w:cs="Times New Roman"/>
          <w:color w:val="000000"/>
          <w:sz w:val="28"/>
          <w:szCs w:val="28"/>
        </w:rPr>
        <w:t>grid</w:t>
      </w:r>
      <w:proofErr w:type="spellEnd"/>
      <w:r w:rsidRPr="00374466">
        <w:rPr>
          <w:rFonts w:ascii="Times New Roman" w:hAnsi="Times New Roman" w:cs="Times New Roman"/>
          <w:color w:val="000000"/>
          <w:sz w:val="28"/>
          <w:szCs w:val="28"/>
        </w:rPr>
        <w:t xml:space="preserve">-системы и </w:t>
      </w:r>
      <w:proofErr w:type="spellStart"/>
      <w:r w:rsidRPr="00374466">
        <w:rPr>
          <w:rFonts w:ascii="Times New Roman" w:hAnsi="Times New Roman" w:cs="Times New Roman"/>
          <w:color w:val="000000"/>
          <w:sz w:val="28"/>
          <w:szCs w:val="28"/>
        </w:rPr>
        <w:t>on</w:t>
      </w:r>
      <w:proofErr w:type="spellEnd"/>
      <w:r w:rsidRPr="00374466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374466">
        <w:rPr>
          <w:rFonts w:ascii="Times New Roman" w:hAnsi="Times New Roman" w:cs="Times New Roman"/>
          <w:color w:val="000000"/>
          <w:sz w:val="28"/>
          <w:szCs w:val="28"/>
        </w:rPr>
        <w:t>demand</w:t>
      </w:r>
      <w:proofErr w:type="spellEnd"/>
      <w:r w:rsidRPr="00374466">
        <w:rPr>
          <w:rFonts w:ascii="Times New Roman" w:hAnsi="Times New Roman" w:cs="Times New Roman"/>
          <w:color w:val="000000"/>
          <w:sz w:val="28"/>
          <w:szCs w:val="28"/>
        </w:rPr>
        <w:t>-системы.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>Сегодняшний уровень развития SOA позволяет утверждать, что все указанные требования в той или иной мере выполняются. Рост рынка продуктов для SOA-решений — 100 % в год. В 2007 году SOA была использована как основа создания 50 % новых, критичных для бизнеса приложений и бизнес-процессов; к 2012 году этот показатель вырос до 85 %. Более 80 % приложений, введенных в промышленное использование в 2010 году, будут частично или полностью перепроектированы к 2014 году, чтобы быть использованы в построении композитных приложений в SOA-архитектуре.</w:t>
      </w:r>
    </w:p>
    <w:p w:rsidR="00102A2B" w:rsidRDefault="00374466" w:rsidP="00102A2B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 xml:space="preserve">К 2014 более 80 % всех программных инфраструктурных продуктов будут включать корпоративную шину сервисов или требовать ее использования. Среди исполнительных директоров компаний 58 % считают, что в период до 2015года в числе главных стратегических преимуществ компаний новые модели ведения бизнеса имеют </w:t>
      </w:r>
      <w:proofErr w:type="spellStart"/>
      <w:r w:rsidRPr="00374466">
        <w:rPr>
          <w:color w:val="000000"/>
          <w:sz w:val="28"/>
          <w:szCs w:val="28"/>
        </w:rPr>
        <w:t>бoльшее</w:t>
      </w:r>
      <w:proofErr w:type="spellEnd"/>
      <w:r w:rsidRPr="00374466">
        <w:rPr>
          <w:color w:val="000000"/>
          <w:sz w:val="28"/>
          <w:szCs w:val="28"/>
        </w:rPr>
        <w:t xml:space="preserve"> значение, чем выпуск новых продуктов и услуг. По данным </w:t>
      </w:r>
      <w:proofErr w:type="spellStart"/>
      <w:r w:rsidRPr="00374466">
        <w:rPr>
          <w:color w:val="000000"/>
          <w:sz w:val="28"/>
          <w:szCs w:val="28"/>
        </w:rPr>
        <w:t>Forrester</w:t>
      </w:r>
      <w:proofErr w:type="spellEnd"/>
      <w:r w:rsidRPr="00374466">
        <w:rPr>
          <w:color w:val="000000"/>
          <w:sz w:val="28"/>
          <w:szCs w:val="28"/>
        </w:rPr>
        <w:t xml:space="preserve"> ("</w:t>
      </w:r>
      <w:proofErr w:type="spellStart"/>
      <w:r w:rsidRPr="00374466">
        <w:rPr>
          <w:color w:val="000000"/>
          <w:sz w:val="28"/>
          <w:szCs w:val="28"/>
        </w:rPr>
        <w:t>The</w:t>
      </w:r>
      <w:proofErr w:type="spellEnd"/>
      <w:r w:rsidRPr="00374466">
        <w:rPr>
          <w:color w:val="000000"/>
          <w:sz w:val="28"/>
          <w:szCs w:val="28"/>
        </w:rPr>
        <w:t xml:space="preserve"> </w:t>
      </w:r>
      <w:proofErr w:type="spellStart"/>
      <w:r w:rsidRPr="00374466">
        <w:rPr>
          <w:color w:val="000000"/>
          <w:sz w:val="28"/>
          <w:szCs w:val="28"/>
        </w:rPr>
        <w:t>State</w:t>
      </w:r>
      <w:proofErr w:type="spellEnd"/>
      <w:r w:rsidRPr="00374466">
        <w:rPr>
          <w:color w:val="000000"/>
          <w:sz w:val="28"/>
          <w:szCs w:val="28"/>
        </w:rPr>
        <w:t xml:space="preserve"> </w:t>
      </w:r>
      <w:proofErr w:type="spellStart"/>
      <w:r w:rsidRPr="00374466">
        <w:rPr>
          <w:color w:val="000000"/>
          <w:sz w:val="28"/>
          <w:szCs w:val="28"/>
        </w:rPr>
        <w:t>of</w:t>
      </w:r>
      <w:proofErr w:type="spellEnd"/>
      <w:r w:rsidRPr="00374466">
        <w:rPr>
          <w:color w:val="000000"/>
          <w:sz w:val="28"/>
          <w:szCs w:val="28"/>
        </w:rPr>
        <w:t xml:space="preserve"> SOA </w:t>
      </w:r>
      <w:proofErr w:type="spellStart"/>
      <w:r w:rsidRPr="00374466">
        <w:rPr>
          <w:color w:val="000000"/>
          <w:sz w:val="28"/>
          <w:szCs w:val="28"/>
        </w:rPr>
        <w:t>in</w:t>
      </w:r>
      <w:proofErr w:type="spellEnd"/>
      <w:r w:rsidRPr="00374466">
        <w:rPr>
          <w:color w:val="000000"/>
          <w:sz w:val="28"/>
          <w:szCs w:val="28"/>
        </w:rPr>
        <w:t xml:space="preserve"> </w:t>
      </w:r>
      <w:proofErr w:type="spellStart"/>
      <w:r w:rsidRPr="00374466">
        <w:rPr>
          <w:color w:val="000000"/>
          <w:sz w:val="28"/>
          <w:szCs w:val="28"/>
        </w:rPr>
        <w:t>Financial</w:t>
      </w:r>
      <w:proofErr w:type="spellEnd"/>
      <w:r w:rsidRPr="00374466">
        <w:rPr>
          <w:color w:val="000000"/>
          <w:sz w:val="28"/>
          <w:szCs w:val="28"/>
        </w:rPr>
        <w:t xml:space="preserve"> </w:t>
      </w:r>
      <w:proofErr w:type="spellStart"/>
      <w:r w:rsidRPr="00374466">
        <w:rPr>
          <w:color w:val="000000"/>
          <w:sz w:val="28"/>
          <w:szCs w:val="28"/>
        </w:rPr>
        <w:t>Services</w:t>
      </w:r>
      <w:proofErr w:type="spellEnd"/>
      <w:r w:rsidRPr="00374466">
        <w:rPr>
          <w:color w:val="000000"/>
          <w:sz w:val="28"/>
          <w:szCs w:val="28"/>
        </w:rPr>
        <w:t>", январь 2014 года) "Большинство финансовых компаний будут использовать SOA к концу 2014 г. В настоящее время более 60 % европейских финансовых компаний или уже используют SOA или на последней стадии внедрения".</w:t>
      </w:r>
      <w:bookmarkStart w:id="5" w:name="sect4"/>
      <w:bookmarkEnd w:id="5"/>
    </w:p>
    <w:p w:rsidR="00374466" w:rsidRPr="00102A2B" w:rsidRDefault="00374466" w:rsidP="00102A2B">
      <w:pPr>
        <w:pStyle w:val="a5"/>
        <w:numPr>
          <w:ilvl w:val="0"/>
          <w:numId w:val="20"/>
        </w:numPr>
        <w:shd w:val="clear" w:color="auto" w:fill="FFFFFF"/>
        <w:spacing w:line="240" w:lineRule="atLeast"/>
        <w:rPr>
          <w:b/>
          <w:color w:val="000000"/>
          <w:sz w:val="28"/>
          <w:szCs w:val="28"/>
        </w:rPr>
      </w:pPr>
      <w:r w:rsidRPr="00102A2B">
        <w:rPr>
          <w:b/>
          <w:color w:val="000000"/>
          <w:sz w:val="28"/>
          <w:szCs w:val="28"/>
        </w:rPr>
        <w:t xml:space="preserve"> Варианты интеграционных решений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>Многообразие применяемых технологий и систем, разнообразие форматов данных, циркулирующих в информационных потоках, обилие аналитических и отчётных форм сделали чрезвычайно актуальной задачу интеграции указанных выше технологических и информационных объектов и сущностей, а также физические и виртуальные пространства их взаимодействия в единую информационно-управленческую среду (рис. 5.3</w:t>
      </w:r>
      <w:r>
        <w:rPr>
          <w:color w:val="000000"/>
          <w:sz w:val="28"/>
          <w:szCs w:val="28"/>
        </w:rPr>
        <w:t>)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 xml:space="preserve">Интеграция — это не просто механическое объединение модулей информационной системы. При разработке плана интеграции исходят прежде всего из стратегических целей развития предприятия, возможного изменения </w:t>
      </w:r>
      <w:r w:rsidRPr="00374466">
        <w:rPr>
          <w:color w:val="000000"/>
          <w:sz w:val="28"/>
          <w:szCs w:val="28"/>
        </w:rPr>
        <w:lastRenderedPageBreak/>
        <w:t>бизнес-логики, в соответствии с которой выстраиваются бизнес-процессы и осуществляется их информационное сопровождение. Интеграция может производиться на уровне форматов и баз данных, программно-аппаратных и сетевых устройств, пользовательских интерфейсов, форм и шаблонов документооборота, программных приложений и т.д. Выгоды от такой интеграции очевидны.</w:t>
      </w:r>
    </w:p>
    <w:p w:rsidR="00374466" w:rsidRPr="00374466" w:rsidRDefault="00374466" w:rsidP="00374466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bookmarkStart w:id="6" w:name="image.5.3"/>
      <w:bookmarkEnd w:id="6"/>
      <w:r w:rsidRPr="0037446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05500" cy="4810125"/>
            <wp:effectExtent l="0" t="0" r="0" b="9525"/>
            <wp:docPr id="8" name="Рисунок 8" descr=" Общая схема аппаратно-комммуникационной реализации интегрированной системы управления предприятием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Общая схема аппаратно-комммуникационной реализации интегрированной системы управления предприятием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466" w:rsidRPr="00374466" w:rsidRDefault="00374466" w:rsidP="0037446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744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Рис. 5.3. </w:t>
      </w:r>
      <w:r w:rsidRPr="00374466">
        <w:rPr>
          <w:rFonts w:ascii="Times New Roman" w:hAnsi="Times New Roman" w:cs="Times New Roman"/>
          <w:color w:val="000000"/>
          <w:sz w:val="28"/>
          <w:szCs w:val="28"/>
        </w:rPr>
        <w:t>Общая схема аппаратно-</w:t>
      </w:r>
      <w:proofErr w:type="spellStart"/>
      <w:r w:rsidRPr="00374466">
        <w:rPr>
          <w:rFonts w:ascii="Times New Roman" w:hAnsi="Times New Roman" w:cs="Times New Roman"/>
          <w:color w:val="000000"/>
          <w:sz w:val="28"/>
          <w:szCs w:val="28"/>
        </w:rPr>
        <w:t>комммуникационной</w:t>
      </w:r>
      <w:proofErr w:type="spellEnd"/>
      <w:r w:rsidRPr="00374466">
        <w:rPr>
          <w:rFonts w:ascii="Times New Roman" w:hAnsi="Times New Roman" w:cs="Times New Roman"/>
          <w:color w:val="000000"/>
          <w:sz w:val="28"/>
          <w:szCs w:val="28"/>
        </w:rPr>
        <w:t xml:space="preserve"> реализации интегрированной системы управления предприятием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>Подход к разработке и внедрению КИС, основанный на интеграции приложений, позволяет:</w:t>
      </w:r>
    </w:p>
    <w:p w:rsidR="00374466" w:rsidRPr="00374466" w:rsidRDefault="00374466" w:rsidP="00374466">
      <w:pPr>
        <w:numPr>
          <w:ilvl w:val="0"/>
          <w:numId w:val="18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t>сохранить ранее сделанные инвестиции;</w:t>
      </w:r>
    </w:p>
    <w:p w:rsidR="00374466" w:rsidRPr="00374466" w:rsidRDefault="00374466" w:rsidP="00374466">
      <w:pPr>
        <w:numPr>
          <w:ilvl w:val="0"/>
          <w:numId w:val="18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t>сократить временные и финансовые затраты на поддержку и развитие информационного пространства компании;</w:t>
      </w:r>
    </w:p>
    <w:p w:rsidR="00374466" w:rsidRPr="00374466" w:rsidRDefault="00374466" w:rsidP="00374466">
      <w:pPr>
        <w:numPr>
          <w:ilvl w:val="0"/>
          <w:numId w:val="18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t>использовать для решения конкретных задач наиболее эффективные системы отдельных производителей;</w:t>
      </w:r>
    </w:p>
    <w:p w:rsidR="00374466" w:rsidRPr="00374466" w:rsidRDefault="00374466" w:rsidP="00374466">
      <w:pPr>
        <w:numPr>
          <w:ilvl w:val="0"/>
          <w:numId w:val="18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lastRenderedPageBreak/>
        <w:t>легко расширять и развивать отдельные возможности существующих информационных систем с уже накопленными в них данными.</w:t>
      </w:r>
    </w:p>
    <w:p w:rsidR="00374466" w:rsidRPr="00374466" w:rsidRDefault="00374466" w:rsidP="00374466">
      <w:pPr>
        <w:pStyle w:val="5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bookmarkStart w:id="7" w:name="sect5"/>
      <w:bookmarkEnd w:id="7"/>
      <w:r w:rsidRPr="00374466">
        <w:rPr>
          <w:color w:val="000000"/>
          <w:sz w:val="28"/>
          <w:szCs w:val="28"/>
        </w:rPr>
        <w:t>Интеграция на уровне данных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 xml:space="preserve">Одной из главных проблем интеграции данных является обилие форматов и типов (неструктурированные, частично-структурированные, жёстко-структурированные) данных, а также лавинообразное нарастание их объёмов. </w:t>
      </w:r>
      <w:proofErr w:type="spellStart"/>
      <w:r w:rsidRPr="00374466">
        <w:rPr>
          <w:color w:val="000000"/>
          <w:sz w:val="28"/>
          <w:szCs w:val="28"/>
        </w:rPr>
        <w:t>Циркулирование</w:t>
      </w:r>
      <w:proofErr w:type="spellEnd"/>
      <w:r w:rsidRPr="00374466">
        <w:rPr>
          <w:color w:val="000000"/>
          <w:sz w:val="28"/>
          <w:szCs w:val="28"/>
        </w:rPr>
        <w:t xml:space="preserve"> разнородных массивов данных и информации в сетях различных служб предприятия создает множество проблем с их сбором, структурированием, обработкой, анализом, хранением, архивированием и передачей пользователю для принятия делового решения. На </w:t>
      </w:r>
      <w:r w:rsidRPr="00102A2B">
        <w:rPr>
          <w:sz w:val="28"/>
          <w:szCs w:val="28"/>
        </w:rPr>
        <w:t>рисунке 5.4</w:t>
      </w:r>
      <w:r w:rsidRPr="00374466">
        <w:rPr>
          <w:color w:val="000000"/>
          <w:sz w:val="28"/>
          <w:szCs w:val="28"/>
        </w:rPr>
        <w:t> показана традиционная схема интеграции данных.</w:t>
      </w:r>
    </w:p>
    <w:p w:rsidR="00374466" w:rsidRPr="00374466" w:rsidRDefault="00374466" w:rsidP="00374466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bookmarkStart w:id="8" w:name="image.5.4"/>
      <w:bookmarkEnd w:id="8"/>
      <w:r w:rsidRPr="0037446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372100" cy="3438525"/>
            <wp:effectExtent l="0" t="0" r="0" b="9525"/>
            <wp:docPr id="7" name="Рисунок 7" descr=" Традиционная схема интеграции данных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Традиционная схема интеграции данных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466" w:rsidRPr="00374466" w:rsidRDefault="00374466" w:rsidP="0037446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744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Рис. 5.4. </w:t>
      </w:r>
      <w:r w:rsidRPr="00374466">
        <w:rPr>
          <w:rFonts w:ascii="Times New Roman" w:hAnsi="Times New Roman" w:cs="Times New Roman"/>
          <w:color w:val="000000"/>
          <w:sz w:val="28"/>
          <w:szCs w:val="28"/>
        </w:rPr>
        <w:t>Традиционная схема интеграции данных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>Для их интеграции в настоящее время обычно используют стандартные интерфейсы и протоколы, например, SQL и JDBC/ODBC, применяют различные инструменты реляционных баз данных (</w:t>
      </w:r>
      <w:proofErr w:type="spellStart"/>
      <w:r w:rsidRPr="00374466">
        <w:rPr>
          <w:color w:val="000000"/>
          <w:sz w:val="28"/>
          <w:szCs w:val="28"/>
        </w:rPr>
        <w:t>Relational</w:t>
      </w:r>
      <w:proofErr w:type="spellEnd"/>
      <w:r w:rsidRPr="00374466">
        <w:rPr>
          <w:color w:val="000000"/>
          <w:sz w:val="28"/>
          <w:szCs w:val="28"/>
        </w:rPr>
        <w:t xml:space="preserve"> </w:t>
      </w:r>
      <w:proofErr w:type="spellStart"/>
      <w:r w:rsidRPr="00374466">
        <w:rPr>
          <w:color w:val="000000"/>
          <w:sz w:val="28"/>
          <w:szCs w:val="28"/>
        </w:rPr>
        <w:t>Database</w:t>
      </w:r>
      <w:proofErr w:type="spellEnd"/>
      <w:r w:rsidRPr="00374466">
        <w:rPr>
          <w:color w:val="000000"/>
          <w:sz w:val="28"/>
          <w:szCs w:val="28"/>
        </w:rPr>
        <w:t xml:space="preserve"> — RD), сквозных </w:t>
      </w:r>
      <w:proofErr w:type="spellStart"/>
      <w:r w:rsidRPr="00374466">
        <w:rPr>
          <w:color w:val="000000"/>
          <w:sz w:val="28"/>
          <w:szCs w:val="28"/>
        </w:rPr>
        <w:t>репозиториев</w:t>
      </w:r>
      <w:proofErr w:type="spellEnd"/>
      <w:r w:rsidRPr="00374466">
        <w:rPr>
          <w:color w:val="000000"/>
          <w:sz w:val="28"/>
          <w:szCs w:val="28"/>
        </w:rPr>
        <w:t xml:space="preserve"> — баз данных с "надстройкой", содержащей информацию об артефактах и объектах проектирования, надмножество словарей метаданных (</w:t>
      </w:r>
      <w:proofErr w:type="spellStart"/>
      <w:r w:rsidRPr="00374466">
        <w:rPr>
          <w:color w:val="000000"/>
          <w:sz w:val="28"/>
          <w:szCs w:val="28"/>
        </w:rPr>
        <w:t>Transparent</w:t>
      </w:r>
      <w:proofErr w:type="spellEnd"/>
      <w:r w:rsidRPr="00374466">
        <w:rPr>
          <w:color w:val="000000"/>
          <w:sz w:val="28"/>
          <w:szCs w:val="28"/>
        </w:rPr>
        <w:t xml:space="preserve"> </w:t>
      </w:r>
      <w:proofErr w:type="spellStart"/>
      <w:r w:rsidRPr="00374466">
        <w:rPr>
          <w:color w:val="000000"/>
          <w:sz w:val="28"/>
          <w:szCs w:val="28"/>
        </w:rPr>
        <w:t>Repository</w:t>
      </w:r>
      <w:proofErr w:type="spellEnd"/>
      <w:r w:rsidRPr="00374466">
        <w:rPr>
          <w:color w:val="000000"/>
          <w:sz w:val="28"/>
          <w:szCs w:val="28"/>
        </w:rPr>
        <w:t xml:space="preserve"> — TR) и современных хранилищ и фабрик данных (</w:t>
      </w:r>
      <w:proofErr w:type="spellStart"/>
      <w:r w:rsidRPr="00374466">
        <w:rPr>
          <w:color w:val="000000"/>
          <w:sz w:val="28"/>
          <w:szCs w:val="28"/>
        </w:rPr>
        <w:t>Data</w:t>
      </w:r>
      <w:proofErr w:type="spellEnd"/>
      <w:r w:rsidRPr="00374466">
        <w:rPr>
          <w:color w:val="000000"/>
          <w:sz w:val="28"/>
          <w:szCs w:val="28"/>
        </w:rPr>
        <w:t xml:space="preserve"> </w:t>
      </w:r>
      <w:proofErr w:type="spellStart"/>
      <w:r w:rsidRPr="00374466">
        <w:rPr>
          <w:color w:val="000000"/>
          <w:sz w:val="28"/>
          <w:szCs w:val="28"/>
        </w:rPr>
        <w:t>Warehouse</w:t>
      </w:r>
      <w:proofErr w:type="spellEnd"/>
      <w:r w:rsidRPr="00374466">
        <w:rPr>
          <w:color w:val="000000"/>
          <w:sz w:val="28"/>
          <w:szCs w:val="28"/>
        </w:rPr>
        <w:t xml:space="preserve">, </w:t>
      </w:r>
      <w:proofErr w:type="spellStart"/>
      <w:r w:rsidRPr="00374466">
        <w:rPr>
          <w:color w:val="000000"/>
          <w:sz w:val="28"/>
          <w:szCs w:val="28"/>
        </w:rPr>
        <w:t>Data</w:t>
      </w:r>
      <w:proofErr w:type="spellEnd"/>
      <w:r w:rsidRPr="00374466">
        <w:rPr>
          <w:color w:val="000000"/>
          <w:sz w:val="28"/>
          <w:szCs w:val="28"/>
        </w:rPr>
        <w:t xml:space="preserve"> </w:t>
      </w:r>
      <w:proofErr w:type="spellStart"/>
      <w:r w:rsidRPr="00374466">
        <w:rPr>
          <w:color w:val="000000"/>
          <w:sz w:val="28"/>
          <w:szCs w:val="28"/>
        </w:rPr>
        <w:t>Factory</w:t>
      </w:r>
      <w:proofErr w:type="spellEnd"/>
      <w:r w:rsidRPr="00374466">
        <w:rPr>
          <w:color w:val="000000"/>
          <w:sz w:val="28"/>
          <w:szCs w:val="28"/>
        </w:rPr>
        <w:t xml:space="preserve"> — DW, DF).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 xml:space="preserve">Последний вид технологий интеграции применяется, как правило, в крупных компаниях и производственных объединениях. Такие технологии создают удобную для пользователя единую среду для хранения и использования </w:t>
      </w:r>
      <w:r w:rsidRPr="00374466">
        <w:rPr>
          <w:color w:val="000000"/>
          <w:sz w:val="28"/>
          <w:szCs w:val="28"/>
        </w:rPr>
        <w:lastRenderedPageBreak/>
        <w:t>данных. Ниже будет подробнее рассказано о системах коллективного использования информации.</w:t>
      </w:r>
    </w:p>
    <w:p w:rsidR="00374466" w:rsidRPr="00374466" w:rsidRDefault="00374466" w:rsidP="00374466">
      <w:pPr>
        <w:pStyle w:val="5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bookmarkStart w:id="9" w:name="sect6"/>
      <w:bookmarkEnd w:id="9"/>
      <w:r w:rsidRPr="00374466">
        <w:rPr>
          <w:color w:val="000000"/>
          <w:sz w:val="28"/>
          <w:szCs w:val="28"/>
        </w:rPr>
        <w:t>Интеграция на уровне физических, программных и пользовательских интерфейсов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>Этот вид интеграции начинался как один из видов "лоскутной интеграции", когда предпринимались попытки объединить разрозненные программные приложения, написанные в разное время разными разработчиками, в подобие единого целого. Приложения объединялись по принципу "каждый с каждым", что, в конечном счёте, усложняло их взаимодействие и создавало массу проблем. Кроме того, всё сложнее становилось использовать унаследованные (</w:t>
      </w:r>
      <w:proofErr w:type="spellStart"/>
      <w:r w:rsidRPr="00374466">
        <w:rPr>
          <w:color w:val="000000"/>
          <w:sz w:val="28"/>
          <w:szCs w:val="28"/>
        </w:rPr>
        <w:t>Legacy</w:t>
      </w:r>
      <w:proofErr w:type="spellEnd"/>
      <w:r w:rsidRPr="00374466">
        <w:rPr>
          <w:color w:val="000000"/>
          <w:sz w:val="28"/>
          <w:szCs w:val="28"/>
        </w:rPr>
        <w:t xml:space="preserve"> </w:t>
      </w:r>
      <w:proofErr w:type="spellStart"/>
      <w:r w:rsidRPr="00374466">
        <w:rPr>
          <w:color w:val="000000"/>
          <w:sz w:val="28"/>
          <w:szCs w:val="28"/>
        </w:rPr>
        <w:t>Software</w:t>
      </w:r>
      <w:proofErr w:type="spellEnd"/>
      <w:r w:rsidRPr="00374466">
        <w:rPr>
          <w:color w:val="000000"/>
          <w:sz w:val="28"/>
          <w:szCs w:val="28"/>
        </w:rPr>
        <w:t>) и встроенные (</w:t>
      </w:r>
      <w:proofErr w:type="spellStart"/>
      <w:r w:rsidRPr="00374466">
        <w:rPr>
          <w:color w:val="000000"/>
          <w:sz w:val="28"/>
          <w:szCs w:val="28"/>
        </w:rPr>
        <w:t>Embedded</w:t>
      </w:r>
      <w:proofErr w:type="spellEnd"/>
      <w:r w:rsidRPr="00374466">
        <w:rPr>
          <w:color w:val="000000"/>
          <w:sz w:val="28"/>
          <w:szCs w:val="28"/>
        </w:rPr>
        <w:t xml:space="preserve"> </w:t>
      </w:r>
      <w:proofErr w:type="spellStart"/>
      <w:r w:rsidRPr="00374466">
        <w:rPr>
          <w:color w:val="000000"/>
          <w:sz w:val="28"/>
          <w:szCs w:val="28"/>
        </w:rPr>
        <w:t>System</w:t>
      </w:r>
      <w:proofErr w:type="spellEnd"/>
      <w:r w:rsidRPr="00374466">
        <w:rPr>
          <w:color w:val="000000"/>
          <w:sz w:val="28"/>
          <w:szCs w:val="28"/>
        </w:rPr>
        <w:t>) системы.</w:t>
      </w:r>
    </w:p>
    <w:p w:rsidR="00374466" w:rsidRPr="00374466" w:rsidRDefault="00374466" w:rsidP="00374466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bookmarkStart w:id="10" w:name="image.5.5"/>
      <w:bookmarkEnd w:id="10"/>
      <w:r w:rsidRPr="0037446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19725" cy="3743325"/>
            <wp:effectExtent l="0" t="0" r="9525" b="9525"/>
            <wp:docPr id="6" name="Рисунок 6" descr=" Организация доступа к интегрированным данным через открытые интерфейс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Организация доступа к интегрированным данным через открытые интерфейсы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466" w:rsidRPr="00374466" w:rsidRDefault="00374466" w:rsidP="0037446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744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Рис. 5.5. </w:t>
      </w:r>
      <w:r w:rsidRPr="00374466">
        <w:rPr>
          <w:rFonts w:ascii="Times New Roman" w:hAnsi="Times New Roman" w:cs="Times New Roman"/>
          <w:color w:val="000000"/>
          <w:sz w:val="28"/>
          <w:szCs w:val="28"/>
        </w:rPr>
        <w:t>Организация доступа к интегрированным данным через открытые интерфейсы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>Такой подход хорош для небольшого количества приложений. При большом их числе он практически не работает и не позволяет строить качественно новые запросы к агрегированным данным, т.е. существенного выигрыша от объединения данных нет. В настоящее время проблема интеграции на уровне интерфейсов решается на базе использования информационных подсистем, реализованных стандартными программными приложениями с открытыми интерфейсами (</w:t>
      </w:r>
      <w:proofErr w:type="spellStart"/>
      <w:r w:rsidRPr="00374466">
        <w:rPr>
          <w:color w:val="000000"/>
          <w:sz w:val="28"/>
          <w:szCs w:val="28"/>
        </w:rPr>
        <w:t>Open</w:t>
      </w:r>
      <w:proofErr w:type="spellEnd"/>
      <w:r w:rsidRPr="00374466">
        <w:rPr>
          <w:color w:val="000000"/>
          <w:sz w:val="28"/>
          <w:szCs w:val="28"/>
        </w:rPr>
        <w:t xml:space="preserve"> </w:t>
      </w:r>
      <w:proofErr w:type="spellStart"/>
      <w:r w:rsidRPr="00374466">
        <w:rPr>
          <w:color w:val="000000"/>
          <w:sz w:val="28"/>
          <w:szCs w:val="28"/>
        </w:rPr>
        <w:t>Application</w:t>
      </w:r>
      <w:proofErr w:type="spellEnd"/>
      <w:r w:rsidRPr="00374466">
        <w:rPr>
          <w:color w:val="000000"/>
          <w:sz w:val="28"/>
          <w:szCs w:val="28"/>
        </w:rPr>
        <w:t xml:space="preserve"> </w:t>
      </w:r>
      <w:proofErr w:type="spellStart"/>
      <w:r w:rsidRPr="00374466">
        <w:rPr>
          <w:color w:val="000000"/>
          <w:sz w:val="28"/>
          <w:szCs w:val="28"/>
        </w:rPr>
        <w:t>Programming</w:t>
      </w:r>
      <w:proofErr w:type="spellEnd"/>
      <w:r w:rsidRPr="00374466">
        <w:rPr>
          <w:color w:val="000000"/>
          <w:sz w:val="28"/>
          <w:szCs w:val="28"/>
        </w:rPr>
        <w:t xml:space="preserve"> </w:t>
      </w:r>
      <w:proofErr w:type="spellStart"/>
      <w:r w:rsidRPr="00374466">
        <w:rPr>
          <w:color w:val="000000"/>
          <w:sz w:val="28"/>
          <w:szCs w:val="28"/>
        </w:rPr>
        <w:t>Interface</w:t>
      </w:r>
      <w:proofErr w:type="spellEnd"/>
      <w:r w:rsidRPr="00374466">
        <w:rPr>
          <w:color w:val="000000"/>
          <w:sz w:val="28"/>
          <w:szCs w:val="28"/>
        </w:rPr>
        <w:t>).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lastRenderedPageBreak/>
        <w:t>Подобные унифицированные интерфейсы разрабатываются, например, на базе семейства международных стандартов POSIX. В этом случае степень интегрируемости можно характеризовать некоторым числовым показателем (метрикой) который можно, условно говоря, вычислить, перемножив показатель "качества" и "показатель открытости" программного интерфейса. Показателем качества могут выступать такие характеристики, как "совместимость", "надёжность", "переносимость", "понятность", "удобство использования" и пр. В результате мы получим индекс, который (в известной степени) характеризует способность приложения быть частью какого-то другого, глобального композитного приложения.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>В настоящее время всё чаще применяется следующий алгоритм: отделяют слой обработки данных от привязанных к ним форм визуализации и реализуют прикладную бизнес-логику на одном из языков третьего поколения (3GL), оформив программный доступ к прикладным функциям в виде хорошо документированного программного интерфейса (рис. 5.5).</w:t>
      </w:r>
    </w:p>
    <w:p w:rsidR="00374466" w:rsidRPr="00374466" w:rsidRDefault="00374466" w:rsidP="00374466">
      <w:pPr>
        <w:pStyle w:val="5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bookmarkStart w:id="11" w:name="sect7"/>
      <w:bookmarkEnd w:id="11"/>
      <w:r w:rsidRPr="00374466">
        <w:rPr>
          <w:color w:val="000000"/>
          <w:sz w:val="28"/>
          <w:szCs w:val="28"/>
        </w:rPr>
        <w:t>Интеграция на функционально-прикладном и организационном уровнях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>Этот вид интеграции предполагает объединение ряда однотипных или схожих функций в макрофункции с перераспределением потоков данных и управления, а также ресурсов и механизмов для исполнения. Это часто влечёт за собой перестройку организационных структур, бизнес-процессов и, соответственно, схему их информационного и документационного обеспечения.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>Выгоды от такой интеграции очевидны — процессы становятся более прозрачными, управляемыми, менее затратными, уменьшается количество обслуживающего персонала, число ошибок при формировании документов и т.д. Однако интеграция такого вида влечёт за собой существенную перестройку или полный реинжиниринг сети процессов, что связано с крупными рисками. Чаще всего такая интеграция проводится в том случае, когда предприятие готовится к внедрению КИС на базе известного решения, которое требует привести бизнес-процессы к требуемому стандарту, или перестраивает свою деятельность в связи со сменой устремлений, открытием филиалов в других странах, освоением новых сегментов рынка и т.д.</w:t>
      </w:r>
    </w:p>
    <w:p w:rsidR="00374466" w:rsidRPr="00374466" w:rsidRDefault="00374466" w:rsidP="00374466">
      <w:pPr>
        <w:pStyle w:val="5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bookmarkStart w:id="12" w:name="sect8"/>
      <w:bookmarkEnd w:id="12"/>
      <w:r w:rsidRPr="00374466">
        <w:rPr>
          <w:color w:val="000000"/>
          <w:sz w:val="28"/>
          <w:szCs w:val="28"/>
        </w:rPr>
        <w:t>Интеграция на уровне корпоративных программных приложений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>Интеграция на уровне приложений (</w:t>
      </w:r>
      <w:proofErr w:type="spellStart"/>
      <w:r w:rsidRPr="00374466">
        <w:rPr>
          <w:color w:val="000000"/>
          <w:sz w:val="28"/>
          <w:szCs w:val="28"/>
        </w:rPr>
        <w:t>Enterprise</w:t>
      </w:r>
      <w:proofErr w:type="spellEnd"/>
      <w:r w:rsidRPr="00374466">
        <w:rPr>
          <w:color w:val="000000"/>
          <w:sz w:val="28"/>
          <w:szCs w:val="28"/>
        </w:rPr>
        <w:t xml:space="preserve"> </w:t>
      </w:r>
      <w:proofErr w:type="spellStart"/>
      <w:r w:rsidRPr="00374466">
        <w:rPr>
          <w:color w:val="000000"/>
          <w:sz w:val="28"/>
          <w:szCs w:val="28"/>
        </w:rPr>
        <w:t>Application</w:t>
      </w:r>
      <w:proofErr w:type="spellEnd"/>
      <w:r w:rsidRPr="00374466">
        <w:rPr>
          <w:color w:val="000000"/>
          <w:sz w:val="28"/>
          <w:szCs w:val="28"/>
        </w:rPr>
        <w:t xml:space="preserve"> </w:t>
      </w:r>
      <w:proofErr w:type="spellStart"/>
      <w:r w:rsidRPr="00374466">
        <w:rPr>
          <w:color w:val="000000"/>
          <w:sz w:val="28"/>
          <w:szCs w:val="28"/>
        </w:rPr>
        <w:t>Integration</w:t>
      </w:r>
      <w:proofErr w:type="spellEnd"/>
      <w:r w:rsidRPr="00374466">
        <w:rPr>
          <w:color w:val="000000"/>
          <w:sz w:val="28"/>
          <w:szCs w:val="28"/>
        </w:rPr>
        <w:t xml:space="preserve"> — EAI,) подразумевает совместное использование исполняемого кода, а не только внутренних данных интегрируемых приложений. Программы разбиваются на компоненты, которые интегрируются с помощью стандартизованных программных интерфейсов и специального связующего ПО.</w:t>
      </w:r>
    </w:p>
    <w:p w:rsidR="00374466" w:rsidRPr="00374466" w:rsidRDefault="00374466" w:rsidP="0037446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13" w:name="image.5.6"/>
      <w:bookmarkEnd w:id="13"/>
      <w:r w:rsidRPr="00374466">
        <w:rPr>
          <w:rFonts w:ascii="Times New Roman" w:hAnsi="Times New Roman" w:cs="Times New Roman"/>
          <w:noProof/>
          <w:color w:val="0071A6"/>
          <w:sz w:val="28"/>
          <w:szCs w:val="28"/>
          <w:lang w:eastAsia="ru-RU"/>
        </w:rPr>
        <w:lastRenderedPageBreak/>
        <w:drawing>
          <wp:inline distT="0" distB="0" distL="0" distR="0">
            <wp:extent cx="5905500" cy="4029075"/>
            <wp:effectExtent l="0" t="0" r="0" b="9525"/>
            <wp:docPr id="5" name="Рисунок 5" descr=" Схема применения методологии EIM 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Схема применения методологии EIM 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744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Рис. 5.6. </w:t>
      </w:r>
      <w:r w:rsidRPr="00374466">
        <w:rPr>
          <w:rFonts w:ascii="Times New Roman" w:hAnsi="Times New Roman" w:cs="Times New Roman"/>
          <w:color w:val="000000"/>
          <w:sz w:val="28"/>
          <w:szCs w:val="28"/>
        </w:rPr>
        <w:t>Схема применения методологии EIM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>При таком подходе из этих компонентов создается универсальное программное ядро или платформа, с помощью которых используют все приложения. Для каждого приложения создается только один интерфейс для связи с этим ядром, что существенно облегчает задачу интеграции. Полученную в результате систему легче поддерживать и расширять. Повторное использование функций в рамках имеющейся среды позволяет значительно снизить время и стоимость разработки приложений. В этом случае анализ внутренней конструкции приложений — обязательный этап в оценке степени интегрируемости тех приложений, которые предполагается связывать в рамках того или иного проекта. Этот анализ усложняется тем, что обычно разработчики приложений, являющихся законченными программными продуктами, как правило, не показывают деталей внутренней конструкции приложений.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>В связи с этим технология интеграции в настоящее время рассматривает не просто интеграцию приложений, но их интеграцию на базе интеграции бизнес-процессов – в этом случае следует говорить об интеграции на уровне всего предприятия (</w:t>
      </w:r>
      <w:proofErr w:type="spellStart"/>
      <w:r w:rsidRPr="00374466">
        <w:rPr>
          <w:color w:val="000000"/>
          <w:sz w:val="28"/>
          <w:szCs w:val="28"/>
        </w:rPr>
        <w:t>Enterprise</w:t>
      </w:r>
      <w:proofErr w:type="spellEnd"/>
      <w:r w:rsidRPr="00374466">
        <w:rPr>
          <w:color w:val="000000"/>
          <w:sz w:val="28"/>
          <w:szCs w:val="28"/>
        </w:rPr>
        <w:t xml:space="preserve"> </w:t>
      </w:r>
      <w:proofErr w:type="spellStart"/>
      <w:r w:rsidRPr="00374466">
        <w:rPr>
          <w:color w:val="000000"/>
          <w:sz w:val="28"/>
          <w:szCs w:val="28"/>
        </w:rPr>
        <w:t>Integration</w:t>
      </w:r>
      <w:proofErr w:type="spellEnd"/>
      <w:r w:rsidRPr="00374466">
        <w:rPr>
          <w:color w:val="000000"/>
          <w:sz w:val="28"/>
          <w:szCs w:val="28"/>
        </w:rPr>
        <w:t xml:space="preserve"> </w:t>
      </w:r>
      <w:proofErr w:type="spellStart"/>
      <w:r w:rsidRPr="00374466">
        <w:rPr>
          <w:color w:val="000000"/>
          <w:sz w:val="28"/>
          <w:szCs w:val="28"/>
        </w:rPr>
        <w:t>Metodology</w:t>
      </w:r>
      <w:proofErr w:type="spellEnd"/>
      <w:r w:rsidRPr="00374466">
        <w:rPr>
          <w:color w:val="000000"/>
          <w:sz w:val="28"/>
          <w:szCs w:val="28"/>
        </w:rPr>
        <w:t xml:space="preserve"> — EIM). Схема такой объединенной методологии показана на рисунке 5.6.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 xml:space="preserve">Методология EIM реализуется современными технологиями и инструментами, среди которых можно, например, указать рассмотренную выше технологию интеграции на базе сервис-ориентированных архитектур </w:t>
      </w:r>
      <w:r w:rsidRPr="00374466">
        <w:rPr>
          <w:color w:val="000000"/>
          <w:sz w:val="28"/>
          <w:szCs w:val="28"/>
        </w:rPr>
        <w:lastRenderedPageBreak/>
        <w:t>(SOA). Архитектура ИС в таком случае строится из набора гетерогенных слабосвязанных компонентов (сервисов) и понимается как парадигма организации и использования распределенного множества функций, которые могут контролироваться различными владельцами. Базовыми понятиями в такой архитектуре являются "информационная услуга" и "композитное приложение".</w:t>
      </w:r>
    </w:p>
    <w:p w:rsidR="00374466" w:rsidRPr="00374466" w:rsidRDefault="00374466" w:rsidP="00374466">
      <w:pPr>
        <w:pStyle w:val="5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bookmarkStart w:id="14" w:name="sect9"/>
      <w:bookmarkEnd w:id="14"/>
      <w:r w:rsidRPr="00374466">
        <w:rPr>
          <w:color w:val="000000"/>
          <w:sz w:val="28"/>
          <w:szCs w:val="28"/>
        </w:rPr>
        <w:t xml:space="preserve">Интеграция при помощи </w:t>
      </w:r>
      <w:proofErr w:type="spellStart"/>
      <w:r w:rsidRPr="00374466">
        <w:rPr>
          <w:color w:val="000000"/>
          <w:sz w:val="28"/>
          <w:szCs w:val="28"/>
        </w:rPr>
        <w:t>Web</w:t>
      </w:r>
      <w:proofErr w:type="spellEnd"/>
      <w:r w:rsidRPr="00374466">
        <w:rPr>
          <w:color w:val="000000"/>
          <w:sz w:val="28"/>
          <w:szCs w:val="28"/>
        </w:rPr>
        <w:t>-сервисов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 xml:space="preserve">Самый современный и быстро развивающийся подход к интеграции приложений. Он основан на обеспечении стандартного для </w:t>
      </w:r>
      <w:proofErr w:type="spellStart"/>
      <w:r w:rsidRPr="00374466">
        <w:rPr>
          <w:color w:val="000000"/>
          <w:sz w:val="28"/>
          <w:szCs w:val="28"/>
        </w:rPr>
        <w:t>Web</w:t>
      </w:r>
      <w:proofErr w:type="spellEnd"/>
      <w:r w:rsidRPr="00374466">
        <w:rPr>
          <w:color w:val="000000"/>
          <w:sz w:val="28"/>
          <w:szCs w:val="28"/>
        </w:rPr>
        <w:t>-служб интерфейса доступа к приложениям и данным (рис.5.7).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t>Например, используя стандартный протокол доступа к объектам SOAP (</w:t>
      </w:r>
      <w:proofErr w:type="spellStart"/>
      <w:r w:rsidRPr="00374466">
        <w:rPr>
          <w:color w:val="000000"/>
          <w:sz w:val="28"/>
          <w:szCs w:val="28"/>
        </w:rPr>
        <w:t>Simple</w:t>
      </w:r>
      <w:proofErr w:type="spellEnd"/>
      <w:r w:rsidRPr="00374466">
        <w:rPr>
          <w:color w:val="000000"/>
          <w:sz w:val="28"/>
          <w:szCs w:val="28"/>
        </w:rPr>
        <w:t xml:space="preserve"> </w:t>
      </w:r>
      <w:proofErr w:type="spellStart"/>
      <w:r w:rsidRPr="00374466">
        <w:rPr>
          <w:color w:val="000000"/>
          <w:sz w:val="28"/>
          <w:szCs w:val="28"/>
        </w:rPr>
        <w:t>Object</w:t>
      </w:r>
      <w:proofErr w:type="spellEnd"/>
      <w:r w:rsidRPr="00374466">
        <w:rPr>
          <w:color w:val="000000"/>
          <w:sz w:val="28"/>
          <w:szCs w:val="28"/>
        </w:rPr>
        <w:t xml:space="preserve"> </w:t>
      </w:r>
      <w:proofErr w:type="spellStart"/>
      <w:r w:rsidRPr="00374466">
        <w:rPr>
          <w:color w:val="000000"/>
          <w:sz w:val="28"/>
          <w:szCs w:val="28"/>
        </w:rPr>
        <w:t>Access</w:t>
      </w:r>
      <w:proofErr w:type="spellEnd"/>
      <w:r w:rsidRPr="00374466">
        <w:rPr>
          <w:color w:val="000000"/>
          <w:sz w:val="28"/>
          <w:szCs w:val="28"/>
        </w:rPr>
        <w:t xml:space="preserve"> </w:t>
      </w:r>
      <w:proofErr w:type="spellStart"/>
      <w:r w:rsidRPr="00374466">
        <w:rPr>
          <w:color w:val="000000"/>
          <w:sz w:val="28"/>
          <w:szCs w:val="28"/>
        </w:rPr>
        <w:t>Protocol</w:t>
      </w:r>
      <w:proofErr w:type="spellEnd"/>
      <w:r w:rsidRPr="00374466">
        <w:rPr>
          <w:color w:val="000000"/>
          <w:sz w:val="28"/>
          <w:szCs w:val="28"/>
        </w:rPr>
        <w:t xml:space="preserve">), браузер пользователя может сравнить данные на нескольких сайтах и представить клиенту сравнительный отчет. Другой пример — сотрудники территориально распределенного предприятия могут одновременно использовать корпоративные приложения, доступ к которым осуществляется через соответствующие </w:t>
      </w:r>
      <w:proofErr w:type="spellStart"/>
      <w:r w:rsidRPr="00374466">
        <w:rPr>
          <w:color w:val="000000"/>
          <w:sz w:val="28"/>
          <w:szCs w:val="28"/>
        </w:rPr>
        <w:t>Web</w:t>
      </w:r>
      <w:proofErr w:type="spellEnd"/>
      <w:r w:rsidRPr="00374466">
        <w:rPr>
          <w:color w:val="000000"/>
          <w:sz w:val="28"/>
          <w:szCs w:val="28"/>
        </w:rPr>
        <w:t>-сервисы (портальное решение).</w:t>
      </w:r>
    </w:p>
    <w:p w:rsidR="00374466" w:rsidRPr="00374466" w:rsidRDefault="00374466" w:rsidP="0037446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15" w:name="image.5.7"/>
      <w:bookmarkEnd w:id="15"/>
      <w:r w:rsidRPr="0037446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05500" cy="3924300"/>
            <wp:effectExtent l="0" t="0" r="0" b="0"/>
            <wp:docPr id="4" name="Рисунок 4" descr=" Схема доступа с использованием Web-служб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Схема доступа с использованием Web-служб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744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Рис. 5.7. </w:t>
      </w:r>
      <w:r w:rsidRPr="00374466">
        <w:rPr>
          <w:rFonts w:ascii="Times New Roman" w:hAnsi="Times New Roman" w:cs="Times New Roman"/>
          <w:color w:val="000000"/>
          <w:sz w:val="28"/>
          <w:szCs w:val="28"/>
        </w:rPr>
        <w:t xml:space="preserve">Схема доступа с использованием </w:t>
      </w:r>
      <w:proofErr w:type="spellStart"/>
      <w:r w:rsidRPr="00374466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374466">
        <w:rPr>
          <w:rFonts w:ascii="Times New Roman" w:hAnsi="Times New Roman" w:cs="Times New Roman"/>
          <w:color w:val="000000"/>
          <w:sz w:val="28"/>
          <w:szCs w:val="28"/>
        </w:rPr>
        <w:t>-служб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proofErr w:type="spellStart"/>
      <w:r w:rsidRPr="00374466">
        <w:rPr>
          <w:color w:val="000000"/>
          <w:sz w:val="28"/>
          <w:szCs w:val="28"/>
        </w:rPr>
        <w:t>Web</w:t>
      </w:r>
      <w:proofErr w:type="spellEnd"/>
      <w:r w:rsidRPr="00374466">
        <w:rPr>
          <w:color w:val="000000"/>
          <w:sz w:val="28"/>
          <w:szCs w:val="28"/>
        </w:rPr>
        <w:t xml:space="preserve">-сервисы напоминают подход EAI, но с одним важным отличием — в большинстве случаев EAI-решения разрабатываются как частные для связи конкретных продуктов. Соответственно, подключить к существующему EAI-решению еще одну систему — достаточно трудная и долговременная задача. </w:t>
      </w:r>
      <w:proofErr w:type="spellStart"/>
      <w:r w:rsidRPr="00374466">
        <w:rPr>
          <w:color w:val="000000"/>
          <w:sz w:val="28"/>
          <w:szCs w:val="28"/>
        </w:rPr>
        <w:lastRenderedPageBreak/>
        <w:t>Web</w:t>
      </w:r>
      <w:proofErr w:type="spellEnd"/>
      <w:r w:rsidRPr="00374466">
        <w:rPr>
          <w:color w:val="000000"/>
          <w:sz w:val="28"/>
          <w:szCs w:val="28"/>
        </w:rPr>
        <w:t xml:space="preserve">-сервисы существенно более унифицированы и стандартизованы. Поскольку </w:t>
      </w:r>
      <w:proofErr w:type="spellStart"/>
      <w:r w:rsidRPr="00374466">
        <w:rPr>
          <w:color w:val="000000"/>
          <w:sz w:val="28"/>
          <w:szCs w:val="28"/>
        </w:rPr>
        <w:t>Web</w:t>
      </w:r>
      <w:proofErr w:type="spellEnd"/>
      <w:r w:rsidRPr="00374466">
        <w:rPr>
          <w:color w:val="000000"/>
          <w:sz w:val="28"/>
          <w:szCs w:val="28"/>
        </w:rPr>
        <w:t xml:space="preserve">-сервисы основаны на общих для W3C-консорциума стандартах, они могут работать всюду, где используется всемирная паутина (WWW). Результаты построения КИС на основе </w:t>
      </w:r>
      <w:proofErr w:type="spellStart"/>
      <w:r w:rsidRPr="00374466">
        <w:rPr>
          <w:color w:val="000000"/>
          <w:sz w:val="28"/>
          <w:szCs w:val="28"/>
        </w:rPr>
        <w:t>Web</w:t>
      </w:r>
      <w:proofErr w:type="spellEnd"/>
      <w:r w:rsidRPr="00374466">
        <w:rPr>
          <w:color w:val="000000"/>
          <w:sz w:val="28"/>
          <w:szCs w:val="28"/>
        </w:rPr>
        <w:t>-интеграции:</w:t>
      </w:r>
    </w:p>
    <w:p w:rsidR="00374466" w:rsidRPr="00374466" w:rsidRDefault="00374466" w:rsidP="00374466">
      <w:pPr>
        <w:numPr>
          <w:ilvl w:val="0"/>
          <w:numId w:val="19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t>возможность осуществлять оперативное управление распределенной компанией и ведение консолидированного управленческого учета по нескольким филиалам;</w:t>
      </w:r>
    </w:p>
    <w:p w:rsidR="00374466" w:rsidRPr="00374466" w:rsidRDefault="00374466" w:rsidP="00374466">
      <w:pPr>
        <w:numPr>
          <w:ilvl w:val="0"/>
          <w:numId w:val="19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t>возможность осуществлять планомерное развитие общекорпоративной информационной системы, интегрируя в нее функциональные компоненты, исходя из приоритетов развития бизнеса компании и потребностей функциональных подразделений, т.е. возможность синхронизировать развитие системы с развитием бизнеса;</w:t>
      </w:r>
    </w:p>
    <w:p w:rsidR="00374466" w:rsidRPr="00374466" w:rsidRDefault="00374466" w:rsidP="00374466">
      <w:pPr>
        <w:numPr>
          <w:ilvl w:val="0"/>
          <w:numId w:val="19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t>возможность при необходимости заменить любой функциональный компонент другим, более соответствующим текущим бизнес-потребностям;</w:t>
      </w:r>
    </w:p>
    <w:p w:rsidR="00374466" w:rsidRPr="00374466" w:rsidRDefault="00374466" w:rsidP="00374466">
      <w:pPr>
        <w:numPr>
          <w:ilvl w:val="0"/>
          <w:numId w:val="19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t>возможность инвестировать в развитие информационных технологий не сразу, а поэтапно, на каждом этапе соотнося вложенные средства с полученным бизнес-эффектом, а также снижать общую стоимость автоматизированного рабочего места, включая затраты на создание системы, поддержку рабочих мест и обучение пользователей;</w:t>
      </w:r>
    </w:p>
    <w:p w:rsidR="00374466" w:rsidRPr="00374466" w:rsidRDefault="00374466" w:rsidP="00374466">
      <w:pPr>
        <w:numPr>
          <w:ilvl w:val="0"/>
          <w:numId w:val="19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r w:rsidRPr="00374466">
        <w:rPr>
          <w:rFonts w:ascii="Times New Roman" w:hAnsi="Times New Roman" w:cs="Times New Roman"/>
          <w:color w:val="000000"/>
          <w:sz w:val="28"/>
          <w:szCs w:val="28"/>
        </w:rPr>
        <w:t>резкое снижение времени сбора информации, необходимой для принятия управленческих и деловых решений, сокращение времени и трудозатрат на ведение учетных операций, на формирование промежуточных отчетов, на сверку информации между подразделениями и ликвидация противоречивости и несовместимости данных от различных служб;</w:t>
      </w:r>
    </w:p>
    <w:p w:rsidR="00374466" w:rsidRPr="00374466" w:rsidRDefault="00374466" w:rsidP="00374466">
      <w:pPr>
        <w:numPr>
          <w:ilvl w:val="0"/>
          <w:numId w:val="19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74466">
        <w:rPr>
          <w:rFonts w:ascii="Times New Roman" w:hAnsi="Times New Roman" w:cs="Times New Roman"/>
          <w:color w:val="000000"/>
          <w:sz w:val="28"/>
          <w:szCs w:val="28"/>
        </w:rPr>
        <w:t>cохранение</w:t>
      </w:r>
      <w:proofErr w:type="spellEnd"/>
      <w:r w:rsidRPr="00374466">
        <w:rPr>
          <w:rFonts w:ascii="Times New Roman" w:hAnsi="Times New Roman" w:cs="Times New Roman"/>
          <w:color w:val="000000"/>
          <w:sz w:val="28"/>
          <w:szCs w:val="28"/>
        </w:rPr>
        <w:t xml:space="preserve"> инвестиций в имеющиеся системы и оборудование, в обучение персонала.</w:t>
      </w:r>
    </w:p>
    <w:p w:rsidR="00374466" w:rsidRPr="00102A2B" w:rsidRDefault="00374466" w:rsidP="0037446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16" w:name="image.5.8"/>
      <w:bookmarkEnd w:id="16"/>
      <w:r w:rsidRPr="00374466">
        <w:rPr>
          <w:rFonts w:ascii="Times New Roman" w:hAnsi="Times New Roman" w:cs="Times New Roman"/>
          <w:noProof/>
          <w:color w:val="0071A6"/>
          <w:sz w:val="28"/>
          <w:szCs w:val="28"/>
          <w:lang w:eastAsia="ru-RU"/>
        </w:rPr>
        <w:drawing>
          <wp:inline distT="0" distB="0" distL="0" distR="0">
            <wp:extent cx="5905500" cy="3171825"/>
            <wp:effectExtent l="0" t="0" r="0" b="9525"/>
            <wp:docPr id="3" name="Рисунок 3" descr="Архитектурная модель WebSphere Application Server 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Архитектурная модель WebSphere Application Server 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2A2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744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Рис</w:t>
      </w:r>
      <w:r w:rsidRPr="00102A2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 5.8. </w:t>
      </w:r>
      <w:r w:rsidRPr="00374466">
        <w:rPr>
          <w:rFonts w:ascii="Times New Roman" w:hAnsi="Times New Roman" w:cs="Times New Roman"/>
          <w:color w:val="000000"/>
          <w:sz w:val="28"/>
          <w:szCs w:val="28"/>
        </w:rPr>
        <w:t>Архитектурная</w:t>
      </w:r>
      <w:r w:rsidRPr="00102A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74466">
        <w:rPr>
          <w:rFonts w:ascii="Times New Roman" w:hAnsi="Times New Roman" w:cs="Times New Roman"/>
          <w:color w:val="000000"/>
          <w:sz w:val="28"/>
          <w:szCs w:val="28"/>
        </w:rPr>
        <w:t>модель</w:t>
      </w:r>
      <w:r w:rsidRPr="00102A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WebSphere Application Server</w:t>
      </w:r>
    </w:p>
    <w:p w:rsidR="00374466" w:rsidRPr="00374466" w:rsidRDefault="00374466" w:rsidP="00374466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374466">
        <w:rPr>
          <w:color w:val="000000"/>
          <w:sz w:val="28"/>
          <w:szCs w:val="28"/>
        </w:rPr>
        <w:lastRenderedPageBreak/>
        <w:t xml:space="preserve">В настоящее время крупные разработчики программных продуктов предлагают консолидированные решения, которые содержат не только конкретные инструменты для разработки и внедрения изначально интегрированных корпоративных приложений, но и реализуют интегрированную среду разработки таких приложений. Примером такого решения может служить программный продукт IBM </w:t>
      </w:r>
      <w:proofErr w:type="spellStart"/>
      <w:r w:rsidRPr="00374466">
        <w:rPr>
          <w:color w:val="000000"/>
          <w:sz w:val="28"/>
          <w:szCs w:val="28"/>
        </w:rPr>
        <w:t>WebSphere</w:t>
      </w:r>
      <w:proofErr w:type="spellEnd"/>
      <w:r w:rsidRPr="00374466">
        <w:rPr>
          <w:color w:val="000000"/>
          <w:sz w:val="28"/>
          <w:szCs w:val="28"/>
        </w:rPr>
        <w:t xml:space="preserve"> (рис. 5.8).</w:t>
      </w:r>
    </w:p>
    <w:p w:rsidR="00374466" w:rsidRPr="00374466" w:rsidRDefault="00374466" w:rsidP="000700C3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374466" w:rsidRPr="00374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97592"/>
    <w:multiLevelType w:val="multilevel"/>
    <w:tmpl w:val="84FE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C3BAB"/>
    <w:multiLevelType w:val="multilevel"/>
    <w:tmpl w:val="9922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C634A"/>
    <w:multiLevelType w:val="multilevel"/>
    <w:tmpl w:val="D18E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D2AA1"/>
    <w:multiLevelType w:val="multilevel"/>
    <w:tmpl w:val="6090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95954"/>
    <w:multiLevelType w:val="multilevel"/>
    <w:tmpl w:val="7E82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D1B41"/>
    <w:multiLevelType w:val="multilevel"/>
    <w:tmpl w:val="A716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36575"/>
    <w:multiLevelType w:val="multilevel"/>
    <w:tmpl w:val="0D70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D1BAA"/>
    <w:multiLevelType w:val="hybridMultilevel"/>
    <w:tmpl w:val="16EE0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56820"/>
    <w:multiLevelType w:val="multilevel"/>
    <w:tmpl w:val="DAD6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E1895"/>
    <w:multiLevelType w:val="multilevel"/>
    <w:tmpl w:val="694E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472B3"/>
    <w:multiLevelType w:val="multilevel"/>
    <w:tmpl w:val="1A10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178DE"/>
    <w:multiLevelType w:val="multilevel"/>
    <w:tmpl w:val="3898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C6749B"/>
    <w:multiLevelType w:val="multilevel"/>
    <w:tmpl w:val="84FE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CC4F7D"/>
    <w:multiLevelType w:val="multilevel"/>
    <w:tmpl w:val="8CC4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A330EF"/>
    <w:multiLevelType w:val="hybridMultilevel"/>
    <w:tmpl w:val="E342E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686AF8"/>
    <w:multiLevelType w:val="multilevel"/>
    <w:tmpl w:val="EDA4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71307"/>
    <w:multiLevelType w:val="hybridMultilevel"/>
    <w:tmpl w:val="C7A6A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115173"/>
    <w:multiLevelType w:val="multilevel"/>
    <w:tmpl w:val="FD68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C5357F"/>
    <w:multiLevelType w:val="multilevel"/>
    <w:tmpl w:val="ED62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0D6FFF"/>
    <w:multiLevelType w:val="multilevel"/>
    <w:tmpl w:val="CEFC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18"/>
  </w:num>
  <w:num w:numId="5">
    <w:abstractNumId w:val="9"/>
  </w:num>
  <w:num w:numId="6">
    <w:abstractNumId w:val="13"/>
  </w:num>
  <w:num w:numId="7">
    <w:abstractNumId w:val="6"/>
  </w:num>
  <w:num w:numId="8">
    <w:abstractNumId w:val="12"/>
  </w:num>
  <w:num w:numId="9">
    <w:abstractNumId w:val="19"/>
  </w:num>
  <w:num w:numId="10">
    <w:abstractNumId w:val="1"/>
  </w:num>
  <w:num w:numId="11">
    <w:abstractNumId w:val="10"/>
  </w:num>
  <w:num w:numId="12">
    <w:abstractNumId w:val="17"/>
  </w:num>
  <w:num w:numId="13">
    <w:abstractNumId w:val="4"/>
  </w:num>
  <w:num w:numId="14">
    <w:abstractNumId w:val="0"/>
  </w:num>
  <w:num w:numId="15">
    <w:abstractNumId w:val="5"/>
  </w:num>
  <w:num w:numId="16">
    <w:abstractNumId w:val="8"/>
  </w:num>
  <w:num w:numId="17">
    <w:abstractNumId w:val="3"/>
  </w:num>
  <w:num w:numId="18">
    <w:abstractNumId w:val="15"/>
  </w:num>
  <w:num w:numId="19">
    <w:abstractNumId w:val="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F6"/>
    <w:rsid w:val="000700C3"/>
    <w:rsid w:val="00102A2B"/>
    <w:rsid w:val="001D71C5"/>
    <w:rsid w:val="00374466"/>
    <w:rsid w:val="006723F6"/>
    <w:rsid w:val="007130CB"/>
    <w:rsid w:val="0088767E"/>
    <w:rsid w:val="00953ADC"/>
    <w:rsid w:val="00C60B93"/>
    <w:rsid w:val="00EB3EE8"/>
    <w:rsid w:val="00FA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77531"/>
  <w15:chartTrackingRefBased/>
  <w15:docId w15:val="{6D6C5E99-9C3D-4520-8F0D-010D304E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744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744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37446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B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00C3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374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74466"/>
    <w:rPr>
      <w:b/>
      <w:bCs/>
    </w:rPr>
  </w:style>
  <w:style w:type="character" w:styleId="a7">
    <w:name w:val="Emphasis"/>
    <w:basedOn w:val="a0"/>
    <w:uiPriority w:val="20"/>
    <w:qFormat/>
    <w:rsid w:val="00374466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3744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7446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7446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3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intuit.ru/EDI/15_10_17_5/1508019676-18691/tutorial/1320/objects/5/files/5_6.jp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s://intuit.ru/EDI/15_10_17_5/1508019676-18691/tutorial/1320/objects/5/files/5_8.jpg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18</Pages>
  <Words>4153</Words>
  <Characters>23673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Boboshko</dc:creator>
  <cp:keywords/>
  <dc:description/>
  <cp:lastModifiedBy>Maxim Boboshko</cp:lastModifiedBy>
  <cp:revision>4</cp:revision>
  <dcterms:created xsi:type="dcterms:W3CDTF">2022-01-10T02:58:00Z</dcterms:created>
  <dcterms:modified xsi:type="dcterms:W3CDTF">2022-01-14T02:46:00Z</dcterms:modified>
</cp:coreProperties>
</file>