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232B" w14:textId="77777777" w:rsidR="0029357C" w:rsidRDefault="0029357C" w:rsidP="0029357C">
      <w:pPr>
        <w:spacing w:after="160"/>
        <w:ind w:left="720" w:hanging="720"/>
      </w:pPr>
      <w:r>
        <w:t xml:space="preserve">ACO. (2024). </w:t>
      </w:r>
      <w:r>
        <w:rPr>
          <w:i/>
          <w:iCs/>
        </w:rPr>
        <w:t>ACO Blue Roof Guide – Vol 2. The Ultimate SuDS System - On a Roof.</w:t>
      </w:r>
      <w:r>
        <w:t xml:space="preserve"> ACO. Available at: https://www.aco.co.uk [Accessed Apr. 2026].</w:t>
      </w:r>
    </w:p>
    <w:p w14:paraId="23F7FDF7" w14:textId="77777777" w:rsidR="0029357C" w:rsidRDefault="0029357C" w:rsidP="0029357C">
      <w:pPr>
        <w:spacing w:after="160"/>
        <w:ind w:left="720" w:hanging="720"/>
      </w:pPr>
      <w:r>
        <w:t xml:space="preserve">ACO. (n.d.). </w:t>
      </w:r>
      <w:r>
        <w:rPr>
          <w:i/>
          <w:iCs/>
        </w:rPr>
        <w:t>ACO Blue Green Roof Rainwater Attenuation Systems.</w:t>
      </w:r>
      <w:r>
        <w:t xml:space="preserve"> ACO. Available at: https://www.aco.co.uk/blue-green-roofs [Accessed Apr. 2026].</w:t>
      </w:r>
    </w:p>
    <w:p w14:paraId="7BD6C24C" w14:textId="77777777" w:rsidR="0029357C" w:rsidRDefault="0029357C" w:rsidP="0029357C">
      <w:pPr>
        <w:spacing w:after="160"/>
        <w:ind w:left="720" w:hanging="720"/>
      </w:pPr>
      <w:r>
        <w:t xml:space="preserve">ACO. (n.d.). </w:t>
      </w:r>
      <w:r>
        <w:rPr>
          <w:i/>
          <w:iCs/>
        </w:rPr>
        <w:t>Channel Drainage.</w:t>
      </w:r>
      <w:r>
        <w:t xml:space="preserve"> ACO. Available at: https://www.aco.co.uk/Channel-drainage [Accessed Apr. 2026].</w:t>
      </w:r>
    </w:p>
    <w:p w14:paraId="78E8C814" w14:textId="77777777" w:rsidR="0029357C" w:rsidRDefault="0029357C" w:rsidP="0029357C">
      <w:pPr>
        <w:spacing w:after="160"/>
        <w:ind w:left="720" w:hanging="720"/>
      </w:pPr>
      <w:r>
        <w:t xml:space="preserve">Addo-Bankas, O., Zhao, Y., Vymazal, J., Yuan, Y., Fu, J. and Wei, T. (2021). Green walls: A form of constructed wetland in green buildings. </w:t>
      </w:r>
      <w:r>
        <w:rPr>
          <w:i/>
          <w:iCs/>
        </w:rPr>
        <w:t>Ecological Engineering,</w:t>
      </w:r>
      <w:r>
        <w:t xml:space="preserve"> 169, p.106321. </w:t>
      </w:r>
      <w:proofErr w:type="gramStart"/>
      <w:r>
        <w:t>doi:https://doi.org/10.1016/j.ecoleng.2021.106321</w:t>
      </w:r>
      <w:proofErr w:type="gramEnd"/>
      <w:r>
        <w:t xml:space="preserve"> [Accessed Apr. 2026]. </w:t>
      </w:r>
    </w:p>
    <w:p w14:paraId="1550ABD1" w14:textId="77777777" w:rsidR="0029357C" w:rsidRDefault="0029357C" w:rsidP="0029357C">
      <w:pPr>
        <w:spacing w:after="160"/>
        <w:ind w:left="720" w:hanging="720"/>
      </w:pPr>
      <w:r>
        <w:t xml:space="preserve">Alexandri, E. and Jones, P. (2008). Temperature decreases in an urban canyon due to green walls and green roofs in diverse climates. </w:t>
      </w:r>
      <w:r>
        <w:rPr>
          <w:i/>
          <w:iCs/>
        </w:rPr>
        <w:t>Building and Environment,</w:t>
      </w:r>
      <w:r>
        <w:t xml:space="preserve"> 43(4), pp.480–493. </w:t>
      </w:r>
      <w:proofErr w:type="gramStart"/>
      <w:r>
        <w:t>doi:https://doi.org/10.1016/j.buildenv.2006.10.055</w:t>
      </w:r>
      <w:proofErr w:type="gramEnd"/>
      <w:r>
        <w:t xml:space="preserve"> [Accessed Apr. 2026].</w:t>
      </w:r>
    </w:p>
    <w:p w14:paraId="52DC30D7" w14:textId="77777777" w:rsidR="0029357C" w:rsidRDefault="0029357C" w:rsidP="0029357C">
      <w:pPr>
        <w:spacing w:after="160"/>
        <w:ind w:left="720" w:hanging="720"/>
      </w:pPr>
      <w:r>
        <w:t xml:space="preserve">Almaaitah, T., Drake, J. and Joksimovic, D. (2022). Impact of design variables on hydrologic and thermal performance of green, blue-green and blue roofs. </w:t>
      </w:r>
      <w:r>
        <w:rPr>
          <w:i/>
          <w:iCs/>
        </w:rPr>
        <w:t>Blue-Green Systems,</w:t>
      </w:r>
      <w:r>
        <w:t xml:space="preserve"> 4(2). Available at: https://doi.org/10.2166/bgs.2022.019 [Accessed Apr. 2026].</w:t>
      </w:r>
    </w:p>
    <w:p w14:paraId="644A7F9F" w14:textId="77777777" w:rsidR="0029357C" w:rsidRDefault="0029357C" w:rsidP="0029357C">
      <w:pPr>
        <w:spacing w:after="160"/>
        <w:ind w:left="720" w:hanging="720"/>
      </w:pPr>
      <w:r>
        <w:t xml:space="preserve">Andenaes, E. (2021). Risk reduction framework for blue-green roofs. </w:t>
      </w:r>
      <w:r>
        <w:rPr>
          <w:i/>
          <w:iCs/>
        </w:rPr>
        <w:t>Buildings,</w:t>
      </w:r>
      <w:r>
        <w:t xml:space="preserve"> [online]. Available at: https://www.mdpi.com/2075-5309/11/9/373 [Accessed Apr. 2026].</w:t>
      </w:r>
    </w:p>
    <w:p w14:paraId="190ED699" w14:textId="77777777" w:rsidR="0029357C" w:rsidRDefault="0029357C" w:rsidP="0029357C">
      <w:pPr>
        <w:spacing w:after="160"/>
        <w:ind w:left="720" w:hanging="720"/>
      </w:pPr>
      <w:r>
        <w:t xml:space="preserve">Anita Raimondi, R.Q. (2023). Rainwater harvesting and treatment: State of the art and perspectives. </w:t>
      </w:r>
      <w:r>
        <w:rPr>
          <w:i/>
          <w:iCs/>
        </w:rPr>
        <w:t>Water,</w:t>
      </w:r>
      <w:r>
        <w:t xml:space="preserve"> 15(8). Available at: https://www.mdpi.com/2073-4441/15/8/1518 [Accessed Mar. 2026].</w:t>
      </w:r>
    </w:p>
    <w:p w14:paraId="694B6B45" w14:textId="77777777" w:rsidR="0029357C" w:rsidRDefault="0029357C" w:rsidP="0029357C">
      <w:pPr>
        <w:spacing w:after="160"/>
        <w:ind w:left="720" w:hanging="720"/>
      </w:pPr>
      <w:r>
        <w:t xml:space="preserve">Arthur, S. (2007). Siphonic roof drainage systems—priming focused design. </w:t>
      </w:r>
      <w:r>
        <w:rPr>
          <w:i/>
          <w:iCs/>
        </w:rPr>
        <w:t>Building and Environment.</w:t>
      </w:r>
      <w:r>
        <w:t xml:space="preserve"> Available at: https://www.sciencedirect.com/science/article/pii/S0360132306002496 [Accessed Mar. 2026].</w:t>
      </w:r>
    </w:p>
    <w:p w14:paraId="0D5F1F0B" w14:textId="77777777" w:rsidR="0029357C" w:rsidRDefault="0029357C" w:rsidP="0029357C">
      <w:pPr>
        <w:spacing w:after="160"/>
        <w:ind w:left="720" w:hanging="720"/>
      </w:pPr>
      <w:r>
        <w:t xml:space="preserve">ASPE. (2025). </w:t>
      </w:r>
      <w:r>
        <w:rPr>
          <w:i/>
          <w:iCs/>
        </w:rPr>
        <w:t>ASPE/ANSI 45-2025: Siphonic Roof Drainage.</w:t>
      </w:r>
      <w:r>
        <w:t xml:space="preserve"> ASPE.</w:t>
      </w:r>
    </w:p>
    <w:p w14:paraId="1536AED5" w14:textId="77777777" w:rsidR="0029357C" w:rsidRDefault="0029357C" w:rsidP="0029357C">
      <w:pPr>
        <w:spacing w:after="160"/>
        <w:ind w:left="720" w:hanging="720"/>
      </w:pPr>
      <w:r>
        <w:t xml:space="preserve">Azizul Haq, S. (2017). </w:t>
      </w:r>
      <w:r>
        <w:rPr>
          <w:i/>
          <w:iCs/>
        </w:rPr>
        <w:t>Harvesting Rainwater from Buildings.</w:t>
      </w:r>
      <w:r>
        <w:t xml:space="preserve"> Springer.</w:t>
      </w:r>
    </w:p>
    <w:p w14:paraId="6DDDDFF1" w14:textId="77777777" w:rsidR="0029357C" w:rsidRDefault="0029357C" w:rsidP="0029357C">
      <w:pPr>
        <w:spacing w:after="160"/>
        <w:ind w:left="720" w:hanging="720"/>
      </w:pPr>
      <w:r>
        <w:t xml:space="preserve">Bates, A.J. (2013). Vegetation development over four years on two green roofs in the UK. </w:t>
      </w:r>
      <w:r>
        <w:rPr>
          <w:i/>
          <w:iCs/>
        </w:rPr>
        <w:t>Urban Forestry &amp; Urban Greening,</w:t>
      </w:r>
      <w:r>
        <w:t xml:space="preserve"> 12(1), pp.98–108.</w:t>
      </w:r>
    </w:p>
    <w:p w14:paraId="73E51416" w14:textId="77777777" w:rsidR="0029357C" w:rsidRDefault="0029357C" w:rsidP="0029357C">
      <w:pPr>
        <w:spacing w:after="160"/>
        <w:ind w:left="720" w:hanging="720"/>
      </w:pPr>
      <w:r>
        <w:t xml:space="preserve">Boogaard, F. (2008). </w:t>
      </w:r>
      <w:r>
        <w:rPr>
          <w:i/>
          <w:iCs/>
        </w:rPr>
        <w:t>Maintenance of SuDS.</w:t>
      </w:r>
      <w:r>
        <w:t xml:space="preserve"> [Report].</w:t>
      </w:r>
    </w:p>
    <w:p w14:paraId="364093CB" w14:textId="77777777" w:rsidR="0029357C" w:rsidRDefault="0029357C" w:rsidP="0029357C">
      <w:pPr>
        <w:spacing w:after="160"/>
        <w:ind w:left="720" w:hanging="720"/>
      </w:pPr>
      <w:r>
        <w:t xml:space="preserve">BSI. (2000). </w:t>
      </w:r>
      <w:r>
        <w:rPr>
          <w:i/>
          <w:iCs/>
        </w:rPr>
        <w:t>BS EN 12056: Gravity Drainage Systems Inside Buildings.</w:t>
      </w:r>
      <w:r>
        <w:t xml:space="preserve"> London: BSI.</w:t>
      </w:r>
    </w:p>
    <w:p w14:paraId="667299B3" w14:textId="77777777" w:rsidR="0029357C" w:rsidRDefault="0029357C" w:rsidP="0029357C">
      <w:pPr>
        <w:spacing w:after="160"/>
        <w:ind w:left="720" w:hanging="720"/>
      </w:pPr>
      <w:r>
        <w:t xml:space="preserve">BSI. (2025). </w:t>
      </w:r>
      <w:r>
        <w:rPr>
          <w:i/>
          <w:iCs/>
        </w:rPr>
        <w:t>BS 8490:2007+A1:2025: Guide to Siphonic Roof Drainage Systems.</w:t>
      </w:r>
      <w:r>
        <w:t xml:space="preserve"> London: BSI.</w:t>
      </w:r>
    </w:p>
    <w:p w14:paraId="557F68C1" w14:textId="77777777" w:rsidR="0029357C" w:rsidRDefault="0029357C" w:rsidP="0029357C">
      <w:pPr>
        <w:spacing w:after="160"/>
        <w:ind w:left="720" w:hanging="720"/>
      </w:pPr>
      <w:r>
        <w:t xml:space="preserve">CAPCON. (2022). </w:t>
      </w:r>
      <w:r>
        <w:rPr>
          <w:i/>
          <w:iCs/>
        </w:rPr>
        <w:t>Hybrid Approach to Drainage in Historic Building Refurbishment: Clerys Quarter, Dublin.</w:t>
      </w:r>
      <w:r>
        <w:t xml:space="preserve"> Available at: https://capconeng.com/project-complete-in-clerys-refurbishment/ [Accessed Mar. 2026].</w:t>
      </w:r>
    </w:p>
    <w:p w14:paraId="13E29034" w14:textId="77777777" w:rsidR="0029357C" w:rsidRDefault="0029357C" w:rsidP="0029357C">
      <w:pPr>
        <w:spacing w:after="160"/>
        <w:ind w:left="720" w:hanging="720"/>
      </w:pPr>
      <w:r>
        <w:t xml:space="preserve">Chan, S.C. (2023). New extreme rainfall projections for improved climate resilience of urban drainage systems. </w:t>
      </w:r>
      <w:r>
        <w:rPr>
          <w:i/>
          <w:iCs/>
        </w:rPr>
        <w:t>Climate Services.</w:t>
      </w:r>
      <w:r>
        <w:t xml:space="preserve"> Available at: https://www.sciencedirect.com/science/article/pii/S2405880723000365 [Accessed Mar. 2026].</w:t>
      </w:r>
    </w:p>
    <w:p w14:paraId="75C2D76E" w14:textId="77777777" w:rsidR="0029357C" w:rsidRDefault="0029357C" w:rsidP="0029357C">
      <w:pPr>
        <w:spacing w:after="160"/>
        <w:ind w:left="720" w:hanging="720"/>
      </w:pPr>
      <w:r>
        <w:lastRenderedPageBreak/>
        <w:t xml:space="preserve">Chiquet, C., Dover, J.W. and Mitchell, P. (2012). Birds and the urban environment: the value of green walls. </w:t>
      </w:r>
      <w:r>
        <w:rPr>
          <w:i/>
          <w:iCs/>
        </w:rPr>
        <w:t>Urban Ecosystems,</w:t>
      </w:r>
      <w:r>
        <w:t xml:space="preserve"> 16(3), pp.453–462. </w:t>
      </w:r>
      <w:proofErr w:type="gramStart"/>
      <w:r>
        <w:t>doi:https://doi.org/10.1007/s11252-012-0277-9</w:t>
      </w:r>
      <w:proofErr w:type="gramEnd"/>
      <w:r>
        <w:t xml:space="preserve"> [Accessed Apr. 2026].</w:t>
      </w:r>
    </w:p>
    <w:p w14:paraId="4ECF8E2C" w14:textId="77777777" w:rsidR="0029357C" w:rsidRDefault="0029357C" w:rsidP="0029357C">
      <w:pPr>
        <w:spacing w:after="160"/>
        <w:ind w:left="720" w:hanging="720"/>
      </w:pPr>
      <w:r>
        <w:t xml:space="preserve">CIRIA. (2007). </w:t>
      </w:r>
      <w:r>
        <w:rPr>
          <w:i/>
          <w:iCs/>
        </w:rPr>
        <w:t>The SuDS Manual.</w:t>
      </w:r>
      <w:r>
        <w:t xml:space="preserve"> London: CIRIA.</w:t>
      </w:r>
    </w:p>
    <w:p w14:paraId="0B8E0787" w14:textId="77777777" w:rsidR="0029357C" w:rsidRDefault="0029357C" w:rsidP="0029357C">
      <w:pPr>
        <w:spacing w:after="160"/>
        <w:ind w:left="720" w:hanging="720"/>
      </w:pPr>
      <w:r>
        <w:t xml:space="preserve">CIRIA. (2015). </w:t>
      </w:r>
      <w:r>
        <w:rPr>
          <w:i/>
          <w:iCs/>
        </w:rPr>
        <w:t>The SuDS Manual.</w:t>
      </w:r>
      <w:r>
        <w:t xml:space="preserve"> London: Department for Environment, Food &amp; Rural Affairs.</w:t>
      </w:r>
    </w:p>
    <w:p w14:paraId="62C37BD7" w14:textId="77777777" w:rsidR="0029357C" w:rsidRDefault="0029357C" w:rsidP="0029357C">
      <w:pPr>
        <w:spacing w:after="160"/>
        <w:ind w:left="720" w:hanging="720"/>
      </w:pPr>
      <w:r>
        <w:t xml:space="preserve">Collins, R., Schaafsma, M. and Hudson, M.D. (2017). The value of green walls to urban biodiversity. </w:t>
      </w:r>
      <w:r>
        <w:rPr>
          <w:i/>
          <w:iCs/>
        </w:rPr>
        <w:t>Land Use Policy,</w:t>
      </w:r>
      <w:r>
        <w:t xml:space="preserve"> [online] 64, pp.114–123. </w:t>
      </w:r>
      <w:proofErr w:type="gramStart"/>
      <w:r>
        <w:t>doi:https://doi.org/10.1016/j.landusepol.2017.02.025</w:t>
      </w:r>
      <w:proofErr w:type="gramEnd"/>
      <w:r>
        <w:t xml:space="preserve"> [Accessed Apr. 2026].</w:t>
      </w:r>
    </w:p>
    <w:p w14:paraId="64663770" w14:textId="2921E321" w:rsidR="00A611A2" w:rsidRDefault="00A611A2" w:rsidP="00A611A2">
      <w:pPr>
        <w:spacing w:after="160"/>
        <w:ind w:left="720" w:hanging="720"/>
      </w:pPr>
      <w:r>
        <w:t xml:space="preserve">Department for Environment, Food &amp; Rural Affairs. (2025). </w:t>
      </w:r>
      <w:r>
        <w:rPr>
          <w:i/>
          <w:iCs/>
        </w:rPr>
        <w:t>National Standards for Sustainable Drainage Systems (SuDS).</w:t>
      </w:r>
      <w:r>
        <w:t xml:space="preserve"> Available at: https://www.gov.uk/government/publications/national-standards-for-sustainable-drainage-systems/national-standards-for-sustainable-drainage-systems-suds [Accessed Apr. 2026].</w:t>
      </w:r>
    </w:p>
    <w:p w14:paraId="0072D0FC" w14:textId="77777777" w:rsidR="0029357C" w:rsidRDefault="0029357C" w:rsidP="0029357C">
      <w:pPr>
        <w:spacing w:after="160"/>
        <w:ind w:left="720" w:hanging="720"/>
      </w:pPr>
      <w:r>
        <w:t xml:space="preserve">Department of Agriculture, Environment and Rural Affairs. (2015). </w:t>
      </w:r>
      <w:r>
        <w:rPr>
          <w:i/>
          <w:iCs/>
        </w:rPr>
        <w:t>UK Climate Change Projections | Department of Agriculture, Environment and Rural Affairs.</w:t>
      </w:r>
      <w:r>
        <w:t xml:space="preserve"> [online] DAERA. Available at: https://www.daera-ni.gov.uk/articles/uk-climate-change-projections [Accessed Apr. 2026].</w:t>
      </w:r>
    </w:p>
    <w:p w14:paraId="45CB397C" w14:textId="77777777" w:rsidR="0029357C" w:rsidRDefault="0029357C" w:rsidP="0029357C">
      <w:pPr>
        <w:spacing w:after="160"/>
        <w:ind w:left="720" w:hanging="720"/>
      </w:pPr>
      <w:r>
        <w:t xml:space="preserve">English, T. (2025). What is a swale – and how do they manage stormwater? </w:t>
      </w:r>
      <w:r>
        <w:rPr>
          <w:i/>
          <w:iCs/>
        </w:rPr>
        <w:t>Autodesk Water Blog,</w:t>
      </w:r>
      <w:r>
        <w:t xml:space="preserve"> 25 February. Available at: https://www.autodesk.com/blogs/water/2025/02/25/how-swales-work-and-why-theyre-an-increasingly-popular-sustainable-design-option/ [Accessed Apr. 2026].</w:t>
      </w:r>
    </w:p>
    <w:p w14:paraId="2069272F" w14:textId="77777777" w:rsidR="0029357C" w:rsidRDefault="0029357C" w:rsidP="0029357C">
      <w:pPr>
        <w:spacing w:after="160"/>
        <w:ind w:left="720" w:hanging="720"/>
      </w:pPr>
      <w:r>
        <w:t xml:space="preserve">Environment Agency. (2022). </w:t>
      </w:r>
      <w:r>
        <w:rPr>
          <w:i/>
          <w:iCs/>
        </w:rPr>
        <w:t>If This City Could Talk: Improving Flood Resilience in Newcastle.</w:t>
      </w:r>
      <w:r>
        <w:t xml:space="preserve"> [online] GOV.UK. Available at: https://www.gov.uk/government/news/if-this-city-could-talk-improving-flood-resilience-in-newcastle [Accessed Apr. 2026].</w:t>
      </w:r>
    </w:p>
    <w:p w14:paraId="7D110771" w14:textId="77777777" w:rsidR="0029357C" w:rsidRDefault="0029357C" w:rsidP="0029357C">
      <w:pPr>
        <w:spacing w:after="160"/>
        <w:ind w:left="720" w:hanging="720"/>
      </w:pPr>
      <w:r>
        <w:t xml:space="preserve">Environment Agency. (2023). </w:t>
      </w:r>
      <w:r>
        <w:rPr>
          <w:i/>
          <w:iCs/>
        </w:rPr>
        <w:t>Energy and Carbon Implications of Rainwater Harvesting and Greywater Recycling.</w:t>
      </w:r>
      <w:r>
        <w:t xml:space="preserve"> Available at: https://assets.publishing.service.gov.uk/government/uploads/system/uploads/attachment_data/file/291745/scho0610bsmq-e-e.pdf [Accessed Mar. 2026].</w:t>
      </w:r>
    </w:p>
    <w:p w14:paraId="1157844C" w14:textId="77777777" w:rsidR="0029357C" w:rsidRDefault="0029357C" w:rsidP="0029357C">
      <w:pPr>
        <w:spacing w:after="160"/>
        <w:ind w:left="720" w:hanging="720"/>
      </w:pPr>
      <w:r>
        <w:t xml:space="preserve">Fucik, D. (2019). Review of siphonic roof drainage systems. </w:t>
      </w:r>
      <w:r>
        <w:rPr>
          <w:i/>
          <w:iCs/>
        </w:rPr>
        <w:t>MM Science Journal.</w:t>
      </w:r>
      <w:r>
        <w:t xml:space="preserve"> Available at: https://www.mmscience.eu/journal/issues/december-2019/articles/review-of-siphonic-roof-drainage-systems [Accessed Mar. 2026].</w:t>
      </w:r>
    </w:p>
    <w:p w14:paraId="657B1007" w14:textId="77777777" w:rsidR="0029357C" w:rsidRDefault="0029357C" w:rsidP="0029357C">
      <w:pPr>
        <w:spacing w:after="160"/>
        <w:ind w:left="720" w:hanging="720"/>
      </w:pPr>
      <w:r>
        <w:t xml:space="preserve">GOV.UK. (2010). </w:t>
      </w:r>
      <w:r>
        <w:rPr>
          <w:i/>
          <w:iCs/>
        </w:rPr>
        <w:t>Flood and Water Management Act 2010.</w:t>
      </w:r>
      <w:r>
        <w:t xml:space="preserve"> Available at: https://www.legislation.gov.uk/ukpga/2010/29/notes/division/5/2/4 [Accessed Apr. 2026].</w:t>
      </w:r>
    </w:p>
    <w:p w14:paraId="3D22D421" w14:textId="77777777" w:rsidR="0029357C" w:rsidRDefault="0029357C" w:rsidP="0029357C">
      <w:pPr>
        <w:spacing w:after="160"/>
        <w:ind w:left="720" w:hanging="720"/>
      </w:pPr>
      <w:r>
        <w:t xml:space="preserve">GOV.UK. (n.d.). </w:t>
      </w:r>
      <w:r>
        <w:rPr>
          <w:i/>
          <w:iCs/>
        </w:rPr>
        <w:t>Design and Operation of Trash Screens.</w:t>
      </w:r>
      <w:r>
        <w:t xml:space="preserve"> Available at: https://www.gov.uk [Accessed Apr. 2026].</w:t>
      </w:r>
    </w:p>
    <w:p w14:paraId="7C30CBED" w14:textId="77777777" w:rsidR="0029357C" w:rsidRDefault="0029357C" w:rsidP="0029357C">
      <w:pPr>
        <w:spacing w:after="160"/>
        <w:ind w:left="720" w:hanging="720"/>
      </w:pPr>
      <w:r>
        <w:t xml:space="preserve">ITV News. (2022). </w:t>
      </w:r>
      <w:r>
        <w:rPr>
          <w:i/>
          <w:iCs/>
        </w:rPr>
        <w:t>Weather Events Like ‘Thunder Thursday’ in Newcastle Likely to Become More Frequent Says Flood Expert.</w:t>
      </w:r>
      <w:r>
        <w:t xml:space="preserve"> [online] ITV News. Available at: https://www.itv.com/news/tyne-tees/2022-06-28/thunder-thursday-flood-expert-says-climate-change-means-it-could-happen-again [Accessed Apr. 2026].</w:t>
      </w:r>
    </w:p>
    <w:p w14:paraId="770C5069" w14:textId="77777777" w:rsidR="0029357C" w:rsidRDefault="0029357C" w:rsidP="0029357C">
      <w:pPr>
        <w:spacing w:after="160"/>
        <w:ind w:left="720" w:hanging="720"/>
      </w:pPr>
      <w:r>
        <w:t xml:space="preserve">Kew, B., Pennypacker, E. and Echols, S. (2014). Can greenwalls contribute to stormwater management? A study of cistern storage greenwall first flush capture. </w:t>
      </w:r>
      <w:r>
        <w:rPr>
          <w:i/>
          <w:iCs/>
        </w:rPr>
        <w:t xml:space="preserve">Journal of </w:t>
      </w:r>
      <w:r>
        <w:rPr>
          <w:i/>
          <w:iCs/>
        </w:rPr>
        <w:lastRenderedPageBreak/>
        <w:t>Green Building,</w:t>
      </w:r>
      <w:r>
        <w:t xml:space="preserve"> 9(3), pp.85–99. </w:t>
      </w:r>
      <w:proofErr w:type="gramStart"/>
      <w:r>
        <w:t>doi:https://doi.org/10.3992/1943-4618-9.3.85</w:t>
      </w:r>
      <w:proofErr w:type="gramEnd"/>
      <w:r>
        <w:t xml:space="preserve"> [Accessed Apr. 2026].</w:t>
      </w:r>
    </w:p>
    <w:p w14:paraId="2E75BC2A" w14:textId="77777777" w:rsidR="0029357C" w:rsidRDefault="0029357C" w:rsidP="0029357C">
      <w:pPr>
        <w:spacing w:after="160"/>
        <w:ind w:left="720" w:hanging="720"/>
      </w:pPr>
      <w:r>
        <w:t xml:space="preserve">Lau, J. and Mah, D. (2018). Science &amp; technology green wall for retention of stormwater. </w:t>
      </w:r>
      <w:r>
        <w:rPr>
          <w:i/>
          <w:iCs/>
        </w:rPr>
        <w:t>Pertanika J. Sci. &amp; Technol,</w:t>
      </w:r>
      <w:r>
        <w:t xml:space="preserve"> [online] 26(1), pp.283–298. Available at: http://pertanika2.upm.edu.my/resources/files/Pertanika%20PAPERS/JST%20Vol.%2026%20(1)%20Jan.%202018/17%20JTAS-0770-2016-3rdProof.pdf [Accessed Apr. 2026].</w:t>
      </w:r>
    </w:p>
    <w:p w14:paraId="75C06003" w14:textId="77777777" w:rsidR="0029357C" w:rsidRDefault="0029357C" w:rsidP="0029357C">
      <w:pPr>
        <w:spacing w:after="160"/>
        <w:ind w:left="720" w:hanging="720"/>
      </w:pPr>
      <w:r>
        <w:t xml:space="preserve">Li, H. (2016). Performance evaluation of grassed swales for stormwater pollution control. </w:t>
      </w:r>
      <w:r>
        <w:rPr>
          <w:i/>
          <w:iCs/>
        </w:rPr>
        <w:t>Procedia Engineering,</w:t>
      </w:r>
      <w:r>
        <w:t xml:space="preserve"> pp.898–910.</w:t>
      </w:r>
    </w:p>
    <w:p w14:paraId="70303B3D" w14:textId="77777777" w:rsidR="0029357C" w:rsidRDefault="0029357C" w:rsidP="0029357C">
      <w:pPr>
        <w:spacing w:after="160"/>
        <w:ind w:left="720" w:hanging="720"/>
      </w:pPr>
      <w:r>
        <w:t xml:space="preserve">Lisenmayer, M. and Van Sluijs, S. (2018). Infiltration basins: Standards and practices. </w:t>
      </w:r>
      <w:r>
        <w:rPr>
          <w:i/>
          <w:iCs/>
        </w:rPr>
        <w:t>Department of Transportation.</w:t>
      </w:r>
    </w:p>
    <w:p w14:paraId="055D7F96" w14:textId="77777777" w:rsidR="0029357C" w:rsidRDefault="0029357C" w:rsidP="0029357C">
      <w:pPr>
        <w:spacing w:after="160"/>
        <w:ind w:left="720" w:hanging="720"/>
      </w:pPr>
      <w:r>
        <w:t xml:space="preserve">Maryland.gov. (2009). Maryland's Stormwater Design Manual, Volumes 1 &amp; 2, Chapter 3. </w:t>
      </w:r>
      <w:r>
        <w:rPr>
          <w:i/>
          <w:iCs/>
        </w:rPr>
        <w:t>Maryland Stormwater Design Manual.</w:t>
      </w:r>
      <w:r>
        <w:t xml:space="preserve"> Maryland Department of the Environment.</w:t>
      </w:r>
    </w:p>
    <w:p w14:paraId="6EF44AAC" w14:textId="77777777" w:rsidR="0029357C" w:rsidRDefault="0029357C" w:rsidP="0029357C">
      <w:pPr>
        <w:spacing w:after="160"/>
        <w:ind w:left="720" w:hanging="720"/>
      </w:pPr>
      <w:r>
        <w:t xml:space="preserve">Met Office. (2024a). </w:t>
      </w:r>
      <w:r>
        <w:rPr>
          <w:i/>
          <w:iCs/>
        </w:rPr>
        <w:t>Climate Change Drives Increase in Storm Rainfall.</w:t>
      </w:r>
      <w:r>
        <w:t xml:space="preserve"> [online] Met Office. Available at: https://www.metoffice.gov.uk/about-us/news-and-media/media-centre/weather-and-climate-news/2024/climate-change-drives-increase-in-storm-rainfall [Accessed Apr. 2026].</w:t>
      </w:r>
    </w:p>
    <w:p w14:paraId="2CE196A1" w14:textId="77777777" w:rsidR="0029357C" w:rsidRDefault="0029357C" w:rsidP="0029357C">
      <w:pPr>
        <w:spacing w:after="160"/>
        <w:ind w:left="720" w:hanging="720"/>
      </w:pPr>
      <w:r>
        <w:t xml:space="preserve">Met Office. (2024b). </w:t>
      </w:r>
      <w:r>
        <w:rPr>
          <w:i/>
          <w:iCs/>
        </w:rPr>
        <w:t>UK and Regional Series.</w:t>
      </w:r>
      <w:r>
        <w:t xml:space="preserve"> [online] Met Office. Available at: https://www.metoffice.gov.uk/research/climate/maps-and-data/uk-and-regional-series [Accessed Apr. 2026].</w:t>
      </w:r>
    </w:p>
    <w:p w14:paraId="655C78ED" w14:textId="77777777" w:rsidR="0029357C" w:rsidRDefault="0029357C" w:rsidP="0029357C">
      <w:pPr>
        <w:spacing w:after="160"/>
        <w:ind w:left="720" w:hanging="720"/>
      </w:pPr>
      <w:r>
        <w:t xml:space="preserve">Pipelife. (2025). </w:t>
      </w:r>
      <w:r>
        <w:rPr>
          <w:i/>
          <w:iCs/>
        </w:rPr>
        <w:t>Siphonic Flat Roof Drainage Systems.</w:t>
      </w:r>
      <w:r>
        <w:t xml:space="preserve"> Available at: https://www.pipelife.com [Accessed Apr. 2026].</w:t>
      </w:r>
    </w:p>
    <w:p w14:paraId="2797FF28" w14:textId="77777777" w:rsidR="0029357C" w:rsidRDefault="0029357C" w:rsidP="0029357C">
      <w:pPr>
        <w:spacing w:after="160"/>
        <w:ind w:left="720" w:hanging="720"/>
      </w:pPr>
      <w:r>
        <w:t xml:space="preserve">Rayhan Ahmed, H.L. (2017). Study of air-core vortical flow structure induced by a plughole vortex. </w:t>
      </w:r>
      <w:r>
        <w:rPr>
          <w:i/>
          <w:iCs/>
        </w:rPr>
        <w:t>ResearchGate.</w:t>
      </w:r>
      <w:r>
        <w:t xml:space="preserve"> Available at: https://www.researchgate.net/publication/317852103_Study_of_air-core_vortical_flow_structure_induced_by_a_plughole_vortex [Accessed Mar. 2026].</w:t>
      </w:r>
    </w:p>
    <w:p w14:paraId="0D2459F5" w14:textId="77777777" w:rsidR="0029357C" w:rsidRDefault="0029357C" w:rsidP="0029357C">
      <w:pPr>
        <w:spacing w:after="160"/>
        <w:ind w:left="720" w:hanging="720"/>
      </w:pPr>
      <w:r>
        <w:t xml:space="preserve">Scott Arthur, J.A. (2001). Urban water. </w:t>
      </w:r>
      <w:r>
        <w:rPr>
          <w:i/>
          <w:iCs/>
        </w:rPr>
        <w:t>Urban Water,</w:t>
      </w:r>
      <w:r>
        <w:t xml:space="preserve"> Available at: https://www.sciencedirect.com/science/article/pii/S1462075801000218 [Accessed Mar. 2026].</w:t>
      </w:r>
    </w:p>
    <w:p w14:paraId="469BB6DD" w14:textId="77777777" w:rsidR="0029357C" w:rsidRDefault="0029357C" w:rsidP="0029357C">
      <w:pPr>
        <w:spacing w:after="160"/>
        <w:ind w:left="720" w:hanging="720"/>
      </w:pPr>
      <w:r>
        <w:t xml:space="preserve">SkyPlastics. (2026). </w:t>
      </w:r>
      <w:r>
        <w:rPr>
          <w:i/>
          <w:iCs/>
        </w:rPr>
        <w:t>Rainwater Guttering &amp; Downpipe Systems.</w:t>
      </w:r>
      <w:r>
        <w:t xml:space="preserve"> Available at: https://skyplastics.co.uk/rainwater-guttering-downpipes/ [Accessed Apr. 2026].</w:t>
      </w:r>
    </w:p>
    <w:p w14:paraId="5EC3123A" w14:textId="77777777" w:rsidR="0029357C" w:rsidRDefault="0029357C" w:rsidP="0029357C">
      <w:pPr>
        <w:spacing w:after="160"/>
        <w:ind w:left="720" w:hanging="720"/>
      </w:pPr>
      <w:r>
        <w:t xml:space="preserve">Stafford, N., Che, D. and Mays, L. (2015). Optimization model for the design of infiltration basins. </w:t>
      </w:r>
      <w:r>
        <w:rPr>
          <w:i/>
          <w:iCs/>
        </w:rPr>
        <w:t>Water Resources Management,</w:t>
      </w:r>
      <w:r>
        <w:t xml:space="preserve"> 29, pp.2789–2804.</w:t>
      </w:r>
    </w:p>
    <w:p w14:paraId="7C9F2205" w14:textId="77777777" w:rsidR="0029357C" w:rsidRDefault="0029357C" w:rsidP="0029357C">
      <w:pPr>
        <w:spacing w:after="160"/>
        <w:ind w:left="720" w:hanging="720"/>
      </w:pPr>
      <w:r>
        <w:t xml:space="preserve">Topographic-map.com. (n.d.). </w:t>
      </w:r>
      <w:r>
        <w:rPr>
          <w:i/>
          <w:iCs/>
        </w:rPr>
        <w:t>Newcastle upon Tyne Topographic Map.</w:t>
      </w:r>
      <w:r>
        <w:t xml:space="preserve"> Available at: https://en-gb.topographic-map.com/map-4957/Newcastle-upon-Tyne/ [Accessed Apr. 2026].</w:t>
      </w:r>
    </w:p>
    <w:p w14:paraId="7FE909AE" w14:textId="77777777" w:rsidR="0029357C" w:rsidRDefault="0029357C" w:rsidP="0029357C">
      <w:pPr>
        <w:spacing w:after="160"/>
        <w:ind w:left="720" w:hanging="720"/>
      </w:pPr>
      <w:r>
        <w:t xml:space="preserve">Trenberth, K.E. (2011). Changes in precipitation with climate change. </w:t>
      </w:r>
      <w:r>
        <w:rPr>
          <w:i/>
          <w:iCs/>
        </w:rPr>
        <w:t>Climate Research,</w:t>
      </w:r>
      <w:r>
        <w:t xml:space="preserve"> 47(1), pp.123–138. </w:t>
      </w:r>
      <w:proofErr w:type="gramStart"/>
      <w:r>
        <w:t>doi:https://doi.org/10.3354/cr00953</w:t>
      </w:r>
      <w:proofErr w:type="gramEnd"/>
      <w:r>
        <w:t xml:space="preserve"> [Accessed Apr. 2026].</w:t>
      </w:r>
    </w:p>
    <w:p w14:paraId="2A255FC2" w14:textId="77777777" w:rsidR="0029357C" w:rsidRDefault="0029357C" w:rsidP="0029357C">
      <w:pPr>
        <w:spacing w:after="160"/>
        <w:ind w:left="720" w:hanging="720"/>
      </w:pPr>
      <w:r>
        <w:t xml:space="preserve">United Nations. (2026a). </w:t>
      </w:r>
      <w:r>
        <w:rPr>
          <w:i/>
          <w:iCs/>
        </w:rPr>
        <w:t>The 17 Goals.</w:t>
      </w:r>
      <w:r>
        <w:t xml:space="preserve"> Available at: https://sdgs.un.org/goals [Accessed Apr. 2026].</w:t>
      </w:r>
    </w:p>
    <w:p w14:paraId="76D75F94" w14:textId="77777777" w:rsidR="0029357C" w:rsidRDefault="0029357C" w:rsidP="0029357C">
      <w:pPr>
        <w:spacing w:after="160"/>
        <w:ind w:left="720" w:hanging="720"/>
      </w:pPr>
      <w:r>
        <w:lastRenderedPageBreak/>
        <w:t xml:space="preserve">United Nations. (2026b). </w:t>
      </w:r>
      <w:r>
        <w:rPr>
          <w:i/>
          <w:iCs/>
        </w:rPr>
        <w:t>Goal 6: Ensure Availability and Sustainable Management of Water and Sanitation for All.</w:t>
      </w:r>
      <w:r>
        <w:t xml:space="preserve"> Available at: https://sdgs.un.org/goals/goal6 [Accessed Apr. 2026].</w:t>
      </w:r>
    </w:p>
    <w:p w14:paraId="3F7AA342" w14:textId="77777777" w:rsidR="0029357C" w:rsidRDefault="0029357C" w:rsidP="0029357C">
      <w:pPr>
        <w:spacing w:after="160"/>
        <w:ind w:left="720" w:hanging="720"/>
      </w:pPr>
      <w:r>
        <w:t xml:space="preserve">United Nations. (2026c). </w:t>
      </w:r>
      <w:r>
        <w:rPr>
          <w:i/>
          <w:iCs/>
        </w:rPr>
        <w:t>Goal 11: Make Cities and Human Settlements Inclusive, Safe, Resilient and Sustainable.</w:t>
      </w:r>
      <w:r>
        <w:t xml:space="preserve"> Available at: https://sdgs.un.org/goals/goal11 [Accessed Apr. 2026].</w:t>
      </w:r>
    </w:p>
    <w:p w14:paraId="5ED5E36E" w14:textId="77777777" w:rsidR="0029357C" w:rsidRDefault="0029357C" w:rsidP="0029357C">
      <w:pPr>
        <w:spacing w:after="160"/>
        <w:ind w:left="720" w:hanging="720"/>
      </w:pPr>
      <w:r>
        <w:t xml:space="preserve">United Nations. (2026d). </w:t>
      </w:r>
      <w:r>
        <w:rPr>
          <w:i/>
          <w:iCs/>
        </w:rPr>
        <w:t>Goal 13: Take Urgent Action to Combat Climate Change and Its Impacts.</w:t>
      </w:r>
      <w:r>
        <w:t xml:space="preserve"> Available at: https://sdgs.un.org/goals/goal13 [Accessed Apr. 2026].</w:t>
      </w:r>
    </w:p>
    <w:p w14:paraId="4E82E59A" w14:textId="77777777" w:rsidR="0029357C" w:rsidRDefault="0029357C" w:rsidP="0029357C">
      <w:pPr>
        <w:spacing w:after="160"/>
        <w:ind w:left="720" w:hanging="720"/>
      </w:pPr>
      <w:r>
        <w:t xml:space="preserve">Weinmaster, M. (2009). Are green walls as ‘green’ as they look? An introduction to the various technologies and ecological benefits of green walls. </w:t>
      </w:r>
      <w:r>
        <w:rPr>
          <w:i/>
          <w:iCs/>
        </w:rPr>
        <w:t>Journal of Green Building,</w:t>
      </w:r>
      <w:r>
        <w:t xml:space="preserve"> [online] 4(4), pp.3–18. </w:t>
      </w:r>
      <w:proofErr w:type="gramStart"/>
      <w:r>
        <w:t>doi:https://doi.org/10.3992/jgb.4.4.3</w:t>
      </w:r>
      <w:proofErr w:type="gramEnd"/>
      <w:r>
        <w:t>[Accessed Apr. 2026].</w:t>
      </w:r>
    </w:p>
    <w:p w14:paraId="0EAF1B57" w14:textId="77777777" w:rsidR="0029357C" w:rsidRDefault="0029357C" w:rsidP="0029357C">
      <w:pPr>
        <w:spacing w:after="160"/>
        <w:ind w:left="720" w:hanging="720"/>
      </w:pPr>
      <w:r>
        <w:t xml:space="preserve">Weiss, P. and Gulliver, J. (2010). </w:t>
      </w:r>
      <w:r>
        <w:rPr>
          <w:i/>
          <w:iCs/>
        </w:rPr>
        <w:t>The Performance of Grassed Swales as Infiltration and Treatment Systems.</w:t>
      </w:r>
      <w:r>
        <w:t xml:space="preserve"> Available at: https://conservancy.umn.edu [Accessed Apr. 2026].</w:t>
      </w:r>
    </w:p>
    <w:p w14:paraId="437BE193" w14:textId="77777777" w:rsidR="00B019E0" w:rsidRPr="0029357C" w:rsidRDefault="00B019E0" w:rsidP="0029357C"/>
    <w:sectPr w:rsidR="00B019E0" w:rsidRPr="0029357C" w:rsidSect="002935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14"/>
    <w:rsid w:val="00047C1F"/>
    <w:rsid w:val="00101F41"/>
    <w:rsid w:val="0029357C"/>
    <w:rsid w:val="00687F14"/>
    <w:rsid w:val="00907D7A"/>
    <w:rsid w:val="009A0EC7"/>
    <w:rsid w:val="00A565AC"/>
    <w:rsid w:val="00A611A2"/>
    <w:rsid w:val="00B019E0"/>
    <w:rsid w:val="00B1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9513"/>
  <w15:chartTrackingRefBased/>
  <w15:docId w15:val="{CC9F7CBE-371A-4879-8685-B1E8A25C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7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F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1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1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1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1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1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1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1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1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1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7F14"/>
    <w:pPr>
      <w:spacing w:before="100" w:beforeAutospacing="1" w:after="100" w:afterAutospacing="1"/>
    </w:pPr>
  </w:style>
  <w:style w:type="paragraph" w:styleId="Bibliography">
    <w:name w:val="Bibliography"/>
    <w:basedOn w:val="Normal"/>
    <w:next w:val="Normal"/>
    <w:uiPriority w:val="37"/>
    <w:unhideWhenUsed/>
    <w:rsid w:val="00687F14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Rowing (UG)</dc:creator>
  <cp:keywords/>
  <dc:description/>
  <cp:lastModifiedBy>Finn Rowing (UG)</cp:lastModifiedBy>
  <cp:revision>3</cp:revision>
  <dcterms:created xsi:type="dcterms:W3CDTF">2026-04-24T14:22:00Z</dcterms:created>
  <dcterms:modified xsi:type="dcterms:W3CDTF">2026-04-24T14:47:00Z</dcterms:modified>
</cp:coreProperties>
</file>