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numPr>
          <w:ilvl w:val="0"/>
          <w:numId w:val="3"/>
        </w:numPr>
        <w:shd w:fill="ffffff" w:val="clear"/>
        <w:spacing w:after="0" w:afterAutospacing="0" w:before="240" w:line="288.00000000000006" w:lineRule="auto"/>
        <w:ind w:left="720" w:hanging="360"/>
        <w:rPr>
          <w:sz w:val="28"/>
          <w:szCs w:val="28"/>
        </w:rPr>
      </w:pPr>
      <w:bookmarkStart w:colFirst="0" w:colLast="0" w:name="_h1pbzpio4at" w:id="0"/>
      <w:bookmarkEnd w:id="0"/>
      <w:r w:rsidDel="00000000" w:rsidR="00000000" w:rsidRPr="00000000">
        <w:rPr>
          <w:sz w:val="28"/>
          <w:szCs w:val="28"/>
          <w:rtl w:val="0"/>
        </w:rPr>
        <w:t xml:space="preserve">Cascaded Anisotropic Convolutional Neural Networks ( 3D segment)</w:t>
        <w:br w:type="textWrapping"/>
        <w:t xml:space="preserve">(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https://arxiv.org/abs/1709.00382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72359" cy="28717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359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採用三層階層式的架構來分割出三個比賽指定的分割項目，其中每一層都個別使用一個 model，因此總共需 train 三個 model。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第一和第二層使用的 model 架構完全相同，而第三層架構與前兩層類似，只是少了一個 down sample layer 與一個 up sample layer。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647700</wp:posOffset>
            </wp:positionV>
            <wp:extent cx="4338638" cy="3224464"/>
            <wp:effectExtent b="0" l="0" r="0" t="0"/>
            <wp:wrapTopAndBottom distB="114300" distT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224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使用了這種階層式的架構，可以降低因為腫瘤佔整張圖比例較少而造成的 imblance 問題。經過了第一階層的 segment，我們可以建立一個 bounding box 來框住 segment 的範圍，只以 bounding box 內的範圍輸入到第二層做 segment，同樣的方法也應用到第三層。(第一層 segment 得很爛，後面一起爛?)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會抽出三個來自不同深度的 feature map，將這些 feature map 做 concaterate，並經過最後一層 3x3x1 的 convolution layer 得 segment 結果。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dilated convolution (size:1~3)，以此來增加 receptive field。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471488</wp:posOffset>
            </wp:positionH>
            <wp:positionV relativeFrom="paragraph">
              <wp:posOffset>142875</wp:posOffset>
            </wp:positionV>
            <wp:extent cx="5338763" cy="3335652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335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residual connection，幫助我們減緩因為在層數較多之情況下所發生的梯度消散的問題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Convolution layer 具有兩種不同 size 的 kernel: 3x3x1 and 1x1x3，如此當我們在做 convolution 時不僅可以獲得單張 MRI 照片上的資訊，我們同時也獲得不同張相鄰的 MRI 圖片之間的關聯資訊，此作法與一般單存的 3D segment 做法不同，比較普遍的 3D 做法都是使用 3x3x3 大小的 kernel。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176213</wp:posOffset>
            </wp:positionH>
            <wp:positionV relativeFrom="paragraph">
              <wp:posOffset>190500</wp:posOffset>
            </wp:positionV>
            <wp:extent cx="5943600" cy="13208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2562225</wp:posOffset>
            </wp:positionV>
            <wp:extent cx="2295525" cy="155257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採用 multi-view fusion，也就是分別使用三個不同的角度來切割 MRI data，並分別對這三種不同角度的 data 利用所提出的 model 來做 segement，最後再將這三個不同角度所得到的 segement 直接相加並平均，得到最終的 segment。因此理論上此篇 paper 提出的方法要 train 九個 model。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933450</wp:posOffset>
            </wp:positionV>
            <wp:extent cx="6834188" cy="3099479"/>
            <wp:effectExtent b="0" l="0" r="0" t="0"/>
            <wp:wrapTopAndBottom distB="114300" distT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3099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 層 intra-slice convolution(3x3x1 kernel) 與 4 層 iter-slice convolution (1x1x3 kernel)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 size:</w:t>
        <w:br w:type="textWrapping"/>
        <w:t xml:space="preserve">第一層: 114x114x19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第二層: 96x96x19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第三層: 64x64x19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DeepMedic (3D segment)</w:t>
      </w:r>
    </w:p>
    <w:p w:rsidR="00000000" w:rsidDel="00000000" w:rsidP="00000000" w:rsidRDefault="00000000" w:rsidRPr="00000000" w14:paraId="0000001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https://www.microsoft.com/en-us/research/wp-content/uploads/2017/02/kamnitsas2016brats.pdf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08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深度: 11層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 Kernel size: 3x3x3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 Input size: 25x25x25 (for high resolution path) and 19x19x19(for low resolution path)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residual connection，減少梯度消散，幫助建立更深的 network。實驗結果如下圖可看出，當加了 residual connection 後，Precision 小幅下降，但 sensitivity(recall)上升，整體的 dice score 上升。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171450</wp:posOffset>
            </wp:positionV>
            <wp:extent cx="5943600" cy="8001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 的前半部分有兩條分開的 path，分別輸入 high resolution image(25x25x25) 和 low resolution image(19x19x19)，以此來增加 receptive field，但並不會使我們的計算量增加太多。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low resolution image 在原始圖片中所佔的範圍比 high resolution image 大，但會被壓成 19x19x19 後才輸入到 model 中，因此才稱之為 low resolution。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Low resolution image 和 high resolution image 的中心點在 MRI 中是相同的，其中這個中心點的選擇是隨機的。在 training 時，我們的中心點有 50% 是在健康的組織，而有 50% 的機率是在病變的組織。(對於腫瘤在 MRI 中所佔比例太小的問題，這看起來是一種解決辦法)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Pre-processing: 對於每一個 MRI 都先計算 mean 與 standard deviation後，每一張切割的圖片都會減去計算出的 mean 並除以 standard deviation。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探討了當減少 training data 數與 filter 數對 segment 結果的影響，由下圖可見當減少 data 時，對於準確度雖然幾乎都是負面影響，但是當減少一半 data 時，對於比賽的三個最終目標(Whole tumor, Tumor core, Enhancing tumor)的 dice score 並未減少得很多。當減少 filter 數時，也都會造成負面影響，但其中可以見到對於所佔面積比例較小的 label(necrosis, non-enhancing tumor)影響較為嚴重。(當增加 filter 可以使得 model 對於小面積 label 的 segment 更為精準?)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U-net (2D segment)</w:t>
      </w:r>
    </w:p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https://arxiv.org/abs/1505.04597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51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於 up-sampling 時，會將相對的 down-sampling 的 feature map 拉過來，與目前的 feature map concatenate 在一起，作者說此可以幫助增加 segment 的精確度。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共有 23 層 convolution layer，未使用 residual connection</w:t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3.910398483276367"/>
          <w:szCs w:val="23.910398483276367"/>
        </w:rPr>
      </w:pPr>
      <w:r w:rsidDel="00000000" w:rsidR="00000000" w:rsidRPr="00000000">
        <w:rPr>
          <w:sz w:val="28"/>
          <w:szCs w:val="28"/>
          <w:rtl w:val="0"/>
        </w:rPr>
        <w:t xml:space="preserve">4. </w:t>
      </w:r>
      <w:r w:rsidDel="00000000" w:rsidR="00000000" w:rsidRPr="00000000">
        <w:rPr>
          <w:sz w:val="23.910398483276367"/>
          <w:szCs w:val="23.910398483276367"/>
          <w:rtl w:val="0"/>
        </w:rPr>
        <w:t xml:space="preserve">EFFICIENT SYMMETRY-DRIVEN FULLY CONVOLUTIONAL NETWORK FOR MULTIMODAL BRAIN TUMOR SEGMENTATION </w:t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從VGG-16 所衍生之FCN修改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VGG-16 架構：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943600" cy="914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共五個convolutional block，前面分別進行了兩次卷積，之後做池化層，後面則是三次。</w:t>
      </w:r>
    </w:p>
    <w:p w:rsidR="00000000" w:rsidDel="00000000" w:rsidP="00000000" w:rsidRDefault="00000000" w:rsidRPr="00000000" w14:paraId="00000032">
      <w:pPr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Model 架構：     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943600" cy="2997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移除了最後兩個block（因為腫瘤範圍相對於整張圖較小，避免太多層的卷積使其消失，每完成一個block做一次upsampling，之後將三次之結果合成，並計算最終結果。comvolution kernel皆使用3x3。</w:t>
      </w:r>
    </w:p>
    <w:p w:rsidR="00000000" w:rsidDel="00000000" w:rsidP="00000000" w:rsidRDefault="00000000" w:rsidRPr="00000000" w14:paraId="00000036">
      <w:pPr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僅使用水平切面進行訓練。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對每一張圖片做對稱圖。</w:t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 Boundary-Aware Fully Convolutional Network for Brain Tumor Segmentation</w:t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Model架構：</w:t>
      </w:r>
    </w:p>
    <w:p w:rsidR="00000000" w:rsidDel="00000000" w:rsidP="00000000" w:rsidRDefault="00000000" w:rsidRPr="00000000" w14:paraId="0000004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943600" cy="2578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為前一篇提出之model架構之延伸，前半部為原本model架構，之後額外對boundary做訓練，並對得到的結果合併，再繼續做卷積得到最終結果。</w:t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Ensembles of Multiple Models and Architectures for Robust Brain Tumour Segmentation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https://arxiv.org/pdf/1711.01468.pdf?fbclid=IwAR3iLPNQ0T7wqnRFz9WtgvE_BsRADrYeFJzDWwHoTWvZEPUJlwL1dYA3FwQ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將U-net , FCN 與 deep medic，做ensemble ，得到最終結果。</w:t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使用3D convolution 。</w:t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模型架構：</w:t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Deep Medic: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08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FCN: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U-net:</w:t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3D U-Net: Learning Dense Volumetric Segmentation from Sparse Annotation (</w:t>
      </w:r>
      <w:hyperlink r:id="rId2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https://arxiv.org/abs/1606.06650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4110038" cy="2338242"/>
            <wp:effectExtent b="0" l="0" r="0" t="0"/>
            <wp:wrapSquare wrapText="bothSides" distB="114300" distT="114300" distL="114300" distR="11430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338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</w:t>
      </w:r>
      <w:r w:rsidDel="00000000" w:rsidR="00000000" w:rsidRPr="00000000">
        <w:rPr>
          <w:color w:val="1d2129"/>
          <w:sz w:val="28"/>
          <w:szCs w:val="28"/>
          <w:highlight w:val="white"/>
          <w:rtl w:val="0"/>
        </w:rPr>
        <w:t xml:space="preserve">On the Compactness, Efficiency, and Representation of 3D Convolutional Networks: Brain Parcellation as a Pretext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2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https://link.springer.com/chapter/10.1007%2F978-3-319-59050-9_28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Model架構：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(1)使用residual connection 可增加不同的 receptive field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24150" cy="1333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00450" cy="23431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對於有n個residual block有2^n(本篇中n=9個)個唯一路徑，因此，feature可以通過大量不同的receptive field來學習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(2)沒有max pooling 因為這樣會降低 spatial resolution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(3)使用的parameters 比其他架構少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619750" cy="16002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3D MRI brain tumor segmentation using autoencoder regularization</w:t>
      </w:r>
    </w:p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3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https://arxiv.org/abs/1810.11654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710"/>
        <w:gridCol w:w="1245"/>
        <w:gridCol w:w="1620"/>
        <w:gridCol w:w="855"/>
        <w:gridCol w:w="2160"/>
        <w:gridCol w:w="1980"/>
        <w:tblGridChange w:id="0">
          <w:tblGrid>
            <w:gridCol w:w="1635"/>
            <w:gridCol w:w="1710"/>
            <w:gridCol w:w="1245"/>
            <w:gridCol w:w="1620"/>
            <w:gridCol w:w="855"/>
            <w:gridCol w:w="2160"/>
            <w:gridCol w:w="1980"/>
          </w:tblGrid>
        </w:tblGridChange>
      </w:tblGrid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Kernel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residual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layer數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抓取不同深度的 feature map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做最後segment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144x144x19,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96x96x19,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64x64x19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3x3x1 1x1x3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Medic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25x25x25,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19x19x19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U-net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572x572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僅水平切面圖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Ensemble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3D 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FCN,U-net無,DM有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3D-Unet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HC-default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3D 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3x3x3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1440" w:hanging="360"/>
      </w:pPr>
      <w:rPr>
        <w:i w:val="0"/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hyperlink" Target="https://arxiv.org/pdf/1711.01468.pdf?fbclid=IwAR3iLPNQ0T7wqnRFz9WtgvE_BsRADrYeFJzDWwHoTWvZEPUJlwL1dYA3FwQ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2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arxiv.org/abs/1606.06650" TargetMode="External"/><Relationship Id="rId25" Type="http://schemas.openxmlformats.org/officeDocument/2006/relationships/image" Target="media/image20.png"/><Relationship Id="rId28" Type="http://schemas.openxmlformats.org/officeDocument/2006/relationships/hyperlink" Target="https://link.springer.com/chapter/10.1007%2F978-3-319-59050-9_28" TargetMode="Externa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arxiv.org/abs/1709.00382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1.png"/><Relationship Id="rId11" Type="http://schemas.openxmlformats.org/officeDocument/2006/relationships/image" Target="media/image2.png"/><Relationship Id="rId33" Type="http://schemas.openxmlformats.org/officeDocument/2006/relationships/hyperlink" Target="https://arxiv.org/abs/1810.11654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7.png"/><Relationship Id="rId13" Type="http://schemas.openxmlformats.org/officeDocument/2006/relationships/hyperlink" Target="https://www.microsoft.com/en-us/research/wp-content/uploads/2017/02/kamnitsas2016brats.pdf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hyperlink" Target="https://arxiv.org/abs/1505.04597" TargetMode="External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