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SITO - DESCRIZIONI INTERESSANTI</w:t>
      </w:r>
    </w:p>
    <w:p w:rsidR="00000000" w:rsidDel="00000000" w:rsidP="00000000" w:rsidRDefault="00000000" w:rsidRPr="00000000" w14:paraId="00000002">
      <w:pPr>
        <w:rPr/>
      </w:pPr>
      <w:hyperlink r:id="rId7">
        <w:r w:rsidDel="00000000" w:rsidR="00000000" w:rsidRPr="00000000">
          <w:rPr>
            <w:color w:val="1155cc"/>
            <w:u w:val="single"/>
            <w:rtl w:val="0"/>
          </w:rPr>
          <w:t xml:space="preserve">https://docs.safegraph.com/v4.0/docs/neighborhood-patterns-2020</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(letto qua </w:t>
      </w:r>
      <w:hyperlink r:id="rId8">
        <w:r w:rsidDel="00000000" w:rsidR="00000000" w:rsidRPr="00000000">
          <w:rPr>
            <w:color w:val="1155cc"/>
            <w:u w:val="single"/>
            <w:rtl w:val="0"/>
          </w:rPr>
          <w:t xml:space="preserve">https://www.safegraph.com/blog/announcing-neighborhood-patterns-safegraphs-newest-dataset</w:t>
        </w:r>
      </w:hyperlink>
      <w:r w:rsidDel="00000000" w:rsidR="00000000" w:rsidRPr="00000000">
        <w:rPr>
          <w:rtl w:val="0"/>
        </w:rPr>
        <w:t xml:space="preserve"> ha discorsi motivazionali carini tipo:</w:t>
      </w:r>
    </w:p>
    <w:p w:rsidR="00000000" w:rsidDel="00000000" w:rsidP="00000000" w:rsidRDefault="00000000" w:rsidRPr="00000000" w14:paraId="00000004">
      <w:pPr>
        <w:rPr>
          <w:color w:val="414a5b"/>
          <w:sz w:val="24"/>
          <w:szCs w:val="24"/>
          <w:highlight w:val="white"/>
        </w:rPr>
      </w:pPr>
      <w:r w:rsidDel="00000000" w:rsidR="00000000" w:rsidRPr="00000000">
        <w:rPr>
          <w:rtl w:val="0"/>
        </w:rPr>
        <w:tab/>
        <w:t xml:space="preserve">“</w:t>
      </w:r>
      <w:r w:rsidDel="00000000" w:rsidR="00000000" w:rsidRPr="00000000">
        <w:rPr>
          <w:color w:val="414a5b"/>
          <w:sz w:val="24"/>
          <w:szCs w:val="24"/>
          <w:highlight w:val="white"/>
          <w:rtl w:val="0"/>
        </w:rPr>
        <w:t xml:space="preserve">using anonymized and aggregated location data to understand how devices move within </w:t>
      </w:r>
      <w:r w:rsidDel="00000000" w:rsidR="00000000" w:rsidRPr="00000000">
        <w:rPr>
          <w:i w:val="1"/>
          <w:color w:val="414a5b"/>
          <w:sz w:val="24"/>
          <w:szCs w:val="24"/>
          <w:highlight w:val="white"/>
          <w:rtl w:val="0"/>
        </w:rPr>
        <w:t xml:space="preserve">and</w:t>
      </w:r>
      <w:r w:rsidDel="00000000" w:rsidR="00000000" w:rsidRPr="00000000">
        <w:rPr>
          <w:color w:val="414a5b"/>
          <w:sz w:val="24"/>
          <w:szCs w:val="24"/>
          <w:highlight w:val="white"/>
          <w:rtl w:val="0"/>
        </w:rPr>
        <w:t xml:space="preserve"> around CBGs can help businesses, researchers, and local governments better assess existing foot traffic trends and predict future consumer movement patterns”</w:t>
      </w:r>
    </w:p>
    <w:p w:rsidR="00000000" w:rsidDel="00000000" w:rsidP="00000000" w:rsidRDefault="00000000" w:rsidRPr="00000000" w14:paraId="00000005">
      <w:pPr>
        <w:rPr/>
      </w:pPr>
      <w:r w:rsidDel="00000000" w:rsidR="00000000" w:rsidRPr="00000000">
        <w:rPr>
          <w:rtl w:val="0"/>
        </w:rPr>
        <w:t xml:space="preserve">e poi descrive cose interessanti per capire scopi potenzialità, un po’ forse già detti da Izzo)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9">
        <w:r w:rsidDel="00000000" w:rsidR="00000000" w:rsidRPr="00000000">
          <w:rPr>
            <w:color w:val="1155cc"/>
            <w:u w:val="single"/>
            <w:rtl w:val="0"/>
          </w:rPr>
          <w:t xml:space="preserve">New York State Community Health Indicator Reports (CHIRS) (ny.gov)</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sito che dà info generali sulla popolazione di ogni county.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 tenere a mente per la </w:t>
      </w:r>
      <w:r w:rsidDel="00000000" w:rsidR="00000000" w:rsidRPr="00000000">
        <w:rPr>
          <w:b w:val="1"/>
          <w:rtl w:val="0"/>
        </w:rPr>
        <w:t xml:space="preserve">pulizia del dataset</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device_home_areas: Only cbgs with at least 2 devices are shown and cbgs with less than 5 devices are reported as 4</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device_daytime_areas: Only cbgs with at least 2 devices are shown and cbgs with less than 5 devices are reported as 4</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distance_from_home: If we have not identified a home area for at least 5 devices, distance_from_home will be blank</w:t>
      </w:r>
    </w:p>
    <w:p w:rsidR="00000000" w:rsidDel="00000000" w:rsidP="00000000" w:rsidRDefault="00000000" w:rsidRPr="00000000" w14:paraId="00000010">
      <w:pPr>
        <w:numPr>
          <w:ilvl w:val="1"/>
          <w:numId w:val="3"/>
        </w:numPr>
        <w:ind w:left="1440" w:hanging="360"/>
        <w:rPr>
          <w:u w:val="none"/>
        </w:rPr>
      </w:pPr>
      <w:commentRangeStart w:id="0"/>
      <w:commentRangeStart w:id="1"/>
      <w:r w:rsidDel="00000000" w:rsidR="00000000" w:rsidRPr="00000000">
        <w:rPr>
          <w:rtl w:val="0"/>
        </w:rPr>
        <w:t xml:space="preserve">dopo aver smattato per un’po per vedere quali sono le righe vuote mi sembra che siano tutte piene…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ma </w:t>
      </w:r>
      <w:r w:rsidDel="00000000" w:rsidR="00000000" w:rsidRPr="00000000">
        <w:rPr>
          <w:highlight w:val="yellow"/>
          <w:rtl w:val="0"/>
        </w:rPr>
        <w:t xml:space="preserve">il senso</w:t>
      </w:r>
      <w:r w:rsidDel="00000000" w:rsidR="00000000" w:rsidRPr="00000000">
        <w:rPr>
          <w:rtl w:val="0"/>
        </w:rPr>
        <w:t xml:space="preserve"> di questa feature? sarebbe quanto dista mediamente (o meglio come mediana) la CBG della riga da tutte le case entro 100m dei devices che vi sono andati nel mese?</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distance_from_primary_daytime_location: If we have not identified a device_daytime_area for at least 5 devices, distance_from_primary_daytime_location will be blank</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median_dwell: Median dwell time in minutes. Note that we are only including stops that have a dwell of at least 1 minute</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top_same_day_brand:</w:t>
      </w:r>
      <w:commentRangeStart w:id="2"/>
      <w:commentRangeStart w:id="3"/>
      <w:commentRangeStart w:id="4"/>
      <w:r w:rsidDel="00000000" w:rsidR="00000000" w:rsidRPr="00000000">
        <w:rPr>
          <w:rtl w:val="0"/>
        </w:rPr>
        <w:t xml:space="preserve"> The value shown for each brand is a percentage representing: devices going to both the brand and the area / total devices stopping in the area.</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br w:type="textWrapping"/>
      </w:r>
    </w:p>
    <w:p w:rsidR="00000000" w:rsidDel="00000000" w:rsidP="00000000" w:rsidRDefault="00000000" w:rsidRPr="00000000" w14:paraId="00000015">
      <w:pPr>
        <w:numPr>
          <w:ilvl w:val="0"/>
          <w:numId w:val="3"/>
        </w:numPr>
        <w:ind w:left="720" w:hanging="360"/>
        <w:rPr>
          <w:u w:val="none"/>
        </w:rPr>
      </w:pPr>
      <w:commentRangeStart w:id="5"/>
      <w:commentRangeStart w:id="6"/>
      <w:r w:rsidDel="00000000" w:rsidR="00000000" w:rsidRPr="00000000">
        <w:rPr>
          <w:rtl w:val="0"/>
        </w:rPr>
        <w:t xml:space="preserve">census metadata e census block?</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warning del coercing NA : con un ciclo for (riga 184 commentata del converter) abbiamo trovato che la top_same_day_brand che risulta avere dei NA è la CBG “360050379004”, ovvero riga 14398 data set originale, 14384 del data set con righe tolte. il problema è che nel dataset originale non ha problemi quella variabile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sz w:val="24"/>
          <w:szCs w:val="24"/>
          <w:rtl w:val="0"/>
        </w:rPr>
        <w:t xml:space="preserve">OBIETTIVI</w:t>
      </w:r>
      <w:r w:rsidDel="00000000" w:rsidR="00000000" w:rsidRPr="00000000">
        <w:rPr>
          <w:rtl w:val="0"/>
        </w:rPr>
        <w:t xml:space="preserve">:</w:t>
      </w:r>
    </w:p>
    <w:p w:rsidR="00000000" w:rsidDel="00000000" w:rsidP="00000000" w:rsidRDefault="00000000" w:rsidRPr="00000000" w14:paraId="0000001B">
      <w:pPr>
        <w:numPr>
          <w:ilvl w:val="0"/>
          <w:numId w:val="9"/>
        </w:numPr>
        <w:ind w:left="720" w:hanging="360"/>
        <w:rPr>
          <w:u w:val="none"/>
        </w:rPr>
      </w:pPr>
      <w:r w:rsidDel="00000000" w:rsidR="00000000" w:rsidRPr="00000000">
        <w:rPr>
          <w:rtl w:val="0"/>
        </w:rPr>
        <w:t xml:space="preserve">avere tutte queste informazioni può essere utile per fare un’analisi del quartiere che quindi può essere poi considerata importante per definire il prezzo delle case, negozi,... Si potrebbe dire qualcosa di utile anche dato il covid no? ricordo che noi stiamo guardando giugno 2020 quindi magari i dati possono essere un po’ falsati.</w:t>
        <w:br w:type="textWrapping"/>
      </w:r>
      <w:hyperlink r:id="rId10">
        <w:r w:rsidDel="00000000" w:rsidR="00000000" w:rsidRPr="00000000">
          <w:rPr>
            <w:color w:val="1155cc"/>
            <w:u w:val="single"/>
            <w:rtl w:val="0"/>
          </w:rPr>
          <w:t xml:space="preserve">https://www.google.com/search?client=firefox-b-d&amp;sxsrf=ALeKk01x2iM29xkJAHx5Wsef5CgUNyhM_w:1615024544976&amp;q=june+2020+covid+cases+new+york&amp;spell=1&amp;sa=X&amp;ved=2ahUKEwjhzLmis5vvAhUNs6QKHSVPCWQQBSgAegQIDRA1&amp;biw=1366&amp;bih=654</w:t>
        </w:r>
      </w:hyperlink>
      <w:r w:rsidDel="00000000" w:rsidR="00000000" w:rsidRPr="00000000">
        <w:rPr>
          <w:rtl w:val="0"/>
        </w:rPr>
        <w:t xml:space="preserve"> </w:t>
      </w:r>
    </w:p>
    <w:p w:rsidR="00000000" w:rsidDel="00000000" w:rsidP="00000000" w:rsidRDefault="00000000" w:rsidRPr="00000000" w14:paraId="0000001C">
      <w:pPr>
        <w:numPr>
          <w:ilvl w:val="0"/>
          <w:numId w:val="9"/>
        </w:numPr>
        <w:ind w:left="720" w:hanging="360"/>
        <w:rPr>
          <w:u w:val="none"/>
        </w:rPr>
      </w:pPr>
      <w:r w:rsidDel="00000000" w:rsidR="00000000" w:rsidRPr="00000000">
        <w:rPr>
          <w:shd w:fill="e06666" w:val="clear"/>
          <w:rtl w:val="0"/>
        </w:rPr>
        <w:t xml:space="preserve">chiedere di cosa ha bisogno Izzo</w:t>
      </w:r>
      <w:r w:rsidDel="00000000" w:rsidR="00000000" w:rsidRPr="00000000">
        <w:rPr>
          <w:rtl w:val="0"/>
        </w:rPr>
        <w:t xml:space="preserve">: </w:t>
      </w:r>
    </w:p>
    <w:p w:rsidR="00000000" w:rsidDel="00000000" w:rsidP="00000000" w:rsidRDefault="00000000" w:rsidRPr="00000000" w14:paraId="0000001D">
      <w:pPr>
        <w:numPr>
          <w:ilvl w:val="1"/>
          <w:numId w:val="9"/>
        </w:numPr>
        <w:ind w:left="1440" w:hanging="360"/>
        <w:rPr>
          <w:u w:val="none"/>
        </w:rPr>
      </w:pPr>
      <w:r w:rsidDel="00000000" w:rsidR="00000000" w:rsidRPr="00000000">
        <w:rPr>
          <w:rtl w:val="0"/>
        </w:rPr>
        <w:t xml:space="preserve">ha in mano un caso concreto (deve vedere dove aprire un bar ad esempio)</w:t>
      </w:r>
    </w:p>
    <w:p w:rsidR="00000000" w:rsidDel="00000000" w:rsidP="00000000" w:rsidRDefault="00000000" w:rsidRPr="00000000" w14:paraId="0000001E">
      <w:pPr>
        <w:numPr>
          <w:ilvl w:val="1"/>
          <w:numId w:val="9"/>
        </w:numPr>
        <w:ind w:left="1440" w:hanging="360"/>
        <w:rPr>
          <w:u w:val="none"/>
        </w:rPr>
      </w:pPr>
      <w:r w:rsidDel="00000000" w:rsidR="00000000" w:rsidRPr="00000000">
        <w:rPr>
          <w:rtl w:val="0"/>
        </w:rPr>
        <w:t xml:space="preserve">non ha in mente niente e quindi proporre noi un’ipotesi:</w:t>
      </w:r>
    </w:p>
    <w:p w:rsidR="00000000" w:rsidDel="00000000" w:rsidP="00000000" w:rsidRDefault="00000000" w:rsidRPr="00000000" w14:paraId="0000001F">
      <w:pPr>
        <w:numPr>
          <w:ilvl w:val="2"/>
          <w:numId w:val="9"/>
        </w:numPr>
        <w:ind w:left="2160" w:hanging="360"/>
        <w:rPr>
          <w:u w:val="none"/>
        </w:rPr>
      </w:pPr>
      <w:r w:rsidDel="00000000" w:rsidR="00000000" w:rsidRPr="00000000">
        <w:rPr>
          <w:rtl w:val="0"/>
        </w:rPr>
        <w:t xml:space="preserve">condividiamo un caso specifico di qualche azienda (tipo aprire un McDonald) -&gt; analisi puntuale</w:t>
      </w:r>
    </w:p>
    <w:p w:rsidR="00000000" w:rsidDel="00000000" w:rsidP="00000000" w:rsidRDefault="00000000" w:rsidRPr="00000000" w14:paraId="00000020">
      <w:pPr>
        <w:numPr>
          <w:ilvl w:val="2"/>
          <w:numId w:val="9"/>
        </w:numPr>
        <w:ind w:left="2160" w:hanging="360"/>
        <w:rPr>
          <w:u w:val="none"/>
        </w:rPr>
      </w:pPr>
      <w:r w:rsidDel="00000000" w:rsidR="00000000" w:rsidRPr="00000000">
        <w:rPr>
          <w:rtl w:val="0"/>
        </w:rPr>
        <w:t xml:space="preserve">proporci come una società di consulenza che è in grado di modulare le analisi di identificazione delle migliori locations in base alle esigenze del cliente (esempio: mi focalizzo sulle colazioni -&gt; guardo gli orari mattutini per aprire un bar vs mi focalizzo sulla sera per aprire un ristorante ecc) -&gt; offrire una metodologia</w:t>
      </w:r>
    </w:p>
    <w:p w:rsidR="00000000" w:rsidDel="00000000" w:rsidP="00000000" w:rsidRDefault="00000000" w:rsidRPr="00000000" w14:paraId="00000021">
      <w:pPr>
        <w:rPr/>
      </w:pPr>
      <w:r w:rsidDel="00000000" w:rsidR="00000000" w:rsidRPr="00000000">
        <w:rPr>
          <w:rtl w:val="0"/>
        </w:rPr>
        <w:t xml:space="preserve">From </w:t>
      </w:r>
      <w:r w:rsidDel="00000000" w:rsidR="00000000" w:rsidRPr="00000000">
        <w:rPr>
          <w:rtl w:val="0"/>
        </w:rPr>
        <w:t xml:space="preserve"> Neighborhood Patterns Dataset </w:t>
      </w:r>
      <w:r w:rsidDel="00000000" w:rsidR="00000000" w:rsidRPr="00000000">
        <w:rPr>
          <w:rtl w:val="0"/>
        </w:rPr>
        <w:t xml:space="preserve"> we want to analyze the geographic distribution of the CBGs, points of interests (shops, services) and time slots and predict permanence time of devices in CBG</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b w:val="1"/>
        </w:rPr>
      </w:pPr>
      <w:r w:rsidDel="00000000" w:rsidR="00000000" w:rsidRPr="00000000">
        <w:rPr>
          <w:b w:val="1"/>
          <w:rtl w:val="0"/>
        </w:rPr>
        <w:t xml:space="preserve">post call</w:t>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regressione lineare, lasso cross validation cose sul primo obiettivo facile (+ chiedere la densità di popolazione dei metadata)</w:t>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è vero che i blocchi vicini con time stops simili formano una città?  (non punto principale, secondo momento)</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dopo ridge regression: parliamo di classificazione e clustering -&gt; sulle marche? /  bisogna capire come sfruttare quei dati. suddividere i brand legati ad ambiti diversi. dividere i brand che abbiamo in classi, capire come interpretare qst dato. sai che in quella zona lì c’è o meno bisogno di una classe di brand(o di un brand specifico)</w:t>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su qst, occhio alla vicinanza tra i blocchi</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PER PRESENTAZIONE</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fare una mappatura grafica dei census blocks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COME E’ FATTO IL DATASET? </w:t>
      </w:r>
    </w:p>
    <w:p w:rsidR="00000000" w:rsidDel="00000000" w:rsidP="00000000" w:rsidRDefault="00000000" w:rsidRPr="00000000" w14:paraId="0000002F">
      <w:pPr>
        <w:rPr>
          <w:i w:val="1"/>
          <w:color w:val="93c47d"/>
        </w:rPr>
      </w:pPr>
      <w:r w:rsidDel="00000000" w:rsidR="00000000" w:rsidRPr="00000000">
        <w:rPr>
          <w:i w:val="1"/>
          <w:color w:val="93c47d"/>
          <w:rtl w:val="0"/>
        </w:rPr>
        <w:t xml:space="preserve">census_block_ny</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CensusBlockGroup = StateFIPS+CountyFIPS+TractCode+BlockGroup.</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rappresenta l’isolato. messo su google trova l’identificazione esatta sulla mappa (</w:t>
      </w:r>
      <w:hyperlink r:id="rId11">
        <w:r w:rsidDel="00000000" w:rsidR="00000000" w:rsidRPr="00000000">
          <w:rPr>
            <w:color w:val="1155cc"/>
            <w:u w:val="single"/>
            <w:rtl w:val="0"/>
          </w:rPr>
          <w:t xml:space="preserve">Census Block Group 017500-2 in Bronx County, New York (usa.com)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drawing>
          <wp:inline distB="114300" distT="114300" distL="114300" distR="114300">
            <wp:extent cx="2391037" cy="1906474"/>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391037" cy="190647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1440" w:firstLine="0"/>
        <w:rPr/>
      </w:pPr>
      <w:r w:rsidDel="00000000" w:rsidR="00000000" w:rsidRPr="00000000">
        <w:rPr>
          <w:rtl w:val="0"/>
        </w:rPr>
        <w:t xml:space="preserve">dal sito possiamo trovare altre informazioni (etnie, isolato ricco o meno, ecc) utilizzabili quando faremo un’analisi specifica su alcuni isolati. utile per fare debugging per primi risultati (tipo un isolato malfamato non si ferma tanta gente)</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ind w:left="1440" w:firstLine="0"/>
        <w:rPr/>
      </w:pPr>
      <w:r w:rsidDel="00000000" w:rsidR="00000000" w:rsidRPr="00000000">
        <w:rPr>
          <w:rtl w:val="0"/>
        </w:rPr>
        <w:t xml:space="preserve">definizione CBG sito </w:t>
      </w:r>
      <w:r w:rsidDel="00000000" w:rsidR="00000000" w:rsidRPr="00000000">
        <w:rPr>
          <w:sz w:val="18"/>
          <w:szCs w:val="18"/>
          <w:highlight w:val="white"/>
          <w:rtl w:val="0"/>
        </w:rPr>
        <w:t xml:space="preserve">*A census block group is a geographic area defined by the United States Census Bureau and used for the census. </w:t>
      </w:r>
      <w:r w:rsidDel="00000000" w:rsidR="00000000" w:rsidRPr="00000000">
        <w:rPr>
          <w:sz w:val="18"/>
          <w:szCs w:val="18"/>
          <w:highlight w:val="yellow"/>
          <w:rtl w:val="0"/>
        </w:rPr>
        <w:t xml:space="preserve">On average, a census block group has around 1,500 residents. Census block groups, as well as census tracts, are more uniformly distributed in terms of the number of residents than cities or zip codes</w:t>
      </w:r>
      <w:r w:rsidDel="00000000" w:rsidR="00000000" w:rsidRPr="00000000">
        <w:rPr>
          <w:sz w:val="18"/>
          <w:szCs w:val="18"/>
          <w:highlight w:val="white"/>
          <w:rtl w:val="0"/>
        </w:rPr>
        <w:t xml:space="preserve">. Also, the census block group and the census tract demographic data are nearly 100% complete vs. less than 70% coverage of demographic data for cities and zip codes. Therefore census block groups and the census tracts are an excellent way to understand locations in a smaller scale, for example understanding the different areas of a large city. Census block groups are smaller than census tracts and can be further divided into census blocks for understanding locations at the block and community level.</w:t>
      </w:r>
      <w:r w:rsidDel="00000000" w:rsidR="00000000" w:rsidRPr="00000000">
        <w:rPr>
          <w:rtl w:val="0"/>
        </w:rPr>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State -&gt; NY costante, non importante</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County -&gt; quartiere</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class code -&gt; area che racchiude più quartieri</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geometry -&gt; da capire meglio. secondo me indica le coordinate dell’isolato:</w:t>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279988</wp:posOffset>
            </wp:positionV>
            <wp:extent cx="1957388" cy="1571841"/>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957388" cy="157184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2562225</wp:posOffset>
            </wp:positionH>
            <wp:positionV relativeFrom="paragraph">
              <wp:posOffset>276225</wp:posOffset>
            </wp:positionV>
            <wp:extent cx="1604963" cy="1827874"/>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604963" cy="1827874"/>
                    </a:xfrm>
                    <a:prstGeom prst="rect"/>
                    <a:ln/>
                  </pic:spPr>
                </pic:pic>
              </a:graphicData>
            </a:graphic>
          </wp:anchor>
        </w:drawing>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rPr>
          <w:i w:val="1"/>
          <w:color w:val="93c47d"/>
        </w:rPr>
      </w:pPr>
      <w:r w:rsidDel="00000000" w:rsidR="00000000" w:rsidRPr="00000000">
        <w:rPr>
          <w:rtl w:val="0"/>
        </w:rPr>
      </w:r>
    </w:p>
    <w:p w:rsidR="00000000" w:rsidDel="00000000" w:rsidP="00000000" w:rsidRDefault="00000000" w:rsidRPr="00000000" w14:paraId="0000003C">
      <w:pPr>
        <w:rPr>
          <w:i w:val="1"/>
          <w:color w:val="93c47d"/>
        </w:rPr>
      </w:pPr>
      <w:r w:rsidDel="00000000" w:rsidR="00000000" w:rsidRPr="00000000">
        <w:rPr>
          <w:rtl w:val="0"/>
        </w:rPr>
      </w:r>
    </w:p>
    <w:p w:rsidR="00000000" w:rsidDel="00000000" w:rsidP="00000000" w:rsidRDefault="00000000" w:rsidRPr="00000000" w14:paraId="0000003D">
      <w:pPr>
        <w:rPr>
          <w:i w:val="1"/>
          <w:color w:val="93c47d"/>
        </w:rPr>
      </w:pPr>
      <w:r w:rsidDel="00000000" w:rsidR="00000000" w:rsidRPr="00000000">
        <w:rPr>
          <w:rtl w:val="0"/>
        </w:rPr>
      </w:r>
    </w:p>
    <w:p w:rsidR="00000000" w:rsidDel="00000000" w:rsidP="00000000" w:rsidRDefault="00000000" w:rsidRPr="00000000" w14:paraId="0000003E">
      <w:pPr>
        <w:rPr>
          <w:i w:val="1"/>
          <w:color w:val="93c47d"/>
        </w:rPr>
      </w:pPr>
      <w:r w:rsidDel="00000000" w:rsidR="00000000" w:rsidRPr="00000000">
        <w:rPr>
          <w:rtl w:val="0"/>
        </w:rPr>
      </w:r>
    </w:p>
    <w:p w:rsidR="00000000" w:rsidDel="00000000" w:rsidP="00000000" w:rsidRDefault="00000000" w:rsidRPr="00000000" w14:paraId="0000003F">
      <w:pPr>
        <w:rPr>
          <w:i w:val="1"/>
          <w:color w:val="93c47d"/>
        </w:rPr>
      </w:pPr>
      <w:r w:rsidDel="00000000" w:rsidR="00000000" w:rsidRPr="00000000">
        <w:rPr>
          <w:rtl w:val="0"/>
        </w:rPr>
      </w:r>
    </w:p>
    <w:p w:rsidR="00000000" w:rsidDel="00000000" w:rsidP="00000000" w:rsidRDefault="00000000" w:rsidRPr="00000000" w14:paraId="00000040">
      <w:pPr>
        <w:rPr>
          <w:i w:val="1"/>
          <w:color w:val="93c47d"/>
        </w:rPr>
      </w:pPr>
      <w:r w:rsidDel="00000000" w:rsidR="00000000" w:rsidRPr="00000000">
        <w:rPr>
          <w:rtl w:val="0"/>
        </w:rPr>
      </w:r>
    </w:p>
    <w:p w:rsidR="00000000" w:rsidDel="00000000" w:rsidP="00000000" w:rsidRDefault="00000000" w:rsidRPr="00000000" w14:paraId="00000041">
      <w:pPr>
        <w:rPr>
          <w:i w:val="1"/>
          <w:color w:val="93c47d"/>
        </w:rPr>
      </w:pPr>
      <w:r w:rsidDel="00000000" w:rsidR="00000000" w:rsidRPr="00000000">
        <w:rPr>
          <w:rtl w:val="0"/>
        </w:rPr>
      </w:r>
    </w:p>
    <w:p w:rsidR="00000000" w:rsidDel="00000000" w:rsidP="00000000" w:rsidRDefault="00000000" w:rsidRPr="00000000" w14:paraId="00000042">
      <w:pPr>
        <w:rPr>
          <w:i w:val="1"/>
          <w:color w:val="93c47d"/>
        </w:rPr>
      </w:pPr>
      <w:r w:rsidDel="00000000" w:rsidR="00000000" w:rsidRPr="00000000">
        <w:rPr>
          <w:rtl w:val="0"/>
        </w:rPr>
      </w:r>
    </w:p>
    <w:p w:rsidR="00000000" w:rsidDel="00000000" w:rsidP="00000000" w:rsidRDefault="00000000" w:rsidRPr="00000000" w14:paraId="00000043">
      <w:pPr>
        <w:rPr>
          <w:i w:val="1"/>
          <w:color w:val="93c47d"/>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i w:val="1"/>
          <w:color w:val="93c47d"/>
          <w:rtl w:val="0"/>
        </w:rPr>
        <w:t xml:space="preserve">pattern_ny</w:t>
      </w:r>
      <w:r w:rsidDel="00000000" w:rsidR="00000000" w:rsidRPr="00000000">
        <w:rPr>
          <w:rtl w:val="0"/>
        </w:rPr>
      </w:r>
    </w:p>
    <w:p w:rsidR="00000000" w:rsidDel="00000000" w:rsidP="00000000" w:rsidRDefault="00000000" w:rsidRPr="00000000" w14:paraId="00000045">
      <w:pPr>
        <w:numPr>
          <w:ilvl w:val="0"/>
          <w:numId w:val="1"/>
        </w:numPr>
        <w:ind w:left="720" w:hanging="360"/>
        <w:rPr>
          <w:shd w:fill="e06666" w:val="clear"/>
        </w:rPr>
      </w:pPr>
      <w:r w:rsidDel="00000000" w:rsidR="00000000" w:rsidRPr="00000000">
        <w:rPr>
          <w:shd w:fill="e06666" w:val="clear"/>
          <w:rtl w:val="0"/>
        </w:rPr>
        <w:t xml:space="preserve">differenza tra raw_stop_counts e raw_device_counts:</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il secondo è il numero delle persone (cell) che risiedono nell’area + le persone che entrano nell’area (complessivo nel mese) -&gt; indice di densità di persone nell’area</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il primo è il numero di fermate (&gt;1 min). -&gt; indicatore di movimento</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esempio: vado a fare colazione nel bar sotto casa: il primo sono 2 fermate (dormo + mi siedo al bar), il secondo è 1. </w:t>
      </w:r>
    </w:p>
    <w:p w:rsidR="00000000" w:rsidDel="00000000" w:rsidP="00000000" w:rsidRDefault="00000000" w:rsidRPr="00000000" w14:paraId="00000049">
      <w:pPr>
        <w:ind w:left="1440" w:firstLine="0"/>
        <w:rPr/>
      </w:pPr>
      <w:r w:rsidDel="00000000" w:rsidR="00000000" w:rsidRPr="00000000">
        <w:rPr>
          <w:rtl w:val="0"/>
        </w:rPr>
        <w:t xml:space="preserve">chiediamogli se è effettivamente così o se 2 diversi stop sono considerati solo se si esce e poi si rientra nell’area (se spostarsi solo di qualche metro (quanto?) basta per far contare un altro stop allora uno che gira per 5 negozi diversi tutti attaccati viene considerato come 5 stop, nel caso di centri commerciali o simili potrebbe essere un problema) </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day_counts</w:t>
      </w:r>
      <w:r w:rsidDel="00000000" w:rsidR="00000000" w:rsidRPr="00000000">
        <w:rPr>
          <w:rtl w:val="0"/>
        </w:rPr>
        <w:t xml:space="preserve"> strani dati (questi sono uguali per ogni riga, sono abbastanza inutili)</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capire conteggio </w:t>
      </w:r>
      <w:r w:rsidDel="00000000" w:rsidR="00000000" w:rsidRPr="00000000">
        <w:rPr>
          <w:shd w:fill="e06666" w:val="clear"/>
          <w:rtl w:val="0"/>
        </w:rPr>
        <w:t xml:space="preserve">stops_by_day vs stops_by_hour</w:t>
      </w:r>
      <w:r w:rsidDel="00000000" w:rsidR="00000000" w:rsidRPr="00000000">
        <w:rPr>
          <w:rtl w:val="0"/>
        </w:rPr>
        <w:t xml:space="preserve">: mi aspetto che stops_by_day[1]= somma dei primi 24 valori di stops_by_hour.</w:t>
      </w:r>
      <w:commentRangeStart w:id="7"/>
      <w:r w:rsidDel="00000000" w:rsidR="00000000" w:rsidRPr="00000000">
        <w:rPr>
          <w:highlight w:val="yellow"/>
          <w:rtl w:val="0"/>
        </w:rPr>
        <w:t xml:space="preserve"> non torna</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C">
      <w:pPr>
        <w:ind w:left="720" w:firstLine="0"/>
        <w:rPr>
          <w:highlight w:val="yellow"/>
        </w:rPr>
      </w:pPr>
      <w:commentRangeStart w:id="8"/>
      <w:r w:rsidDel="00000000" w:rsidR="00000000" w:rsidRPr="00000000">
        <w:rPr>
          <w:highlight w:val="yellow"/>
        </w:rPr>
        <w:drawing>
          <wp:inline distB="114300" distT="114300" distL="114300" distR="114300">
            <wp:extent cx="3357727" cy="1367075"/>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357727" cy="1367075"/>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D">
      <w:pPr>
        <w:ind w:left="720" w:firstLine="0"/>
        <w:rPr>
          <w:highlight w:val="white"/>
        </w:rPr>
      </w:pPr>
      <w:r w:rsidDel="00000000" w:rsidR="00000000" w:rsidRPr="00000000">
        <w:rPr>
          <w:highlight w:val="white"/>
          <w:rtl w:val="0"/>
        </w:rPr>
        <w:t xml:space="preserve">Non deve per forza tornare in quanto se uno si ferma per più di un’ora nello stesso punto (tipo a dormire) sarà contato come 1 stop in ogni ora ma conterà solo come 1 stop in stop_by_day</w:t>
      </w:r>
    </w:p>
    <w:p w:rsidR="00000000" w:rsidDel="00000000" w:rsidP="00000000" w:rsidRDefault="00000000" w:rsidRPr="00000000" w14:paraId="0000004E">
      <w:pPr>
        <w:ind w:left="720" w:firstLine="0"/>
        <w:rPr>
          <w:highlight w:val="white"/>
        </w:rPr>
      </w:pPr>
      <w:r w:rsidDel="00000000" w:rsidR="00000000" w:rsidRPr="00000000">
        <w:rPr>
          <w:highlight w:val="white"/>
          <w:rtl w:val="0"/>
        </w:rPr>
        <w:t xml:space="preserve">altra questione, lui conta dalle 16 alle 16 come 24h? (considerato che inizia a registrare dati alle 16, se mai volessimo interpretare i picchi)</w:t>
      </w:r>
    </w:p>
    <w:p w:rsidR="00000000" w:rsidDel="00000000" w:rsidP="00000000" w:rsidRDefault="00000000" w:rsidRPr="00000000" w14:paraId="0000004F">
      <w:pPr>
        <w:numPr>
          <w:ilvl w:val="0"/>
          <w:numId w:val="1"/>
        </w:numPr>
        <w:ind w:left="720" w:hanging="360"/>
        <w:rPr/>
      </w:pPr>
      <w:r w:rsidDel="00000000" w:rsidR="00000000" w:rsidRPr="00000000">
        <w:rPr>
          <w:color w:val="4c555a"/>
          <w:sz w:val="21"/>
          <w:szCs w:val="21"/>
          <w:rtl w:val="0"/>
        </w:rPr>
        <w:t xml:space="preserve">weekday_device_home_areas -&gt; utile per capire il numero di lavoratori che accedono a quell’area per lavorare + abitanti</w:t>
      </w:r>
    </w:p>
    <w:p w:rsidR="00000000" w:rsidDel="00000000" w:rsidP="00000000" w:rsidRDefault="00000000" w:rsidRPr="00000000" w14:paraId="00000050">
      <w:pPr>
        <w:ind w:firstLine="720"/>
        <w:rPr>
          <w:color w:val="4c555a"/>
          <w:sz w:val="21"/>
          <w:szCs w:val="21"/>
          <w:shd w:fill="e06666" w:val="clear"/>
        </w:rPr>
      </w:pPr>
      <w:commentRangeStart w:id="9"/>
      <w:r w:rsidDel="00000000" w:rsidR="00000000" w:rsidRPr="00000000">
        <w:rPr>
          <w:color w:val="4c555a"/>
          <w:sz w:val="21"/>
          <w:szCs w:val="21"/>
          <w:shd w:fill="e06666" w:val="clear"/>
          <w:rtl w:val="0"/>
        </w:rPr>
        <w:t xml:space="preserve">weekday_device_home_areas vs device_home_areas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1">
      <w:pPr>
        <w:numPr>
          <w:ilvl w:val="0"/>
          <w:numId w:val="1"/>
        </w:numPr>
        <w:ind w:left="720" w:hanging="360"/>
        <w:rPr>
          <w:color w:val="4c555a"/>
          <w:sz w:val="21"/>
          <w:szCs w:val="21"/>
          <w:u w:val="none"/>
        </w:rPr>
      </w:pPr>
      <w:r w:rsidDel="00000000" w:rsidR="00000000" w:rsidRPr="00000000">
        <w:rPr>
          <w:color w:val="4c555a"/>
          <w:sz w:val="21"/>
          <w:szCs w:val="21"/>
          <w:rtl w:val="0"/>
        </w:rPr>
        <w:t xml:space="preserve">breakfast, lunch, afternoon, dinner sono le persone in un isolato in una parte del giorno</w:t>
      </w:r>
    </w:p>
    <w:p w:rsidR="00000000" w:rsidDel="00000000" w:rsidP="00000000" w:rsidRDefault="00000000" w:rsidRPr="00000000" w14:paraId="00000052">
      <w:pPr>
        <w:numPr>
          <w:ilvl w:val="0"/>
          <w:numId w:val="1"/>
        </w:numPr>
        <w:ind w:left="720" w:hanging="360"/>
        <w:rPr>
          <w:color w:val="4c555a"/>
          <w:sz w:val="21"/>
          <w:szCs w:val="21"/>
          <w:u w:val="none"/>
        </w:rPr>
      </w:pPr>
      <w:r w:rsidDel="00000000" w:rsidR="00000000" w:rsidRPr="00000000">
        <w:rPr>
          <w:color w:val="4c555a"/>
          <w:sz w:val="21"/>
          <w:szCs w:val="21"/>
          <w:rtl w:val="0"/>
        </w:rPr>
        <w:t xml:space="preserve">work_hours_device_home_areas+work_behavior_device_home_areas -&gt; dice quanto è attrattivo un isolato da un punto di vista lavorativo: lavoro residenziale vs passaggio diurno. </w:t>
      </w:r>
    </w:p>
    <w:p w:rsidR="00000000" w:rsidDel="00000000" w:rsidP="00000000" w:rsidRDefault="00000000" w:rsidRPr="00000000" w14:paraId="00000053">
      <w:pPr>
        <w:numPr>
          <w:ilvl w:val="0"/>
          <w:numId w:val="1"/>
        </w:numPr>
        <w:ind w:left="720" w:hanging="360"/>
        <w:rPr>
          <w:color w:val="4c555a"/>
          <w:sz w:val="21"/>
          <w:szCs w:val="21"/>
          <w:u w:val="none"/>
        </w:rPr>
      </w:pPr>
      <w:r w:rsidDel="00000000" w:rsidR="00000000" w:rsidRPr="00000000">
        <w:rPr>
          <w:color w:val="4c555a"/>
          <w:sz w:val="21"/>
          <w:szCs w:val="21"/>
          <w:rtl w:val="0"/>
        </w:rPr>
        <w:t xml:space="preserve">da capire la differenza tra </w:t>
      </w:r>
      <w:r w:rsidDel="00000000" w:rsidR="00000000" w:rsidRPr="00000000">
        <w:rPr>
          <w:color w:val="4c555a"/>
          <w:sz w:val="21"/>
          <w:szCs w:val="21"/>
          <w:shd w:fill="ea9999" w:val="clear"/>
          <w:rtl w:val="0"/>
        </w:rPr>
        <w:t xml:space="preserve">device_daytime_areas e work_hours_device_home_areas:</w:t>
      </w:r>
    </w:p>
    <w:p w:rsidR="00000000" w:rsidDel="00000000" w:rsidP="00000000" w:rsidRDefault="00000000" w:rsidRPr="00000000" w14:paraId="00000054">
      <w:pPr>
        <w:ind w:left="720" w:firstLine="0"/>
        <w:rPr>
          <w:color w:val="4c555a"/>
          <w:sz w:val="21"/>
          <w:szCs w:val="21"/>
        </w:rPr>
      </w:pPr>
      <w:r w:rsidDel="00000000" w:rsidR="00000000" w:rsidRPr="00000000">
        <w:rPr>
          <w:color w:val="4c555a"/>
          <w:sz w:val="21"/>
          <w:szCs w:val="21"/>
          <w:rtl w:val="0"/>
        </w:rPr>
        <w:t xml:space="preserve">work_hours_device_home_areas -&gt; home origin area + devices that from that home stopped in the CBG ros from 7.30 am to 5.30 pm</w:t>
      </w:r>
    </w:p>
    <w:p w:rsidR="00000000" w:rsidDel="00000000" w:rsidP="00000000" w:rsidRDefault="00000000" w:rsidRPr="00000000" w14:paraId="00000055">
      <w:pPr>
        <w:ind w:left="720" w:firstLine="0"/>
        <w:rPr>
          <w:color w:val="4c555a"/>
          <w:sz w:val="21"/>
          <w:szCs w:val="21"/>
        </w:rPr>
      </w:pPr>
      <w:r w:rsidDel="00000000" w:rsidR="00000000" w:rsidRPr="00000000">
        <w:rPr>
          <w:color w:val="4c555a"/>
          <w:sz w:val="21"/>
          <w:szCs w:val="21"/>
          <w:rtl w:val="0"/>
        </w:rPr>
        <w:t xml:space="preserve">device_daytime_areas -&gt; primary daytime origin areas + n devices from that origin area in hour 9am-5pm</w:t>
      </w:r>
    </w:p>
    <w:p w:rsidR="00000000" w:rsidDel="00000000" w:rsidP="00000000" w:rsidRDefault="00000000" w:rsidRPr="00000000" w14:paraId="00000056">
      <w:pPr>
        <w:ind w:left="720" w:firstLine="0"/>
        <w:rPr>
          <w:sz w:val="21"/>
          <w:szCs w:val="21"/>
        </w:rPr>
      </w:pPr>
      <w:r w:rsidDel="00000000" w:rsidR="00000000" w:rsidRPr="00000000">
        <w:rPr>
          <w:color w:val="4c555a"/>
          <w:sz w:val="21"/>
          <w:szCs w:val="21"/>
          <w:rtl w:val="0"/>
        </w:rPr>
        <w:t xml:space="preserve">o la differenza è semplicemente l’orario </w:t>
      </w:r>
      <w:r w:rsidDel="00000000" w:rsidR="00000000" w:rsidRPr="00000000">
        <w:rPr>
          <w:sz w:val="21"/>
          <w:szCs w:val="21"/>
          <w:rtl w:val="0"/>
        </w:rPr>
        <w:t xml:space="preserve">(secondo me sì)</w:t>
      </w:r>
    </w:p>
    <w:p w:rsidR="00000000" w:rsidDel="00000000" w:rsidP="00000000" w:rsidRDefault="00000000" w:rsidRPr="00000000" w14:paraId="00000057">
      <w:pPr>
        <w:ind w:left="720" w:firstLine="0"/>
        <w:rPr>
          <w:color w:val="4c555a"/>
          <w:sz w:val="21"/>
          <w:szCs w:val="21"/>
        </w:rPr>
      </w:pPr>
      <w:r w:rsidDel="00000000" w:rsidR="00000000" w:rsidRPr="00000000">
        <w:rPr>
          <w:color w:val="4c555a"/>
          <w:sz w:val="21"/>
          <w:szCs w:val="21"/>
          <w:rtl w:val="0"/>
        </w:rPr>
        <w:t xml:space="preserve">oppure con “origin area” intende dire la CBG di origine generica, non necessariamente la casa. es primo valore prima riga dice che (works…home areas)CBG 60050073002 è la casa di 38 devices che sono stati dalle 7.30 alle 17.30 lì; mentre CBG 60050073002 è da dove provengono 50 devices prima di andare lì  che consideriamo lavorare nella CBG della riga tra le 9-17. non so come sia possibile avere qst distinzione e cosa farcene …</w:t>
      </w:r>
    </w:p>
    <w:p w:rsidR="00000000" w:rsidDel="00000000" w:rsidP="00000000" w:rsidRDefault="00000000" w:rsidRPr="00000000" w14:paraId="00000058">
      <w:pPr>
        <w:ind w:left="720" w:firstLine="0"/>
        <w:rPr>
          <w:sz w:val="21"/>
          <w:szCs w:val="21"/>
        </w:rPr>
      </w:pPr>
      <w:r w:rsidDel="00000000" w:rsidR="00000000" w:rsidRPr="00000000">
        <w:rPr>
          <w:rtl w:val="0"/>
        </w:rPr>
      </w:r>
    </w:p>
    <w:tbl>
      <w:tblPr>
        <w:tblStyle w:val="Table1"/>
        <w:tblW w:w="9025.511811023624" w:type="dxa"/>
        <w:jc w:val="left"/>
        <w:tblInd w:w="2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trHeight w:val="720" w:hRule="atLeast"/>
        </w:trPr>
        <w:tc>
          <w:tcPr>
            <w:tcBorders>
              <w:top w:color="000000" w:space="0" w:sz="0" w:val="nil"/>
              <w:left w:color="000000" w:space="0" w:sz="0" w:val="nil"/>
              <w:bottom w:color="000000" w:space="0" w:sz="0" w:val="nil"/>
              <w:right w:color="000000" w:space="0" w:sz="0" w:val="nil"/>
            </w:tcBorders>
            <w:tcMar>
              <w:top w:w="80.0" w:type="dxa"/>
              <w:left w:w="220.0" w:type="dxa"/>
              <w:bottom w:w="80.0" w:type="dxa"/>
              <w:right w:w="220.0" w:type="dxa"/>
            </w:tcMar>
            <w:vAlign w:val="top"/>
          </w:tcPr>
          <w:p w:rsidR="00000000" w:rsidDel="00000000" w:rsidP="00000000" w:rsidRDefault="00000000" w:rsidRPr="00000000" w14:paraId="0000005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425.19685039370086" w:right="0" w:hanging="425.19685039370086"/>
              <w:jc w:val="left"/>
              <w:rPr>
                <w:rFonts w:ascii="Proxima Nova" w:cs="Proxima Nova" w:eastAsia="Proxima Nova" w:hAnsi="Proxima Nova"/>
                <w:color w:val="4c555a"/>
                <w:sz w:val="23"/>
                <w:szCs w:val="23"/>
                <w:u w:val="none"/>
              </w:rPr>
            </w:pPr>
            <w:r w:rsidDel="00000000" w:rsidR="00000000" w:rsidRPr="00000000">
              <w:rPr>
                <w:rFonts w:ascii="Proxima Nova" w:cs="Proxima Nova" w:eastAsia="Proxima Nova" w:hAnsi="Proxima Nova"/>
                <w:color w:val="4c555a"/>
                <w:sz w:val="23"/>
                <w:szCs w:val="23"/>
                <w:rtl w:val="0"/>
              </w:rPr>
              <w:t xml:space="preserve">popularity_by_hour_monday : sarebbe ora 1 ho 8 stops? così facile? </w:t>
            </w:r>
            <w:r w:rsidDel="00000000" w:rsidR="00000000" w:rsidRPr="00000000">
              <w:rPr>
                <w:rFonts w:ascii="Proxima Nova" w:cs="Proxima Nova" w:eastAsia="Proxima Nova" w:hAnsi="Proxima Nova"/>
                <w:sz w:val="23"/>
                <w:szCs w:val="23"/>
                <w:rtl w:val="0"/>
              </w:rPr>
              <w:t xml:space="preserve">Sì</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4c555a"/>
                <w:sz w:val="23"/>
                <w:szCs w:val="23"/>
              </w:rPr>
            </w:pPr>
            <w:r w:rsidDel="00000000" w:rsidR="00000000" w:rsidRPr="00000000">
              <w:rPr>
                <w:rtl w:val="0"/>
              </w:rPr>
            </w:r>
          </w:p>
        </w:tc>
      </w:tr>
    </w:tbl>
    <w:p w:rsidR="00000000" w:rsidDel="00000000" w:rsidP="00000000" w:rsidRDefault="00000000" w:rsidRPr="00000000" w14:paraId="0000005B">
      <w:pPr>
        <w:ind w:left="720" w:firstLine="0"/>
        <w:rPr>
          <w:color w:val="4c555a"/>
          <w:sz w:val="21"/>
          <w:szCs w:val="21"/>
        </w:rPr>
      </w:pPr>
      <w:r w:rsidDel="00000000" w:rsidR="00000000" w:rsidRPr="00000000">
        <w:rPr>
          <w:rtl w:val="0"/>
        </w:rPr>
      </w:r>
    </w:p>
    <w:p w:rsidR="00000000" w:rsidDel="00000000" w:rsidP="00000000" w:rsidRDefault="00000000" w:rsidRPr="00000000" w14:paraId="0000005C">
      <w:pPr>
        <w:ind w:left="0" w:firstLine="0"/>
        <w:rPr>
          <w:b w:val="1"/>
          <w:color w:val="4c555a"/>
          <w:sz w:val="31"/>
          <w:szCs w:val="31"/>
        </w:rPr>
      </w:pPr>
      <w:r w:rsidDel="00000000" w:rsidR="00000000" w:rsidRPr="00000000">
        <w:rPr>
          <w:b w:val="1"/>
          <w:color w:val="4c555a"/>
          <w:sz w:val="21"/>
          <w:szCs w:val="21"/>
          <w:rtl w:val="0"/>
        </w:rPr>
        <w:t xml:space="preserve">NOTE UTILI PER </w:t>
      </w:r>
      <w:r w:rsidDel="00000000" w:rsidR="00000000" w:rsidRPr="00000000">
        <w:rPr>
          <w:b w:val="1"/>
          <w:color w:val="4c555a"/>
          <w:sz w:val="31"/>
          <w:szCs w:val="31"/>
          <w:rtl w:val="0"/>
        </w:rPr>
        <w:t xml:space="preserve">R</w:t>
      </w:r>
    </w:p>
    <w:p w:rsidR="00000000" w:rsidDel="00000000" w:rsidP="00000000" w:rsidRDefault="00000000" w:rsidRPr="00000000" w14:paraId="0000005D">
      <w:pPr>
        <w:numPr>
          <w:ilvl w:val="0"/>
          <w:numId w:val="5"/>
        </w:numPr>
        <w:ind w:left="720" w:hanging="360"/>
        <w:rPr>
          <w:color w:val="4c555a"/>
          <w:sz w:val="21"/>
          <w:szCs w:val="21"/>
          <w:u w:val="none"/>
        </w:rPr>
      </w:pPr>
      <w:r w:rsidDel="00000000" w:rsidR="00000000" w:rsidRPr="00000000">
        <w:rPr>
          <w:color w:val="4c555a"/>
          <w:sz w:val="21"/>
          <w:szCs w:val="21"/>
          <w:rtl w:val="0"/>
        </w:rPr>
        <w:t xml:space="preserve">credo che ogni volta che fai load di un dataset (tipo prima hai quello modificato da noi poi carichi quello originale), le varie tabelle (tipo pattern_ny) si aggiornano in base al nuovo dataframe che hai caricato</w:t>
      </w:r>
    </w:p>
    <w:p w:rsidR="00000000" w:rsidDel="00000000" w:rsidP="00000000" w:rsidRDefault="00000000" w:rsidRPr="00000000" w14:paraId="0000005E">
      <w:pPr>
        <w:numPr>
          <w:ilvl w:val="0"/>
          <w:numId w:val="5"/>
        </w:numPr>
        <w:ind w:left="720" w:hanging="360"/>
        <w:rPr>
          <w:color w:val="4c555a"/>
          <w:sz w:val="21"/>
          <w:szCs w:val="21"/>
          <w:u w:val="none"/>
        </w:rPr>
      </w:pPr>
      <w:r w:rsidDel="00000000" w:rsidR="00000000" w:rsidRPr="00000000">
        <w:rPr>
          <w:color w:val="242729"/>
          <w:sz w:val="23"/>
          <w:szCs w:val="23"/>
          <w:highlight w:val="white"/>
          <w:rtl w:val="0"/>
        </w:rPr>
        <w:t xml:space="preserve">mi compare spess questo warning “ The following objects are masked from patterns_ny (pos = 3):” nonostante prima abbia fatto detach … possible risposta da stackoverflow anche se mi convince poco ma R fa sbocco: “</w:t>
      </w:r>
      <w:r w:rsidDel="00000000" w:rsidR="00000000" w:rsidRPr="00000000">
        <w:rPr>
          <w:color w:val="999999"/>
          <w:sz w:val="23"/>
          <w:szCs w:val="23"/>
          <w:highlight w:val="white"/>
          <w:rtl w:val="0"/>
        </w:rPr>
        <w:t xml:space="preserve">f you look at the down arrow in environment tab. The attached file can appear multiple times. You may need to highlight and run </w:t>
      </w:r>
      <w:r w:rsidDel="00000000" w:rsidR="00000000" w:rsidRPr="00000000">
        <w:rPr>
          <w:rFonts w:ascii="Courier New" w:cs="Courier New" w:eastAsia="Courier New" w:hAnsi="Courier New"/>
          <w:color w:val="999999"/>
          <w:sz w:val="20"/>
          <w:szCs w:val="20"/>
          <w:rtl w:val="0"/>
        </w:rPr>
        <w:t xml:space="preserve">detach(filename)</w:t>
      </w:r>
      <w:r w:rsidDel="00000000" w:rsidR="00000000" w:rsidRPr="00000000">
        <w:rPr>
          <w:color w:val="999999"/>
          <w:sz w:val="23"/>
          <w:szCs w:val="23"/>
          <w:highlight w:val="white"/>
          <w:rtl w:val="0"/>
        </w:rPr>
        <w:t xml:space="preserve"> several times until all cases are gone then </w:t>
      </w:r>
      <w:r w:rsidDel="00000000" w:rsidR="00000000" w:rsidRPr="00000000">
        <w:rPr>
          <w:rFonts w:ascii="Courier New" w:cs="Courier New" w:eastAsia="Courier New" w:hAnsi="Courier New"/>
          <w:color w:val="999999"/>
          <w:sz w:val="20"/>
          <w:szCs w:val="20"/>
          <w:rtl w:val="0"/>
        </w:rPr>
        <w:t xml:space="preserve">attach(newfilename)</w:t>
      </w:r>
      <w:r w:rsidDel="00000000" w:rsidR="00000000" w:rsidRPr="00000000">
        <w:rPr>
          <w:color w:val="999999"/>
          <w:sz w:val="23"/>
          <w:szCs w:val="23"/>
          <w:highlight w:val="white"/>
          <w:rtl w:val="0"/>
        </w:rPr>
        <w:t xml:space="preserve"> should have no output message.” </w:t>
      </w:r>
      <w:r w:rsidDel="00000000" w:rsidR="00000000" w:rsidRPr="00000000">
        <w:rPr>
          <w:sz w:val="23"/>
          <w:szCs w:val="23"/>
          <w:highlight w:val="white"/>
          <w:rtl w:val="0"/>
        </w:rPr>
        <w:t xml:space="preserve">(in effetti ho dovuto fare detach 4 volte finchè non ha detto che non esisteva patterns_ny, anche se avevo fatto runnare solo una volta il codice e prima environment vuoto.</w:t>
      </w:r>
    </w:p>
    <w:p w:rsidR="00000000" w:rsidDel="00000000" w:rsidP="00000000" w:rsidRDefault="00000000" w:rsidRPr="00000000" w14:paraId="0000005F">
      <w:pPr>
        <w:rPr>
          <w:b w:val="1"/>
          <w:sz w:val="23"/>
          <w:szCs w:val="23"/>
          <w:highlight w:val="white"/>
        </w:rPr>
      </w:pPr>
      <w:r w:rsidDel="00000000" w:rsidR="00000000" w:rsidRPr="00000000">
        <w:rPr>
          <w:b w:val="1"/>
          <w:sz w:val="23"/>
          <w:szCs w:val="23"/>
          <w:highlight w:val="white"/>
          <w:rtl w:val="0"/>
        </w:rPr>
        <w:t xml:space="preserve">colori</w:t>
      </w:r>
    </w:p>
    <w:p w:rsidR="00000000" w:rsidDel="00000000" w:rsidP="00000000" w:rsidRDefault="00000000" w:rsidRPr="00000000" w14:paraId="00000060">
      <w:pPr>
        <w:rPr>
          <w:sz w:val="23"/>
          <w:szCs w:val="23"/>
          <w:highlight w:val="white"/>
        </w:rPr>
      </w:pPr>
      <w:hyperlink r:id="rId16">
        <w:r w:rsidDel="00000000" w:rsidR="00000000" w:rsidRPr="00000000">
          <w:rPr>
            <w:color w:val="1155cc"/>
            <w:sz w:val="23"/>
            <w:szCs w:val="23"/>
            <w:highlight w:val="white"/>
            <w:u w:val="single"/>
            <w:rtl w:val="0"/>
          </w:rPr>
          <w:t xml:space="preserve">https://www.agnesevardanega.eu/wiki/r/grafici/gestione_colori</w:t>
        </w:r>
      </w:hyperlink>
      <w:r w:rsidDel="00000000" w:rsidR="00000000" w:rsidRPr="00000000">
        <w:rPr>
          <w:rtl w:val="0"/>
        </w:rPr>
      </w:r>
    </w:p>
    <w:p w:rsidR="00000000" w:rsidDel="00000000" w:rsidP="00000000" w:rsidRDefault="00000000" w:rsidRPr="00000000" w14:paraId="00000061">
      <w:pPr>
        <w:rPr>
          <w:sz w:val="23"/>
          <w:szCs w:val="23"/>
          <w:highlight w:val="white"/>
        </w:rPr>
      </w:pPr>
      <w:hyperlink r:id="rId17">
        <w:r w:rsidDel="00000000" w:rsidR="00000000" w:rsidRPr="00000000">
          <w:rPr>
            <w:color w:val="1155cc"/>
            <w:sz w:val="23"/>
            <w:szCs w:val="23"/>
            <w:highlight w:val="white"/>
            <w:u w:val="single"/>
            <w:rtl w:val="0"/>
          </w:rPr>
          <w:t xml:space="preserve">http://www.stat.columbia.edu/~tzheng/files/Rcolor.pdf</w:t>
        </w:r>
      </w:hyperlink>
      <w:r w:rsidDel="00000000" w:rsidR="00000000" w:rsidRPr="00000000">
        <w:rPr>
          <w:rtl w:val="0"/>
        </w:rPr>
      </w:r>
    </w:p>
    <w:p w:rsidR="00000000" w:rsidDel="00000000" w:rsidP="00000000" w:rsidRDefault="00000000" w:rsidRPr="00000000" w14:paraId="00000062">
      <w:pPr>
        <w:rPr>
          <w:sz w:val="23"/>
          <w:szCs w:val="23"/>
          <w:highlight w:val="white"/>
        </w:rPr>
      </w:pPr>
      <w:hyperlink r:id="rId18">
        <w:r w:rsidDel="00000000" w:rsidR="00000000" w:rsidRPr="00000000">
          <w:rPr>
            <w:color w:val="1155cc"/>
            <w:sz w:val="23"/>
            <w:szCs w:val="23"/>
            <w:highlight w:val="white"/>
            <w:u w:val="single"/>
            <w:rtl w:val="0"/>
          </w:rPr>
          <w:t xml:space="preserve">https://www.nceas.ucsb.edu/sites/default/files/2020-04/colorPaletteCheatsheet.pdf</w:t>
        </w:r>
      </w:hyperlink>
      <w:r w:rsidDel="00000000" w:rsidR="00000000" w:rsidRPr="00000000">
        <w:rPr>
          <w:rtl w:val="0"/>
        </w:rPr>
      </w:r>
    </w:p>
    <w:p w:rsidR="00000000" w:rsidDel="00000000" w:rsidP="00000000" w:rsidRDefault="00000000" w:rsidRPr="00000000" w14:paraId="00000063">
      <w:pPr>
        <w:rPr>
          <w:sz w:val="23"/>
          <w:szCs w:val="23"/>
          <w:highlight w:val="white"/>
        </w:rPr>
      </w:pPr>
      <w:r w:rsidDel="00000000" w:rsidR="00000000" w:rsidRPr="00000000">
        <w:rPr>
          <w:sz w:val="23"/>
          <w:szCs w:val="23"/>
          <w:highlight w:val="white"/>
          <w:rtl w:val="0"/>
        </w:rPr>
        <w:t xml:space="preserve">color &lt;- hcl.colors(g1, palette = "Dark2")    help palettes non ha funzionato molto</w:t>
      </w:r>
    </w:p>
    <w:p w:rsidR="00000000" w:rsidDel="00000000" w:rsidP="00000000" w:rsidRDefault="00000000" w:rsidRPr="00000000" w14:paraId="00000064">
      <w:pPr>
        <w:rPr>
          <w:b w:val="1"/>
          <w:sz w:val="23"/>
          <w:szCs w:val="23"/>
          <w:highlight w:val="white"/>
        </w:rPr>
      </w:pPr>
      <w:r w:rsidDel="00000000" w:rsidR="00000000" w:rsidRPr="00000000">
        <w:rPr>
          <w:b w:val="1"/>
          <w:sz w:val="23"/>
          <w:szCs w:val="23"/>
          <w:highlight w:val="white"/>
          <w:rtl w:val="0"/>
        </w:rPr>
        <w:t xml:space="preserve">sto usando questo</w:t>
      </w:r>
    </w:p>
    <w:p w:rsidR="00000000" w:rsidDel="00000000" w:rsidP="00000000" w:rsidRDefault="00000000" w:rsidRPr="00000000" w14:paraId="00000065">
      <w:pPr>
        <w:rPr/>
      </w:pPr>
      <w:hyperlink r:id="rId19">
        <w:r w:rsidDel="00000000" w:rsidR="00000000" w:rsidRPr="00000000">
          <w:rPr>
            <w:color w:val="1155cc"/>
            <w:sz w:val="23"/>
            <w:szCs w:val="23"/>
            <w:highlight w:val="white"/>
            <w:u w:val="single"/>
            <w:rtl w:val="0"/>
          </w:rPr>
          <w:t xml:space="preserve">https://www.datanovia.com/en/blog/top-r-color-palettes-to-know-for-great-data-vi</w:t>
        </w:r>
      </w:hyperlink>
      <w:r w:rsidDel="00000000" w:rsidR="00000000" w:rsidRPr="00000000">
        <w:rPr>
          <w:rtl w:val="0"/>
        </w:rPr>
      </w:r>
    </w:p>
    <w:p w:rsidR="00000000" w:rsidDel="00000000" w:rsidP="00000000" w:rsidRDefault="00000000" w:rsidRPr="00000000" w14:paraId="00000066">
      <w:pPr>
        <w:rPr>
          <w:sz w:val="23"/>
          <w:szCs w:val="23"/>
          <w:highlight w:val="white"/>
        </w:rPr>
      </w:pPr>
      <w:hyperlink r:id="rId20">
        <w:r w:rsidDel="00000000" w:rsidR="00000000" w:rsidRPr="00000000">
          <w:rPr>
            <w:color w:val="1155cc"/>
            <w:sz w:val="23"/>
            <w:szCs w:val="23"/>
            <w:highlight w:val="white"/>
            <w:u w:val="single"/>
            <w:rtl w:val="0"/>
          </w:rPr>
          <w:t xml:space="preserve">sualization/#rcolorbrewer-palettes</w:t>
        </w:r>
      </w:hyperlink>
      <w:r w:rsidDel="00000000" w:rsidR="00000000" w:rsidRPr="00000000">
        <w:rPr>
          <w:rtl w:val="0"/>
        </w:rPr>
      </w:r>
    </w:p>
    <w:p w:rsidR="00000000" w:rsidDel="00000000" w:rsidP="00000000" w:rsidRDefault="00000000" w:rsidRPr="00000000" w14:paraId="00000067">
      <w:pPr>
        <w:rPr>
          <w:sz w:val="23"/>
          <w:szCs w:val="23"/>
          <w:highlight w:val="white"/>
        </w:rPr>
      </w:pPr>
      <w:r w:rsidDel="00000000" w:rsidR="00000000" w:rsidRPr="00000000">
        <w:rPr>
          <w:sz w:val="23"/>
          <w:szCs w:val="23"/>
          <w:highlight w:val="white"/>
          <w:rtl w:val="0"/>
        </w:rPr>
        <w:t xml:space="preserve">install.packages("RColorBrewer")</w:t>
      </w:r>
    </w:p>
    <w:p w:rsidR="00000000" w:rsidDel="00000000" w:rsidP="00000000" w:rsidRDefault="00000000" w:rsidRPr="00000000" w14:paraId="00000068">
      <w:pPr>
        <w:rPr>
          <w:sz w:val="23"/>
          <w:szCs w:val="23"/>
          <w:highlight w:val="white"/>
        </w:rPr>
      </w:pPr>
      <w:r w:rsidDel="00000000" w:rsidR="00000000" w:rsidRPr="00000000">
        <w:rPr>
          <w:sz w:val="23"/>
          <w:szCs w:val="23"/>
          <w:highlight w:val="white"/>
          <w:rtl w:val="0"/>
        </w:rPr>
        <w:t xml:space="preserve">library(RColorBrewer)</w:t>
      </w:r>
    </w:p>
    <w:p w:rsidR="00000000" w:rsidDel="00000000" w:rsidP="00000000" w:rsidRDefault="00000000" w:rsidRPr="00000000" w14:paraId="00000069">
      <w:pPr>
        <w:rPr>
          <w:sz w:val="23"/>
          <w:szCs w:val="23"/>
          <w:highlight w:val="white"/>
        </w:rPr>
      </w:pPr>
      <w:r w:rsidDel="00000000" w:rsidR="00000000" w:rsidRPr="00000000">
        <w:rPr>
          <w:rtl w:val="0"/>
        </w:rPr>
      </w:r>
    </w:p>
    <w:p w:rsidR="00000000" w:rsidDel="00000000" w:rsidP="00000000" w:rsidRDefault="00000000" w:rsidRPr="00000000" w14:paraId="0000006A">
      <w:pPr>
        <w:rPr>
          <w:sz w:val="23"/>
          <w:szCs w:val="23"/>
          <w:highlight w:val="white"/>
        </w:rPr>
      </w:pPr>
      <w:r w:rsidDel="00000000" w:rsidR="00000000" w:rsidRPr="00000000">
        <w:rPr>
          <w:rtl w:val="0"/>
        </w:rPr>
      </w:r>
    </w:p>
    <w:p w:rsidR="00000000" w:rsidDel="00000000" w:rsidP="00000000" w:rsidRDefault="00000000" w:rsidRPr="00000000" w14:paraId="0000006B">
      <w:pPr>
        <w:rPr>
          <w:sz w:val="23"/>
          <w:szCs w:val="23"/>
          <w:highlight w:val="white"/>
        </w:rPr>
      </w:pPr>
      <w:r w:rsidDel="00000000" w:rsidR="00000000" w:rsidRPr="00000000">
        <w:rPr>
          <w:rtl w:val="0"/>
        </w:rPr>
      </w:r>
    </w:p>
    <w:p w:rsidR="00000000" w:rsidDel="00000000" w:rsidP="00000000" w:rsidRDefault="00000000" w:rsidRPr="00000000" w14:paraId="0000006C">
      <w:pPr>
        <w:rPr>
          <w:sz w:val="23"/>
          <w:szCs w:val="23"/>
          <w:highlight w:val="white"/>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803.2983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CONTEA</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21">
              <w:r w:rsidDel="00000000" w:rsidR="00000000" w:rsidRPr="00000000">
                <w:rPr>
                  <w:sz w:val="23"/>
                  <w:szCs w:val="23"/>
                  <w:highlight w:val="white"/>
                  <w:rtl w:val="0"/>
                </w:rPr>
                <w:t xml:space="preserve">Albany</w:t>
              </w:r>
            </w:hyperlink>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22">
              <w:r w:rsidDel="00000000" w:rsidR="00000000" w:rsidRPr="00000000">
                <w:rPr>
                  <w:sz w:val="23"/>
                  <w:szCs w:val="23"/>
                  <w:highlight w:val="white"/>
                  <w:rtl w:val="0"/>
                </w:rPr>
                <w:t xml:space="preserve">Allegany</w:t>
              </w:r>
            </w:hyperlink>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23">
              <w:r w:rsidDel="00000000" w:rsidR="00000000" w:rsidRPr="00000000">
                <w:rPr>
                  <w:sz w:val="23"/>
                  <w:szCs w:val="23"/>
                  <w:highlight w:val="white"/>
                  <w:rtl w:val="0"/>
                </w:rPr>
                <w:t xml:space="preserve">Bronx</w:t>
              </w:r>
            </w:hyperlink>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24">
              <w:r w:rsidDel="00000000" w:rsidR="00000000" w:rsidRPr="00000000">
                <w:rPr>
                  <w:sz w:val="23"/>
                  <w:szCs w:val="23"/>
                  <w:highlight w:val="white"/>
                  <w:rtl w:val="0"/>
                </w:rPr>
                <w:t xml:space="preserve">Broome</w:t>
              </w:r>
            </w:hyperlink>
            <w:r w:rsidDel="00000000" w:rsidR="00000000" w:rsidRPr="00000000">
              <w:rPr>
                <w:sz w:val="23"/>
                <w:szCs w:val="23"/>
                <w:highlight w:val="white"/>
                <w:rtl w:val="0"/>
              </w:rPr>
              <w:t xml:space="preserve"> (204cbg)</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25">
              <w:r w:rsidDel="00000000" w:rsidR="00000000" w:rsidRPr="00000000">
                <w:rPr>
                  <w:sz w:val="23"/>
                  <w:szCs w:val="23"/>
                  <w:highlight w:val="white"/>
                  <w:rtl w:val="0"/>
                </w:rPr>
                <w:t xml:space="preserve">Cattaraugus</w:t>
              </w:r>
            </w:hyperlink>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26">
              <w:r w:rsidDel="00000000" w:rsidR="00000000" w:rsidRPr="00000000">
                <w:rPr>
                  <w:sz w:val="23"/>
                  <w:szCs w:val="23"/>
                  <w:highlight w:val="white"/>
                  <w:rtl w:val="0"/>
                </w:rPr>
                <w:t xml:space="preserve">Cayuga</w:t>
              </w:r>
            </w:hyperlink>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27">
              <w:r w:rsidDel="00000000" w:rsidR="00000000" w:rsidRPr="00000000">
                <w:rPr>
                  <w:sz w:val="23"/>
                  <w:szCs w:val="23"/>
                  <w:highlight w:val="white"/>
                  <w:rtl w:val="0"/>
                </w:rPr>
                <w:t xml:space="preserve">Chautauqua</w:t>
              </w:r>
            </w:hyperlink>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28">
              <w:r w:rsidDel="00000000" w:rsidR="00000000" w:rsidRPr="00000000">
                <w:rPr>
                  <w:sz w:val="23"/>
                  <w:szCs w:val="23"/>
                  <w:highlight w:val="white"/>
                  <w:rtl w:val="0"/>
                </w:rPr>
                <w:t xml:space="preserve">Chemung</w:t>
              </w:r>
            </w:hyperlink>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29">
              <w:r w:rsidDel="00000000" w:rsidR="00000000" w:rsidRPr="00000000">
                <w:rPr>
                  <w:sz w:val="23"/>
                  <w:szCs w:val="23"/>
                  <w:highlight w:val="white"/>
                  <w:rtl w:val="0"/>
                </w:rPr>
                <w:t xml:space="preserve">Chenango</w:t>
              </w:r>
            </w:hyperlink>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30">
              <w:r w:rsidDel="00000000" w:rsidR="00000000" w:rsidRPr="00000000">
                <w:rPr>
                  <w:sz w:val="23"/>
                  <w:szCs w:val="23"/>
                  <w:highlight w:val="white"/>
                  <w:rtl w:val="0"/>
                </w:rPr>
                <w:t xml:space="preserve">Clinton</w:t>
              </w:r>
            </w:hyperlink>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31">
              <w:r w:rsidDel="00000000" w:rsidR="00000000" w:rsidRPr="00000000">
                <w:rPr>
                  <w:sz w:val="23"/>
                  <w:szCs w:val="23"/>
                  <w:highlight w:val="white"/>
                  <w:rtl w:val="0"/>
                </w:rPr>
                <w:t xml:space="preserve">Columbia</w:t>
              </w:r>
            </w:hyperlink>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32">
              <w:r w:rsidDel="00000000" w:rsidR="00000000" w:rsidRPr="00000000">
                <w:rPr>
                  <w:sz w:val="23"/>
                  <w:szCs w:val="23"/>
                  <w:highlight w:val="white"/>
                  <w:rtl w:val="0"/>
                </w:rPr>
                <w:t xml:space="preserve">Cortland</w:t>
              </w:r>
            </w:hyperlink>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33">
              <w:r w:rsidDel="00000000" w:rsidR="00000000" w:rsidRPr="00000000">
                <w:rPr>
                  <w:sz w:val="23"/>
                  <w:szCs w:val="23"/>
                  <w:highlight w:val="white"/>
                  <w:rtl w:val="0"/>
                </w:rPr>
                <w:t xml:space="preserve">Delaware</w:t>
              </w:r>
            </w:hyperlink>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34">
              <w:r w:rsidDel="00000000" w:rsidR="00000000" w:rsidRPr="00000000">
                <w:rPr>
                  <w:sz w:val="23"/>
                  <w:szCs w:val="23"/>
                  <w:highlight w:val="white"/>
                  <w:rtl w:val="0"/>
                </w:rPr>
                <w:t xml:space="preserve">Dutchess</w:t>
              </w:r>
            </w:hyperlink>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35">
              <w:r w:rsidDel="00000000" w:rsidR="00000000" w:rsidRPr="00000000">
                <w:rPr>
                  <w:sz w:val="23"/>
                  <w:szCs w:val="23"/>
                  <w:highlight w:val="white"/>
                  <w:rtl w:val="0"/>
                </w:rPr>
                <w:t xml:space="preserve">Erie</w:t>
              </w:r>
            </w:hyperlink>
            <w:r w:rsidDel="00000000" w:rsidR="00000000" w:rsidRPr="00000000">
              <w:rPr>
                <w:sz w:val="23"/>
                <w:szCs w:val="23"/>
                <w:highlight w:val="white"/>
                <w:rtl w:val="0"/>
              </w:rPr>
              <w:t xml:space="preserve"> (città buffalo) 779cbg</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36">
              <w:r w:rsidDel="00000000" w:rsidR="00000000" w:rsidRPr="00000000">
                <w:rPr>
                  <w:sz w:val="23"/>
                  <w:szCs w:val="23"/>
                  <w:highlight w:val="white"/>
                  <w:rtl w:val="0"/>
                </w:rPr>
                <w:t xml:space="preserve">Essex</w:t>
              </w:r>
            </w:hyperlink>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37">
              <w:r w:rsidDel="00000000" w:rsidR="00000000" w:rsidRPr="00000000">
                <w:rPr>
                  <w:sz w:val="23"/>
                  <w:szCs w:val="23"/>
                  <w:highlight w:val="white"/>
                  <w:rtl w:val="0"/>
                </w:rPr>
                <w:t xml:space="preserve">Franklin</w:t>
              </w:r>
            </w:hyperlink>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38">
              <w:r w:rsidDel="00000000" w:rsidR="00000000" w:rsidRPr="00000000">
                <w:rPr>
                  <w:sz w:val="23"/>
                  <w:szCs w:val="23"/>
                  <w:highlight w:val="white"/>
                  <w:rtl w:val="0"/>
                </w:rPr>
                <w:t xml:space="preserve">Fulton</w:t>
              </w:r>
            </w:hyperlink>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39">
              <w:r w:rsidDel="00000000" w:rsidR="00000000" w:rsidRPr="00000000">
                <w:rPr>
                  <w:sz w:val="23"/>
                  <w:szCs w:val="23"/>
                  <w:highlight w:val="white"/>
                  <w:rtl w:val="0"/>
                </w:rPr>
                <w:t xml:space="preserve">Genesee</w:t>
              </w:r>
            </w:hyperlink>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40">
              <w:r w:rsidDel="00000000" w:rsidR="00000000" w:rsidRPr="00000000">
                <w:rPr>
                  <w:sz w:val="23"/>
                  <w:szCs w:val="23"/>
                  <w:highlight w:val="white"/>
                  <w:rtl w:val="0"/>
                </w:rPr>
                <w:t xml:space="preserve">Greene</w:t>
              </w:r>
            </w:hyperlink>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41">
              <w:r w:rsidDel="00000000" w:rsidR="00000000" w:rsidRPr="00000000">
                <w:rPr>
                  <w:sz w:val="23"/>
                  <w:szCs w:val="23"/>
                  <w:highlight w:val="white"/>
                  <w:rtl w:val="0"/>
                </w:rPr>
                <w:t xml:space="preserve">Hamilton</w:t>
              </w:r>
            </w:hyperlink>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42">
              <w:r w:rsidDel="00000000" w:rsidR="00000000" w:rsidRPr="00000000">
                <w:rPr>
                  <w:sz w:val="23"/>
                  <w:szCs w:val="23"/>
                  <w:highlight w:val="white"/>
                  <w:rtl w:val="0"/>
                </w:rPr>
                <w:t xml:space="preserve">Herkimer</w:t>
              </w:r>
            </w:hyperlink>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43">
              <w:r w:rsidDel="00000000" w:rsidR="00000000" w:rsidRPr="00000000">
                <w:rPr>
                  <w:sz w:val="23"/>
                  <w:szCs w:val="23"/>
                  <w:highlight w:val="white"/>
                  <w:rtl w:val="0"/>
                </w:rPr>
                <w:t xml:space="preserve">Jefferson</w:t>
              </w:r>
            </w:hyperlink>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44">
              <w:r w:rsidDel="00000000" w:rsidR="00000000" w:rsidRPr="00000000">
                <w:rPr>
                  <w:sz w:val="23"/>
                  <w:szCs w:val="23"/>
                  <w:highlight w:val="white"/>
                  <w:rtl w:val="0"/>
                </w:rPr>
                <w:t xml:space="preserve">Kings (Brooklin)</w:t>
              </w:r>
            </w:hyperlink>
            <w:r w:rsidDel="00000000" w:rsidR="00000000" w:rsidRPr="00000000">
              <w:rPr>
                <w:sz w:val="23"/>
                <w:szCs w:val="23"/>
                <w:highlight w:val="white"/>
                <w:rtl w:val="0"/>
              </w:rPr>
              <w:t xml:space="preserve"> 2079 cbg</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45">
              <w:r w:rsidDel="00000000" w:rsidR="00000000" w:rsidRPr="00000000">
                <w:rPr>
                  <w:sz w:val="23"/>
                  <w:szCs w:val="23"/>
                  <w:highlight w:val="white"/>
                  <w:rtl w:val="0"/>
                </w:rPr>
                <w:t xml:space="preserve">Lewis</w:t>
              </w:r>
            </w:hyperlink>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46">
              <w:r w:rsidDel="00000000" w:rsidR="00000000" w:rsidRPr="00000000">
                <w:rPr>
                  <w:sz w:val="23"/>
                  <w:szCs w:val="23"/>
                  <w:highlight w:val="white"/>
                  <w:rtl w:val="0"/>
                </w:rPr>
                <w:t xml:space="preserve">Livingston</w:t>
              </w:r>
            </w:hyperlink>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47">
              <w:r w:rsidDel="00000000" w:rsidR="00000000" w:rsidRPr="00000000">
                <w:rPr>
                  <w:sz w:val="23"/>
                  <w:szCs w:val="23"/>
                  <w:highlight w:val="white"/>
                  <w:rtl w:val="0"/>
                </w:rPr>
                <w:t xml:space="preserve">Madison</w:t>
              </w:r>
            </w:hyperlink>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48">
              <w:r w:rsidDel="00000000" w:rsidR="00000000" w:rsidRPr="00000000">
                <w:rPr>
                  <w:sz w:val="23"/>
                  <w:szCs w:val="23"/>
                  <w:highlight w:val="white"/>
                  <w:rtl w:val="0"/>
                </w:rPr>
                <w:t xml:space="preserve">Monroe</w:t>
              </w:r>
            </w:hyperlink>
            <w:r w:rsidDel="00000000" w:rsidR="00000000" w:rsidRPr="00000000">
              <w:rPr>
                <w:sz w:val="23"/>
                <w:szCs w:val="23"/>
                <w:highlight w:val="white"/>
                <w:rtl w:val="0"/>
              </w:rPr>
              <w:t xml:space="preserve"> 609 cbg</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49">
              <w:r w:rsidDel="00000000" w:rsidR="00000000" w:rsidRPr="00000000">
                <w:rPr>
                  <w:sz w:val="23"/>
                  <w:szCs w:val="23"/>
                  <w:highlight w:val="white"/>
                  <w:rtl w:val="0"/>
                </w:rPr>
                <w:t xml:space="preserve">Montgomery</w:t>
              </w:r>
            </w:hyperlink>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50">
              <w:r w:rsidDel="00000000" w:rsidR="00000000" w:rsidRPr="00000000">
                <w:rPr>
                  <w:sz w:val="23"/>
                  <w:szCs w:val="23"/>
                  <w:highlight w:val="white"/>
                  <w:rtl w:val="0"/>
                </w:rPr>
                <w:t xml:space="preserve">Nassau</w:t>
              </w:r>
            </w:hyperlink>
            <w:r w:rsidDel="00000000" w:rsidR="00000000" w:rsidRPr="00000000">
              <w:rPr>
                <w:sz w:val="23"/>
                <w:szCs w:val="23"/>
                <w:highlight w:val="white"/>
                <w:rtl w:val="0"/>
              </w:rPr>
              <w:t xml:space="preserve"> (sud NY) 1143 cbg</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51">
              <w:r w:rsidDel="00000000" w:rsidR="00000000" w:rsidRPr="00000000">
                <w:rPr>
                  <w:sz w:val="23"/>
                  <w:szCs w:val="23"/>
                  <w:highlight w:val="white"/>
                  <w:rtl w:val="0"/>
                </w:rPr>
                <w:t xml:space="preserve">NewYork(Manhattan)</w:t>
              </w:r>
            </w:hyperlink>
            <w:r w:rsidDel="00000000" w:rsidR="00000000" w:rsidRPr="00000000">
              <w:rPr>
                <w:sz w:val="23"/>
                <w:szCs w:val="23"/>
                <w:highlight w:val="white"/>
                <w:rtl w:val="0"/>
              </w:rPr>
              <w:t xml:space="preserve">1168</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52">
              <w:r w:rsidDel="00000000" w:rsidR="00000000" w:rsidRPr="00000000">
                <w:rPr>
                  <w:sz w:val="23"/>
                  <w:szCs w:val="23"/>
                  <w:highlight w:val="white"/>
                  <w:rtl w:val="0"/>
                </w:rPr>
                <w:t xml:space="preserve">Niagara</w:t>
              </w:r>
            </w:hyperlink>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53">
              <w:r w:rsidDel="00000000" w:rsidR="00000000" w:rsidRPr="00000000">
                <w:rPr>
                  <w:sz w:val="23"/>
                  <w:szCs w:val="23"/>
                  <w:highlight w:val="white"/>
                  <w:rtl w:val="0"/>
                </w:rPr>
                <w:t xml:space="preserve">Oneida</w:t>
              </w:r>
            </w:hyperlink>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54">
              <w:r w:rsidDel="00000000" w:rsidR="00000000" w:rsidRPr="00000000">
                <w:rPr>
                  <w:sz w:val="23"/>
                  <w:szCs w:val="23"/>
                  <w:highlight w:val="white"/>
                  <w:rtl w:val="0"/>
                </w:rPr>
                <w:t xml:space="preserve">Onondaga</w:t>
              </w:r>
            </w:hyperlink>
            <w:r w:rsidDel="00000000" w:rsidR="00000000" w:rsidRPr="00000000">
              <w:rPr>
                <w:sz w:val="23"/>
                <w:szCs w:val="23"/>
                <w:highlight w:val="white"/>
                <w:rtl w:val="0"/>
              </w:rPr>
              <w:t xml:space="preserve"> 380 cbg</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55">
              <w:r w:rsidDel="00000000" w:rsidR="00000000" w:rsidRPr="00000000">
                <w:rPr>
                  <w:sz w:val="23"/>
                  <w:szCs w:val="23"/>
                  <w:highlight w:val="white"/>
                  <w:rtl w:val="0"/>
                </w:rPr>
                <w:t xml:space="preserve">Ontario</w:t>
              </w:r>
            </w:hyperlink>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56">
              <w:r w:rsidDel="00000000" w:rsidR="00000000" w:rsidRPr="00000000">
                <w:rPr>
                  <w:sz w:val="23"/>
                  <w:szCs w:val="23"/>
                  <w:highlight w:val="white"/>
                  <w:rtl w:val="0"/>
                </w:rPr>
                <w:t xml:space="preserve">Orange</w:t>
              </w:r>
            </w:hyperlink>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57">
              <w:r w:rsidDel="00000000" w:rsidR="00000000" w:rsidRPr="00000000">
                <w:rPr>
                  <w:sz w:val="23"/>
                  <w:szCs w:val="23"/>
                  <w:highlight w:val="white"/>
                  <w:rtl w:val="0"/>
                </w:rPr>
                <w:t xml:space="preserve">Orleans</w:t>
              </w:r>
            </w:hyperlink>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58">
              <w:r w:rsidDel="00000000" w:rsidR="00000000" w:rsidRPr="00000000">
                <w:rPr>
                  <w:sz w:val="23"/>
                  <w:szCs w:val="23"/>
                  <w:highlight w:val="white"/>
                  <w:rtl w:val="0"/>
                </w:rPr>
                <w:t xml:space="preserve">Oswego</w:t>
              </w:r>
            </w:hyperlink>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59">
              <w:r w:rsidDel="00000000" w:rsidR="00000000" w:rsidRPr="00000000">
                <w:rPr>
                  <w:sz w:val="23"/>
                  <w:szCs w:val="23"/>
                  <w:highlight w:val="white"/>
                  <w:rtl w:val="0"/>
                </w:rPr>
                <w:t xml:space="preserve">Otsego</w:t>
              </w:r>
            </w:hyperlink>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60">
              <w:r w:rsidDel="00000000" w:rsidR="00000000" w:rsidRPr="00000000">
                <w:rPr>
                  <w:sz w:val="23"/>
                  <w:szCs w:val="23"/>
                  <w:highlight w:val="white"/>
                  <w:rtl w:val="0"/>
                </w:rPr>
                <w:t xml:space="preserve">Putnam</w:t>
              </w:r>
            </w:hyperlink>
            <w:r w:rsidDel="00000000" w:rsidR="00000000" w:rsidRPr="00000000">
              <w:rPr>
                <w:sz w:val="23"/>
                <w:szCs w:val="23"/>
                <w:highlight w:val="white"/>
                <w:rtl w:val="0"/>
              </w:rPr>
              <w:t xml:space="preserve"> (am NY)</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61">
              <w:r w:rsidDel="00000000" w:rsidR="00000000" w:rsidRPr="00000000">
                <w:rPr>
                  <w:sz w:val="23"/>
                  <w:szCs w:val="23"/>
                  <w:highlight w:val="white"/>
                  <w:rtl w:val="0"/>
                </w:rPr>
                <w:t xml:space="preserve">Queens</w:t>
              </w:r>
            </w:hyperlink>
            <w:r w:rsidDel="00000000" w:rsidR="00000000" w:rsidRPr="00000000">
              <w:rPr>
                <w:sz w:val="23"/>
                <w:szCs w:val="23"/>
                <w:highlight w:val="white"/>
                <w:rtl w:val="0"/>
              </w:rPr>
              <w:t xml:space="preserve"> 1745 cbg</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62">
              <w:r w:rsidDel="00000000" w:rsidR="00000000" w:rsidRPr="00000000">
                <w:rPr>
                  <w:sz w:val="23"/>
                  <w:szCs w:val="23"/>
                  <w:highlight w:val="white"/>
                  <w:rtl w:val="0"/>
                </w:rPr>
                <w:t xml:space="preserve">Rensselaer</w:t>
              </w:r>
            </w:hyperlink>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63">
              <w:r w:rsidDel="00000000" w:rsidR="00000000" w:rsidRPr="00000000">
                <w:rPr>
                  <w:sz w:val="23"/>
                  <w:szCs w:val="23"/>
                  <w:highlight w:val="white"/>
                  <w:rtl w:val="0"/>
                </w:rPr>
                <w:t xml:space="preserve">Richmond (Staten Island)</w:t>
              </w:r>
            </w:hyperlink>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64">
              <w:r w:rsidDel="00000000" w:rsidR="00000000" w:rsidRPr="00000000">
                <w:rPr>
                  <w:sz w:val="23"/>
                  <w:szCs w:val="23"/>
                  <w:highlight w:val="white"/>
                  <w:rtl w:val="0"/>
                </w:rPr>
                <w:t xml:space="preserve">Rockland</w:t>
              </w:r>
            </w:hyperlink>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65">
              <w:r w:rsidDel="00000000" w:rsidR="00000000" w:rsidRPr="00000000">
                <w:rPr>
                  <w:sz w:val="23"/>
                  <w:szCs w:val="23"/>
                  <w:highlight w:val="white"/>
                  <w:rtl w:val="0"/>
                </w:rPr>
                <w:t xml:space="preserve">Saint Lawrence</w:t>
              </w:r>
            </w:hyperlink>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66">
              <w:r w:rsidDel="00000000" w:rsidR="00000000" w:rsidRPr="00000000">
                <w:rPr>
                  <w:sz w:val="23"/>
                  <w:szCs w:val="23"/>
                  <w:highlight w:val="white"/>
                  <w:rtl w:val="0"/>
                </w:rPr>
                <w:t xml:space="preserve">Saratoga</w:t>
              </w:r>
            </w:hyperlink>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67">
              <w:r w:rsidDel="00000000" w:rsidR="00000000" w:rsidRPr="00000000">
                <w:rPr>
                  <w:sz w:val="23"/>
                  <w:szCs w:val="23"/>
                  <w:highlight w:val="white"/>
                  <w:rtl w:val="0"/>
                </w:rPr>
                <w:t xml:space="preserve">Schenectady</w:t>
              </w:r>
            </w:hyperlink>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68">
              <w:r w:rsidDel="00000000" w:rsidR="00000000" w:rsidRPr="00000000">
                <w:rPr>
                  <w:sz w:val="23"/>
                  <w:szCs w:val="23"/>
                  <w:highlight w:val="white"/>
                  <w:rtl w:val="0"/>
                </w:rPr>
                <w:t xml:space="preserve">Schoharie</w:t>
              </w:r>
            </w:hyperlink>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69">
              <w:r w:rsidDel="00000000" w:rsidR="00000000" w:rsidRPr="00000000">
                <w:rPr>
                  <w:sz w:val="23"/>
                  <w:szCs w:val="23"/>
                  <w:highlight w:val="white"/>
                  <w:rtl w:val="0"/>
                </w:rPr>
                <w:t xml:space="preserve">Schuyler</w:t>
              </w:r>
            </w:hyperlink>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70">
              <w:r w:rsidDel="00000000" w:rsidR="00000000" w:rsidRPr="00000000">
                <w:rPr>
                  <w:sz w:val="23"/>
                  <w:szCs w:val="23"/>
                  <w:highlight w:val="white"/>
                  <w:rtl w:val="0"/>
                </w:rPr>
                <w:t xml:space="preserve">Seneca</w:t>
              </w:r>
            </w:hyperlink>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71">
              <w:r w:rsidDel="00000000" w:rsidR="00000000" w:rsidRPr="00000000">
                <w:rPr>
                  <w:sz w:val="23"/>
                  <w:szCs w:val="23"/>
                  <w:highlight w:val="white"/>
                  <w:rtl w:val="0"/>
                </w:rPr>
                <w:t xml:space="preserve">Steuben</w:t>
              </w:r>
            </w:hyperlink>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72">
              <w:r w:rsidDel="00000000" w:rsidR="00000000" w:rsidRPr="00000000">
                <w:rPr>
                  <w:sz w:val="23"/>
                  <w:szCs w:val="23"/>
                  <w:highlight w:val="white"/>
                  <w:rtl w:val="0"/>
                </w:rPr>
                <w:t xml:space="preserve">Suffolk</w:t>
              </w:r>
            </w:hyperlink>
            <w:r w:rsidDel="00000000" w:rsidR="00000000" w:rsidRPr="00000000">
              <w:rPr>
                <w:sz w:val="23"/>
                <w:szCs w:val="23"/>
                <w:highlight w:val="white"/>
                <w:rtl w:val="0"/>
              </w:rPr>
              <w:t xml:space="preserve"> 999 cbg</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73">
              <w:r w:rsidDel="00000000" w:rsidR="00000000" w:rsidRPr="00000000">
                <w:rPr>
                  <w:sz w:val="23"/>
                  <w:szCs w:val="23"/>
                  <w:highlight w:val="white"/>
                  <w:rtl w:val="0"/>
                </w:rPr>
                <w:t xml:space="preserve">Sullivan</w:t>
              </w:r>
            </w:hyperlink>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74">
              <w:r w:rsidDel="00000000" w:rsidR="00000000" w:rsidRPr="00000000">
                <w:rPr>
                  <w:sz w:val="23"/>
                  <w:szCs w:val="23"/>
                  <w:highlight w:val="white"/>
                  <w:rtl w:val="0"/>
                </w:rPr>
                <w:t xml:space="preserve">Tioga</w:t>
              </w:r>
            </w:hyperlink>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75">
              <w:r w:rsidDel="00000000" w:rsidR="00000000" w:rsidRPr="00000000">
                <w:rPr>
                  <w:sz w:val="23"/>
                  <w:szCs w:val="23"/>
                  <w:highlight w:val="white"/>
                  <w:rtl w:val="0"/>
                </w:rPr>
                <w:t xml:space="preserve">Tompkins</w:t>
              </w:r>
            </w:hyperlink>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76">
              <w:r w:rsidDel="00000000" w:rsidR="00000000" w:rsidRPr="00000000">
                <w:rPr>
                  <w:sz w:val="23"/>
                  <w:szCs w:val="23"/>
                  <w:highlight w:val="white"/>
                  <w:rtl w:val="0"/>
                </w:rPr>
                <w:t xml:space="preserve">Ulster</w:t>
              </w:r>
            </w:hyperlink>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77">
              <w:r w:rsidDel="00000000" w:rsidR="00000000" w:rsidRPr="00000000">
                <w:rPr>
                  <w:sz w:val="23"/>
                  <w:szCs w:val="23"/>
                  <w:highlight w:val="white"/>
                  <w:rtl w:val="0"/>
                </w:rPr>
                <w:t xml:space="preserve">Warren</w:t>
              </w:r>
            </w:hyperlink>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78">
              <w:r w:rsidDel="00000000" w:rsidR="00000000" w:rsidRPr="00000000">
                <w:rPr>
                  <w:sz w:val="23"/>
                  <w:szCs w:val="23"/>
                  <w:highlight w:val="white"/>
                  <w:rtl w:val="0"/>
                </w:rPr>
                <w:t xml:space="preserve">Washington</w:t>
              </w:r>
            </w:hyperlink>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79">
              <w:r w:rsidDel="00000000" w:rsidR="00000000" w:rsidRPr="00000000">
                <w:rPr>
                  <w:sz w:val="23"/>
                  <w:szCs w:val="23"/>
                  <w:highlight w:val="white"/>
                  <w:rtl w:val="0"/>
                </w:rPr>
                <w:t xml:space="preserve">Wayne</w:t>
              </w:r>
            </w:hyperlink>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80">
              <w:r w:rsidDel="00000000" w:rsidR="00000000" w:rsidRPr="00000000">
                <w:rPr>
                  <w:sz w:val="23"/>
                  <w:szCs w:val="23"/>
                  <w:highlight w:val="white"/>
                  <w:rtl w:val="0"/>
                </w:rPr>
                <w:t xml:space="preserve">Westchester</w:t>
              </w:r>
            </w:hyperlink>
            <w:r w:rsidDel="00000000" w:rsidR="00000000" w:rsidRPr="00000000">
              <w:rPr>
                <w:sz w:val="23"/>
                <w:szCs w:val="23"/>
                <w:highlight w:val="white"/>
                <w:rtl w:val="0"/>
              </w:rPr>
              <w:t xml:space="preserve"> (amNy) 704</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81">
              <w:r w:rsidDel="00000000" w:rsidR="00000000" w:rsidRPr="00000000">
                <w:rPr>
                  <w:sz w:val="23"/>
                  <w:szCs w:val="23"/>
                  <w:highlight w:val="white"/>
                  <w:rtl w:val="0"/>
                </w:rPr>
                <w:t xml:space="preserve">Wyoming</w:t>
              </w:r>
            </w:hyperlink>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hyperlink r:id="rId82">
              <w:r w:rsidDel="00000000" w:rsidR="00000000" w:rsidRPr="00000000">
                <w:rPr>
                  <w:sz w:val="23"/>
                  <w:szCs w:val="23"/>
                  <w:highlight w:val="white"/>
                  <w:rtl w:val="0"/>
                </w:rPr>
                <w:t xml:space="preserve">Yates</w:t>
              </w:r>
            </w:hyperlink>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BoloTown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ANOVA p-value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1 alto cazzo troppo</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1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0.158</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yellow"/>
              </w:rPr>
            </w:pPr>
            <w:r w:rsidDel="00000000" w:rsidR="00000000" w:rsidRPr="00000000">
              <w:rPr>
                <w:sz w:val="23"/>
                <w:szCs w:val="23"/>
                <w:highlight w:val="yellow"/>
                <w:rtl w:val="0"/>
              </w:rPr>
              <w:t xml:space="preserve">0.0335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0.969</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0.993</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0.792</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0.469</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0.995</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0.938</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0.999</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0.929</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0.999</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0.941</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yellow"/>
              </w:rPr>
            </w:pPr>
            <w:r w:rsidDel="00000000" w:rsidR="00000000" w:rsidRPr="00000000">
              <w:rPr>
                <w:sz w:val="23"/>
                <w:szCs w:val="23"/>
                <w:highlight w:val="yellow"/>
                <w:rtl w:val="0"/>
              </w:rPr>
              <w:t xml:space="preserve">0.0122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0.999</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0.993</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0.992</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0.948</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0.998</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0.89</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0.974</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0.999</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yellow"/>
              </w:rPr>
            </w:pPr>
            <w:r w:rsidDel="00000000" w:rsidR="00000000" w:rsidRPr="00000000">
              <w:rPr>
                <w:sz w:val="23"/>
                <w:szCs w:val="23"/>
                <w:highlight w:val="yellow"/>
                <w:rtl w:val="0"/>
              </w:rPr>
              <w:t xml:space="preserve">1.2e-08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0.999</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0.995</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0.998</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yellow"/>
              </w:rPr>
            </w:pPr>
            <w:r w:rsidDel="00000000" w:rsidR="00000000" w:rsidRPr="00000000">
              <w:rPr>
                <w:sz w:val="23"/>
                <w:szCs w:val="23"/>
                <w:highlight w:val="yellow"/>
                <w:rtl w:val="0"/>
              </w:rPr>
              <w:t xml:space="preserve">0.0646 . sni</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0.999</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yellow"/>
              </w:rPr>
            </w:pPr>
            <w:r w:rsidDel="00000000" w:rsidR="00000000" w:rsidRPr="00000000">
              <w:rPr>
                <w:sz w:val="23"/>
                <w:szCs w:val="23"/>
                <w:highlight w:val="yellow"/>
                <w:rtl w:val="0"/>
              </w:rPr>
              <w:t xml:space="preserve">4.64e-06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shd w:fill="e06666" w:val="clear"/>
              </w:rPr>
            </w:pPr>
            <w:r w:rsidDel="00000000" w:rsidR="00000000" w:rsidRPr="00000000">
              <w:rPr>
                <w:sz w:val="23"/>
                <w:szCs w:val="23"/>
                <w:shd w:fill="e06666" w:val="clear"/>
                <w:rtl w:val="0"/>
              </w:rPr>
              <w:t xml:space="preserve">0.968</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0.694</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1</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yellow"/>
              </w:rPr>
            </w:pPr>
            <w:r w:rsidDel="00000000" w:rsidR="00000000" w:rsidRPr="00000000">
              <w:rPr>
                <w:sz w:val="23"/>
                <w:szCs w:val="23"/>
                <w:highlight w:val="yellow"/>
                <w:rtl w:val="0"/>
              </w:rPr>
              <w:t xml:space="preserve">0.0826 . sni</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0.975</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0.848</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0.999</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0.956</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0.992</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0.992</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yellow"/>
              </w:rPr>
            </w:pPr>
            <w:r w:rsidDel="00000000" w:rsidR="00000000" w:rsidRPr="00000000">
              <w:rPr>
                <w:sz w:val="23"/>
                <w:szCs w:val="23"/>
                <w:highlight w:val="yellow"/>
                <w:rtl w:val="0"/>
              </w:rPr>
              <w:t xml:space="preserve">3.94e-05 ***</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0.896</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0.277</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0.767</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0.952</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0.92</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0.598</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1</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0.997</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1</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0.885</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yellow"/>
              </w:rPr>
            </w:pPr>
            <w:r w:rsidDel="00000000" w:rsidR="00000000" w:rsidRPr="00000000">
              <w:rPr>
                <w:sz w:val="23"/>
                <w:szCs w:val="23"/>
                <w:highlight w:val="yellow"/>
                <w:rtl w:val="0"/>
              </w:rPr>
              <w:t xml:space="preserve">0.00139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0.996</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0.998</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0.997</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0.971</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0.996</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1</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0.998</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yellow"/>
              </w:rPr>
            </w:pPr>
            <w:r w:rsidDel="00000000" w:rsidR="00000000" w:rsidRPr="00000000">
              <w:rPr>
                <w:sz w:val="23"/>
                <w:szCs w:val="23"/>
                <w:highlight w:val="yellow"/>
                <w:rtl w:val="0"/>
              </w:rPr>
              <w:t xml:space="preserve">0.0792 . (sni)</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1</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1</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fa cacca</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bartlett test (for var)</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0.004083</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0.8705</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&lt; 2.2e-16</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2.615e-07</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0.0462</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3.434e-10</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0.03807</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0.001964</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0.1273</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0.005345</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0.7601</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0.2039</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0.7553</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1.704e-05</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4.267e-09</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0.6084</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0.3551</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0.6451</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0.2145</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0.1169</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0.7068</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0.1973</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2.248e-09</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&lt; 2.2e-16</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0.0147</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0.8425</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0.4721</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&lt; 2.2e-16</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0.9035</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1.1e-05</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&lt; 2.2e-16</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&lt; 2.2e-16</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0.2147</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2.913e-08</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2.826e-06</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0.03989</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0.8002</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0.03347</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0.1114</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0.9559</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6.653e-09</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0.1985</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0.3808</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&lt; 2.2e-16</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0.0004416</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3.994e-05</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0.2631</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0.7894</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0.7185</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0.9397</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0.06936</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0.0002852</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0.1108</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0.6595</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0.3403</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0.0509</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0.6256</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0.9832</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0.8493</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2.299e-05</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0.8572</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p-value = 0.9618</w:t>
            </w:r>
          </w:p>
        </w:tc>
      </w:tr>
    </w:tbl>
    <w:p w:rsidR="00000000" w:rsidDel="00000000" w:rsidP="00000000" w:rsidRDefault="00000000" w:rsidRPr="00000000" w14:paraId="0000012F">
      <w:pPr>
        <w:rPr>
          <w:sz w:val="23"/>
          <w:szCs w:val="23"/>
          <w:highlight w:val="white"/>
        </w:rPr>
      </w:pPr>
      <w:r w:rsidDel="00000000" w:rsidR="00000000" w:rsidRPr="00000000">
        <w:rPr>
          <w:sz w:val="23"/>
          <w:szCs w:val="23"/>
          <w:highlight w:val="white"/>
          <w:rtl w:val="0"/>
        </w:rPr>
        <w:t xml:space="preserve">CITTÀ PIÙ DENSE DI POPOLAZIONE</w:t>
      </w:r>
    </w:p>
    <w:p w:rsidR="00000000" w:rsidDel="00000000" w:rsidP="00000000" w:rsidRDefault="00000000" w:rsidRPr="00000000" w14:paraId="00000130">
      <w:pPr>
        <w:numPr>
          <w:ilvl w:val="0"/>
          <w:numId w:val="7"/>
        </w:numPr>
        <w:shd w:fill="ffffff" w:val="clear"/>
        <w:spacing w:after="0" w:afterAutospacing="0" w:before="120" w:lineRule="auto"/>
        <w:ind w:left="1420" w:hanging="360"/>
        <w:rPr>
          <w:highlight w:val="white"/>
        </w:rPr>
      </w:pPr>
      <w:hyperlink r:id="rId83">
        <w:r w:rsidDel="00000000" w:rsidR="00000000" w:rsidRPr="00000000">
          <w:rPr>
            <w:color w:val="0645ad"/>
            <w:sz w:val="21"/>
            <w:szCs w:val="21"/>
            <w:highlight w:val="white"/>
            <w:rtl w:val="0"/>
          </w:rPr>
          <w:t xml:space="preserve">New York</w:t>
        </w:r>
      </w:hyperlink>
      <w:r w:rsidDel="00000000" w:rsidR="00000000" w:rsidRPr="00000000">
        <w:rPr>
          <w:color w:val="202122"/>
          <w:sz w:val="21"/>
          <w:szCs w:val="21"/>
          <w:highlight w:val="white"/>
          <w:rtl w:val="0"/>
        </w:rPr>
        <w:t xml:space="preserve">, 8 175 133</w:t>
      </w:r>
    </w:p>
    <w:p w:rsidR="00000000" w:rsidDel="00000000" w:rsidP="00000000" w:rsidRDefault="00000000" w:rsidRPr="00000000" w14:paraId="00000131">
      <w:pPr>
        <w:numPr>
          <w:ilvl w:val="0"/>
          <w:numId w:val="7"/>
        </w:numPr>
        <w:shd w:fill="ffffff" w:val="clear"/>
        <w:spacing w:after="0" w:afterAutospacing="0" w:before="0" w:beforeAutospacing="0" w:lineRule="auto"/>
        <w:ind w:left="1420" w:hanging="360"/>
        <w:rPr>
          <w:highlight w:val="white"/>
        </w:rPr>
      </w:pPr>
      <w:hyperlink r:id="rId84">
        <w:r w:rsidDel="00000000" w:rsidR="00000000" w:rsidRPr="00000000">
          <w:rPr>
            <w:color w:val="0645ad"/>
            <w:sz w:val="21"/>
            <w:szCs w:val="21"/>
            <w:highlight w:val="white"/>
            <w:rtl w:val="0"/>
          </w:rPr>
          <w:t xml:space="preserve">Buffalo</w:t>
        </w:r>
      </w:hyperlink>
      <w:r w:rsidDel="00000000" w:rsidR="00000000" w:rsidRPr="00000000">
        <w:rPr>
          <w:color w:val="202122"/>
          <w:sz w:val="21"/>
          <w:szCs w:val="21"/>
          <w:highlight w:val="white"/>
          <w:rtl w:val="0"/>
        </w:rPr>
        <w:t xml:space="preserve">, 261 310 (capoluogo contea erie)</w:t>
      </w:r>
    </w:p>
    <w:p w:rsidR="00000000" w:rsidDel="00000000" w:rsidP="00000000" w:rsidRDefault="00000000" w:rsidRPr="00000000" w14:paraId="00000132">
      <w:pPr>
        <w:numPr>
          <w:ilvl w:val="0"/>
          <w:numId w:val="7"/>
        </w:numPr>
        <w:shd w:fill="ffffff" w:val="clear"/>
        <w:spacing w:after="0" w:afterAutospacing="0" w:before="0" w:beforeAutospacing="0" w:lineRule="auto"/>
        <w:ind w:left="1420" w:hanging="360"/>
        <w:rPr>
          <w:highlight w:val="white"/>
        </w:rPr>
      </w:pPr>
      <w:hyperlink r:id="rId85">
        <w:r w:rsidDel="00000000" w:rsidR="00000000" w:rsidRPr="00000000">
          <w:rPr>
            <w:color w:val="0645ad"/>
            <w:sz w:val="21"/>
            <w:szCs w:val="21"/>
            <w:highlight w:val="white"/>
            <w:rtl w:val="0"/>
          </w:rPr>
          <w:t xml:space="preserve">Rochester</w:t>
        </w:r>
      </w:hyperlink>
      <w:r w:rsidDel="00000000" w:rsidR="00000000" w:rsidRPr="00000000">
        <w:rPr>
          <w:color w:val="202122"/>
          <w:sz w:val="21"/>
          <w:szCs w:val="21"/>
          <w:highlight w:val="white"/>
          <w:rtl w:val="0"/>
        </w:rPr>
        <w:t xml:space="preserve">, 210 565 (capoluogo contea monroe)</w:t>
      </w:r>
    </w:p>
    <w:p w:rsidR="00000000" w:rsidDel="00000000" w:rsidP="00000000" w:rsidRDefault="00000000" w:rsidRPr="00000000" w14:paraId="00000133">
      <w:pPr>
        <w:numPr>
          <w:ilvl w:val="0"/>
          <w:numId w:val="7"/>
        </w:numPr>
        <w:shd w:fill="ffffff" w:val="clear"/>
        <w:spacing w:after="0" w:afterAutospacing="0" w:before="0" w:beforeAutospacing="0" w:lineRule="auto"/>
        <w:ind w:left="1420" w:hanging="360"/>
        <w:rPr>
          <w:highlight w:val="white"/>
        </w:rPr>
      </w:pPr>
      <w:hyperlink r:id="rId86">
        <w:r w:rsidDel="00000000" w:rsidR="00000000" w:rsidRPr="00000000">
          <w:rPr>
            <w:color w:val="0645ad"/>
            <w:sz w:val="21"/>
            <w:szCs w:val="21"/>
            <w:highlight w:val="white"/>
            <w:rtl w:val="0"/>
          </w:rPr>
          <w:t xml:space="preserve">Yonkers</w:t>
        </w:r>
      </w:hyperlink>
      <w:r w:rsidDel="00000000" w:rsidR="00000000" w:rsidRPr="00000000">
        <w:rPr>
          <w:color w:val="202122"/>
          <w:sz w:val="21"/>
          <w:szCs w:val="21"/>
          <w:highlight w:val="white"/>
          <w:rtl w:val="0"/>
        </w:rPr>
        <w:t xml:space="preserve">, 195 976 (città contea </w:t>
      </w:r>
      <w:hyperlink r:id="rId87">
        <w:r w:rsidDel="00000000" w:rsidR="00000000" w:rsidRPr="00000000">
          <w:rPr>
            <w:sz w:val="23"/>
            <w:szCs w:val="23"/>
            <w:highlight w:val="white"/>
            <w:rtl w:val="0"/>
          </w:rPr>
          <w:t xml:space="preserve">Westchester</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134">
      <w:pPr>
        <w:numPr>
          <w:ilvl w:val="0"/>
          <w:numId w:val="7"/>
        </w:numPr>
        <w:shd w:fill="ffffff" w:val="clear"/>
        <w:spacing w:after="0" w:afterAutospacing="0" w:before="0" w:beforeAutospacing="0" w:lineRule="auto"/>
        <w:ind w:left="1420" w:hanging="360"/>
        <w:rPr>
          <w:highlight w:val="white"/>
        </w:rPr>
      </w:pPr>
      <w:hyperlink r:id="rId88">
        <w:r w:rsidDel="00000000" w:rsidR="00000000" w:rsidRPr="00000000">
          <w:rPr>
            <w:color w:val="0645ad"/>
            <w:sz w:val="21"/>
            <w:szCs w:val="21"/>
            <w:highlight w:val="white"/>
            <w:rtl w:val="0"/>
          </w:rPr>
          <w:t xml:space="preserve">Syracuse</w:t>
        </w:r>
      </w:hyperlink>
      <w:r w:rsidDel="00000000" w:rsidR="00000000" w:rsidRPr="00000000">
        <w:rPr>
          <w:color w:val="202122"/>
          <w:sz w:val="21"/>
          <w:szCs w:val="21"/>
          <w:highlight w:val="white"/>
          <w:rtl w:val="0"/>
        </w:rPr>
        <w:t xml:space="preserve">, 145 170 (capoluogo </w:t>
      </w:r>
      <w:hyperlink r:id="rId89">
        <w:r w:rsidDel="00000000" w:rsidR="00000000" w:rsidRPr="00000000">
          <w:rPr>
            <w:sz w:val="23"/>
            <w:szCs w:val="23"/>
            <w:highlight w:val="white"/>
            <w:rtl w:val="0"/>
          </w:rPr>
          <w:t xml:space="preserve">Onondaga</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135">
      <w:pPr>
        <w:numPr>
          <w:ilvl w:val="0"/>
          <w:numId w:val="7"/>
        </w:numPr>
        <w:shd w:fill="ffffff" w:val="clear"/>
        <w:spacing w:after="0" w:afterAutospacing="0" w:before="0" w:beforeAutospacing="0" w:lineRule="auto"/>
        <w:ind w:left="1420" w:hanging="360"/>
        <w:rPr>
          <w:highlight w:val="white"/>
        </w:rPr>
      </w:pPr>
      <w:hyperlink r:id="rId90">
        <w:r w:rsidDel="00000000" w:rsidR="00000000" w:rsidRPr="00000000">
          <w:rPr>
            <w:color w:val="0645ad"/>
            <w:sz w:val="21"/>
            <w:szCs w:val="21"/>
            <w:highlight w:val="white"/>
            <w:rtl w:val="0"/>
          </w:rPr>
          <w:t xml:space="preserve">Albany</w:t>
        </w:r>
      </w:hyperlink>
      <w:r w:rsidDel="00000000" w:rsidR="00000000" w:rsidRPr="00000000">
        <w:rPr>
          <w:color w:val="202122"/>
          <w:sz w:val="21"/>
          <w:szCs w:val="21"/>
          <w:highlight w:val="white"/>
          <w:rtl w:val="0"/>
        </w:rPr>
        <w:t xml:space="preserve">, 97 856 (capoluogo albany)</w:t>
      </w:r>
    </w:p>
    <w:p w:rsidR="00000000" w:rsidDel="00000000" w:rsidP="00000000" w:rsidRDefault="00000000" w:rsidRPr="00000000" w14:paraId="00000136">
      <w:pPr>
        <w:numPr>
          <w:ilvl w:val="0"/>
          <w:numId w:val="7"/>
        </w:numPr>
        <w:shd w:fill="ffffff" w:val="clear"/>
        <w:spacing w:after="0" w:afterAutospacing="0" w:before="0" w:beforeAutospacing="0" w:lineRule="auto"/>
        <w:ind w:left="1420" w:hanging="360"/>
        <w:rPr>
          <w:highlight w:val="white"/>
        </w:rPr>
      </w:pPr>
      <w:hyperlink r:id="rId91">
        <w:r w:rsidDel="00000000" w:rsidR="00000000" w:rsidRPr="00000000">
          <w:rPr>
            <w:color w:val="0645ad"/>
            <w:sz w:val="21"/>
            <w:szCs w:val="21"/>
            <w:highlight w:val="white"/>
            <w:rtl w:val="0"/>
          </w:rPr>
          <w:t xml:space="preserve">New Rochelle</w:t>
        </w:r>
      </w:hyperlink>
      <w:r w:rsidDel="00000000" w:rsidR="00000000" w:rsidRPr="00000000">
        <w:rPr>
          <w:color w:val="202122"/>
          <w:sz w:val="21"/>
          <w:szCs w:val="21"/>
          <w:highlight w:val="white"/>
          <w:rtl w:val="0"/>
        </w:rPr>
        <w:t xml:space="preserve">, 77 062 (città </w:t>
      </w:r>
      <w:hyperlink r:id="rId92">
        <w:r w:rsidDel="00000000" w:rsidR="00000000" w:rsidRPr="00000000">
          <w:rPr>
            <w:sz w:val="23"/>
            <w:szCs w:val="23"/>
            <w:highlight w:val="white"/>
            <w:rtl w:val="0"/>
          </w:rPr>
          <w:t xml:space="preserve">Westchester</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137">
      <w:pPr>
        <w:numPr>
          <w:ilvl w:val="0"/>
          <w:numId w:val="7"/>
        </w:numPr>
        <w:shd w:fill="ffffff" w:val="clear"/>
        <w:spacing w:after="0" w:afterAutospacing="0" w:before="0" w:beforeAutospacing="0" w:lineRule="auto"/>
        <w:ind w:left="1420" w:hanging="360"/>
        <w:rPr>
          <w:highlight w:val="white"/>
        </w:rPr>
      </w:pPr>
      <w:hyperlink r:id="rId93">
        <w:r w:rsidDel="00000000" w:rsidR="00000000" w:rsidRPr="00000000">
          <w:rPr>
            <w:color w:val="0645ad"/>
            <w:sz w:val="21"/>
            <w:szCs w:val="21"/>
            <w:highlight w:val="white"/>
            <w:rtl w:val="0"/>
          </w:rPr>
          <w:t xml:space="preserve">Mount Vernon</w:t>
        </w:r>
      </w:hyperlink>
      <w:r w:rsidDel="00000000" w:rsidR="00000000" w:rsidRPr="00000000">
        <w:rPr>
          <w:color w:val="202122"/>
          <w:sz w:val="21"/>
          <w:szCs w:val="21"/>
          <w:highlight w:val="white"/>
          <w:rtl w:val="0"/>
        </w:rPr>
        <w:t xml:space="preserve">, 67 292 (città </w:t>
      </w:r>
      <w:hyperlink r:id="rId94">
        <w:r w:rsidDel="00000000" w:rsidR="00000000" w:rsidRPr="00000000">
          <w:rPr>
            <w:sz w:val="23"/>
            <w:szCs w:val="23"/>
            <w:highlight w:val="white"/>
            <w:rtl w:val="0"/>
          </w:rPr>
          <w:t xml:space="preserve">Westchester</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138">
      <w:pPr>
        <w:numPr>
          <w:ilvl w:val="0"/>
          <w:numId w:val="7"/>
        </w:numPr>
        <w:shd w:fill="ffffff" w:val="clear"/>
        <w:spacing w:after="0" w:afterAutospacing="0" w:before="0" w:beforeAutospacing="0" w:lineRule="auto"/>
        <w:ind w:left="1420" w:hanging="360"/>
        <w:rPr>
          <w:highlight w:val="white"/>
        </w:rPr>
      </w:pPr>
      <w:hyperlink r:id="rId95">
        <w:r w:rsidDel="00000000" w:rsidR="00000000" w:rsidRPr="00000000">
          <w:rPr>
            <w:color w:val="0645ad"/>
            <w:sz w:val="21"/>
            <w:szCs w:val="21"/>
            <w:highlight w:val="white"/>
            <w:rtl w:val="0"/>
          </w:rPr>
          <w:t xml:space="preserve">Schenectady</w:t>
        </w:r>
      </w:hyperlink>
      <w:r w:rsidDel="00000000" w:rsidR="00000000" w:rsidRPr="00000000">
        <w:rPr>
          <w:color w:val="202122"/>
          <w:sz w:val="21"/>
          <w:szCs w:val="21"/>
          <w:highlight w:val="white"/>
          <w:rtl w:val="0"/>
        </w:rPr>
        <w:t xml:space="preserve">, 66 135 (città di </w:t>
      </w:r>
      <w:hyperlink r:id="rId96">
        <w:r w:rsidDel="00000000" w:rsidR="00000000" w:rsidRPr="00000000">
          <w:rPr>
            <w:sz w:val="23"/>
            <w:szCs w:val="23"/>
            <w:highlight w:val="white"/>
            <w:rtl w:val="0"/>
          </w:rPr>
          <w:t xml:space="preserve">Schenectady</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139">
      <w:pPr>
        <w:numPr>
          <w:ilvl w:val="0"/>
          <w:numId w:val="7"/>
        </w:numPr>
        <w:shd w:fill="ffffff" w:val="clear"/>
        <w:spacing w:after="20" w:before="0" w:beforeAutospacing="0" w:lineRule="auto"/>
        <w:ind w:left="1420" w:hanging="360"/>
        <w:rPr>
          <w:highlight w:val="white"/>
        </w:rPr>
      </w:pPr>
      <w:hyperlink r:id="rId97">
        <w:r w:rsidDel="00000000" w:rsidR="00000000" w:rsidRPr="00000000">
          <w:rPr>
            <w:color w:val="0645ad"/>
            <w:sz w:val="21"/>
            <w:szCs w:val="21"/>
            <w:highlight w:val="white"/>
            <w:rtl w:val="0"/>
          </w:rPr>
          <w:t xml:space="preserve">Utica</w:t>
        </w:r>
      </w:hyperlink>
      <w:r w:rsidDel="00000000" w:rsidR="00000000" w:rsidRPr="00000000">
        <w:rPr>
          <w:color w:val="202122"/>
          <w:sz w:val="21"/>
          <w:szCs w:val="21"/>
          <w:highlight w:val="white"/>
          <w:rtl w:val="0"/>
        </w:rPr>
        <w:t xml:space="preserve">, 62 235 (capoluogo oneida)</w:t>
      </w:r>
    </w:p>
    <w:p w:rsidR="00000000" w:rsidDel="00000000" w:rsidP="00000000" w:rsidRDefault="00000000" w:rsidRPr="00000000" w14:paraId="0000013A">
      <w:pPr>
        <w:rPr>
          <w:sz w:val="23"/>
          <w:szCs w:val="23"/>
          <w:highlight w:val="white"/>
        </w:rPr>
      </w:pPr>
      <w:r w:rsidDel="00000000" w:rsidR="00000000" w:rsidRPr="00000000">
        <w:rPr>
          <w:rtl w:val="0"/>
        </w:rPr>
      </w:r>
    </w:p>
    <w:tbl>
      <w:tblPr>
        <w:tblStyle w:val="Table3"/>
        <w:tblW w:w="52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
        <w:gridCol w:w="1745"/>
        <w:gridCol w:w="1790"/>
        <w:tblGridChange w:id="0">
          <w:tblGrid>
            <w:gridCol w:w="1715"/>
            <w:gridCol w:w="1745"/>
            <w:gridCol w:w="1790"/>
          </w:tblGrid>
        </w:tblGridChange>
      </w:tblGrid>
      <w:tr>
        <w:trPr>
          <w:trHeight w:val="6995" w:hRule="atLeast"/>
        </w:trPr>
        <w:tc>
          <w:tcPr>
            <w:tcMar>
              <w:top w:w="100.0" w:type="dxa"/>
              <w:left w:w="100.0" w:type="dxa"/>
              <w:bottom w:w="100.0" w:type="dxa"/>
              <w:right w:w="100.0" w:type="dxa"/>
            </w:tcMar>
            <w:vAlign w:val="top"/>
          </w:tcPr>
          <w:p w:rsidR="00000000" w:rsidDel="00000000" w:rsidP="00000000" w:rsidRDefault="00000000" w:rsidRPr="00000000" w14:paraId="0000013B">
            <w:pPr>
              <w:spacing w:after="20" w:before="120" w:lineRule="auto"/>
              <w:rPr>
                <w:sz w:val="23"/>
                <w:szCs w:val="23"/>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C">
            <w:pPr>
              <w:spacing w:after="20" w:before="120" w:lineRule="auto"/>
              <w:rPr>
                <w:sz w:val="23"/>
                <w:szCs w:val="23"/>
                <w:highlight w:val="white"/>
              </w:rPr>
            </w:pPr>
            <w:r w:rsidDel="00000000" w:rsidR="00000000" w:rsidRPr="00000000">
              <w:rPr>
                <w:rtl w:val="0"/>
              </w:rPr>
            </w:r>
          </w:p>
          <w:p w:rsidR="00000000" w:rsidDel="00000000" w:rsidP="00000000" w:rsidRDefault="00000000" w:rsidRPr="00000000" w14:paraId="0000013D">
            <w:pPr>
              <w:spacing w:after="20" w:before="120" w:lineRule="auto"/>
              <w:rPr>
                <w:sz w:val="23"/>
                <w:szCs w:val="23"/>
                <w:highlight w:val="white"/>
              </w:rPr>
            </w:pPr>
            <w:r w:rsidDel="00000000" w:rsidR="00000000" w:rsidRPr="00000000">
              <w:rPr>
                <w:rtl w:val="0"/>
              </w:rPr>
            </w:r>
          </w:p>
          <w:p w:rsidR="00000000" w:rsidDel="00000000" w:rsidP="00000000" w:rsidRDefault="00000000" w:rsidRPr="00000000" w14:paraId="0000013E">
            <w:pPr>
              <w:spacing w:after="20" w:before="120" w:lineRule="auto"/>
              <w:rPr>
                <w:sz w:val="23"/>
                <w:szCs w:val="23"/>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F">
            <w:pPr>
              <w:spacing w:after="20" w:before="120" w:lineRule="auto"/>
              <w:rPr>
                <w:sz w:val="23"/>
                <w:szCs w:val="23"/>
                <w:highlight w:val="white"/>
              </w:rPr>
            </w:pPr>
            <w:r w:rsidDel="00000000" w:rsidR="00000000" w:rsidRPr="00000000">
              <w:rPr>
                <w:rtl w:val="0"/>
              </w:rPr>
            </w:r>
          </w:p>
        </w:tc>
      </w:tr>
    </w:tbl>
    <w:p w:rsidR="00000000" w:rsidDel="00000000" w:rsidP="00000000" w:rsidRDefault="00000000" w:rsidRPr="00000000" w14:paraId="00000140">
      <w:pPr>
        <w:rPr>
          <w:sz w:val="23"/>
          <w:szCs w:val="2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ietro ross" w:id="2" w:date="2021-03-06T09:36:43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fa ad essere una percentuale che io vedo dei numeri?</w:t>
      </w:r>
    </w:p>
  </w:comment>
  <w:comment w:author="pietro ross" w:id="3" w:date="2021-03-06T09:38:13Z">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è come se ci fosse uno zero davanti? poi la somma non fa 1 perchè una persona può andare in più di un negozio?</w:t>
      </w:r>
    </w:p>
  </w:comment>
  <w:comment w:author="Teresa Babini" w:id="4" w:date="2021-03-07T17:22:45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 giusto che una percentuale sia un numero (48 è il 48%). che la somma non sia 100 è perchè stessi devices vanno da diversi brand</w:t>
      </w:r>
    </w:p>
  </w:comment>
  <w:comment w:author="Teresa Babini" w:id="7" w:date="2021-03-07T15:25:09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 anche provato a ipotizzare partisse dalle 4 di pomeriggio(siccome la data di inzio della registrazione dei dati è 6 giugno h4.00) ma non cambia ... qlcs non va. ho fatto un tot di tentativi ma qlcs non va, conta sbagliato</w:t>
      </w:r>
    </w:p>
  </w:comment>
  <w:comment w:author="pietro ross" w:id="5" w:date="2021-03-06T10:06:56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sembra che non ci servano a molto cioè uno per identificare la zona geografica ma l'altro? non riesco a dare un significato ai fields (colonne)</w:t>
      </w:r>
    </w:p>
  </w:comment>
  <w:comment w:author="Teresa Babini" w:id="6" w:date="2021-03-07T22:34:25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più che altro census block è pieno di NA quindi o ce ne dimentichiamo o boh chiediamo</w:t>
      </w:r>
    </w:p>
  </w:comment>
  <w:comment w:author="Teresa Babini" w:id="9" w:date="2021-03-07T15:52:41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dovrebbe essere il secondo &lt;= al primo ma non è così sempre</w:t>
      </w:r>
    </w:p>
  </w:comment>
  <w:comment w:author="pietro ross" w:id="0" w:date="2021-03-06T09:28:43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problema: sono tutti vettori di char e quindi anche epr pulire il dataset non so bene come fare, come diceva anche la fra</w:t>
      </w:r>
    </w:p>
  </w:comment>
  <w:comment w:author="pietro ross" w:id="1" w:date="2021-03-06T09:29:15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realtà credo basti guardare se le rige iniziali coincidono con as.vector</w:t>
      </w:r>
    </w:p>
  </w:comment>
  <w:comment w:author="Teresa Babini" w:id="8" w:date="2021-03-07T16:14:32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so se basta, andrà capito, ma ho preso i primi tre blocchi da 24 componenti della matrice di stops_by_day e vedo che i picchi corrispondono. e inoltre tot elementi della matrice sono proprio 24x30. questo per dire che fingiamo che i primi 24 siano il primo giorno anche se boh. o cmq mantengono una "periodicità" nei picchi di stops le giornata (da anallizzare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021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it.wikipedia.org/wiki/Contea_di_Greene_(New_York)" TargetMode="External"/><Relationship Id="rId42" Type="http://schemas.openxmlformats.org/officeDocument/2006/relationships/hyperlink" Target="https://it.wikipedia.org/wiki/Contea_di_Herkimer" TargetMode="External"/><Relationship Id="rId41" Type="http://schemas.openxmlformats.org/officeDocument/2006/relationships/hyperlink" Target="https://it.wikipedia.org/wiki/Contea_di_Hamilton_(New_York)" TargetMode="External"/><Relationship Id="rId44" Type="http://schemas.openxmlformats.org/officeDocument/2006/relationships/hyperlink" Target="https://it.wikipedia.org/wiki/Contea_di_Kings_(New_York)" TargetMode="External"/><Relationship Id="rId43" Type="http://schemas.openxmlformats.org/officeDocument/2006/relationships/hyperlink" Target="https://it.wikipedia.org/wiki/Contea_di_Jefferson_(New_York)" TargetMode="External"/><Relationship Id="rId46" Type="http://schemas.openxmlformats.org/officeDocument/2006/relationships/hyperlink" Target="https://it.wikipedia.org/wiki/Contea_di_Livingston_(New_York)" TargetMode="External"/><Relationship Id="rId45" Type="http://schemas.openxmlformats.org/officeDocument/2006/relationships/hyperlink" Target="https://it.wikipedia.org/wiki/Contea_di_Lewis_(New_York)" TargetMode="External"/><Relationship Id="rId48" Type="http://schemas.openxmlformats.org/officeDocument/2006/relationships/hyperlink" Target="https://it.wikipedia.org/wiki/Contea_di_Monroe_(New_York)" TargetMode="External"/><Relationship Id="rId47" Type="http://schemas.openxmlformats.org/officeDocument/2006/relationships/hyperlink" Target="https://it.wikipedia.org/wiki/Contea_di_Madison_(New_York)" TargetMode="External"/><Relationship Id="rId49" Type="http://schemas.openxmlformats.org/officeDocument/2006/relationships/hyperlink" Target="https://it.wikipedia.org/wiki/Contea_di_Montgomery_(New_York)" TargetMode="External"/><Relationship Id="rId31" Type="http://schemas.openxmlformats.org/officeDocument/2006/relationships/hyperlink" Target="https://it.wikipedia.org/wiki/Contea_di_Columbia_(New_York)" TargetMode="External"/><Relationship Id="rId30" Type="http://schemas.openxmlformats.org/officeDocument/2006/relationships/hyperlink" Target="https://it.wikipedia.org/wiki/Contea_di_Clinton_(New_York)" TargetMode="External"/><Relationship Id="rId33" Type="http://schemas.openxmlformats.org/officeDocument/2006/relationships/hyperlink" Target="https://it.wikipedia.org/wiki/Contea_di_Delaware_(New_York)" TargetMode="External"/><Relationship Id="rId32" Type="http://schemas.openxmlformats.org/officeDocument/2006/relationships/hyperlink" Target="https://it.wikipedia.org/wiki/Contea_di_Cortland" TargetMode="External"/><Relationship Id="rId35" Type="http://schemas.openxmlformats.org/officeDocument/2006/relationships/hyperlink" Target="https://it.wikipedia.org/wiki/Contea_di_Erie_(New_York)" TargetMode="External"/><Relationship Id="rId34" Type="http://schemas.openxmlformats.org/officeDocument/2006/relationships/hyperlink" Target="https://it.wikipedia.org/wiki/Contea_di_Dutchess" TargetMode="External"/><Relationship Id="rId37" Type="http://schemas.openxmlformats.org/officeDocument/2006/relationships/hyperlink" Target="https://it.wikipedia.org/wiki/Contea_di_Franklin_(New_York)" TargetMode="External"/><Relationship Id="rId36" Type="http://schemas.openxmlformats.org/officeDocument/2006/relationships/hyperlink" Target="https://it.wikipedia.org/wiki/Contea_di_Essex_(New_York)" TargetMode="External"/><Relationship Id="rId39" Type="http://schemas.openxmlformats.org/officeDocument/2006/relationships/hyperlink" Target="https://it.wikipedia.org/wiki/Contea_di_Genesee_(New_York)" TargetMode="External"/><Relationship Id="rId38" Type="http://schemas.openxmlformats.org/officeDocument/2006/relationships/hyperlink" Target="https://it.wikipedia.org/wiki/Contea_di_Fulton_(New_York)" TargetMode="External"/><Relationship Id="rId20" Type="http://schemas.openxmlformats.org/officeDocument/2006/relationships/hyperlink" Target="https://www.datanovia.com/en/blog/top-r-color-palettes-to-know-for-great-data-visualization/#rcolorbrewer-palettes" TargetMode="External"/><Relationship Id="rId22" Type="http://schemas.openxmlformats.org/officeDocument/2006/relationships/hyperlink" Target="https://it.wikipedia.org/wiki/Contea_di_Allegany_(New_York)" TargetMode="External"/><Relationship Id="rId21" Type="http://schemas.openxmlformats.org/officeDocument/2006/relationships/hyperlink" Target="https://it.wikipedia.org/wiki/Contea_di_Albany_(New_York)" TargetMode="External"/><Relationship Id="rId24" Type="http://schemas.openxmlformats.org/officeDocument/2006/relationships/hyperlink" Target="https://it.wikipedia.org/wiki/Contea_di_Broome" TargetMode="External"/><Relationship Id="rId23" Type="http://schemas.openxmlformats.org/officeDocument/2006/relationships/hyperlink" Target="https://it.wikipedia.org/wiki/Contea_del_Bronx" TargetMode="External"/><Relationship Id="rId26" Type="http://schemas.openxmlformats.org/officeDocument/2006/relationships/hyperlink" Target="https://it.wikipedia.org/wiki/Contea_di_Cayuga" TargetMode="External"/><Relationship Id="rId25" Type="http://schemas.openxmlformats.org/officeDocument/2006/relationships/hyperlink" Target="https://it.wikipedia.org/wiki/Contea_di_Cattaraugus" TargetMode="External"/><Relationship Id="rId28" Type="http://schemas.openxmlformats.org/officeDocument/2006/relationships/hyperlink" Target="https://it.wikipedia.org/wiki/Contea_di_Chemung" TargetMode="External"/><Relationship Id="rId27" Type="http://schemas.openxmlformats.org/officeDocument/2006/relationships/hyperlink" Target="https://it.wikipedia.org/wiki/Contea_di_Chautauqua_(New_York)" TargetMode="External"/><Relationship Id="rId29" Type="http://schemas.openxmlformats.org/officeDocument/2006/relationships/hyperlink" Target="https://it.wikipedia.org/wiki/Contea_di_Chenango" TargetMode="External"/><Relationship Id="rId95" Type="http://schemas.openxmlformats.org/officeDocument/2006/relationships/hyperlink" Target="https://it.wikipedia.org/wiki/Schenectady" TargetMode="External"/><Relationship Id="rId94" Type="http://schemas.openxmlformats.org/officeDocument/2006/relationships/hyperlink" Target="https://it.wikipedia.org/wiki/Contea_di_Westchester" TargetMode="External"/><Relationship Id="rId97" Type="http://schemas.openxmlformats.org/officeDocument/2006/relationships/hyperlink" Target="https://it.wikipedia.org/wiki/Utica_(New_York)" TargetMode="External"/><Relationship Id="rId96" Type="http://schemas.openxmlformats.org/officeDocument/2006/relationships/hyperlink" Target="https://it.wikipedia.org/wiki/Contea_di_Schenectady" TargetMode="External"/><Relationship Id="rId11" Type="http://schemas.openxmlformats.org/officeDocument/2006/relationships/hyperlink" Target="http://www.usa.com/NY0050175002.html" TargetMode="External"/><Relationship Id="rId10" Type="http://schemas.openxmlformats.org/officeDocument/2006/relationships/hyperlink" Target="https://www.google.com/search?client=firefox-b-d&amp;sxsrf=ALeKk01x2iM29xkJAHx5Wsef5CgUNyhM_w:1615024544976&amp;q=june+2020+covid+cases+new+york&amp;spell=1&amp;sa=X&amp;ved=2ahUKEwjhzLmis5vvAhUNs6QKHSVPCWQQBSgAegQIDRA1&amp;biw=1366&amp;bih=654" TargetMode="External"/><Relationship Id="rId13" Type="http://schemas.openxmlformats.org/officeDocument/2006/relationships/image" Target="media/image4.png"/><Relationship Id="rId12" Type="http://schemas.openxmlformats.org/officeDocument/2006/relationships/image" Target="media/image2.png"/><Relationship Id="rId91" Type="http://schemas.openxmlformats.org/officeDocument/2006/relationships/hyperlink" Target="https://it.wikipedia.org/wiki/New_Rochelle" TargetMode="External"/><Relationship Id="rId90" Type="http://schemas.openxmlformats.org/officeDocument/2006/relationships/hyperlink" Target="https://it.wikipedia.org/wiki/Albany_(New_York)" TargetMode="External"/><Relationship Id="rId93" Type="http://schemas.openxmlformats.org/officeDocument/2006/relationships/hyperlink" Target="https://it.wikipedia.org/wiki/Mount_Vernon_(New_York)" TargetMode="External"/><Relationship Id="rId92" Type="http://schemas.openxmlformats.org/officeDocument/2006/relationships/hyperlink" Target="https://it.wikipedia.org/wiki/Contea_di_Westchester" TargetMode="Externa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hyperlink" Target="http://www.stat.columbia.edu/~tzheng/files/Rcolor.pdf" TargetMode="External"/><Relationship Id="rId16" Type="http://schemas.openxmlformats.org/officeDocument/2006/relationships/hyperlink" Target="https://www.agnesevardanega.eu/wiki/r/grafici/gestione_colori" TargetMode="External"/><Relationship Id="rId19" Type="http://schemas.openxmlformats.org/officeDocument/2006/relationships/hyperlink" Target="https://www.datanovia.com/en/blog/top-r-color-palettes-to-know-for-great-data-visualization/#rcolorbrewer-palettes" TargetMode="External"/><Relationship Id="rId18" Type="http://schemas.openxmlformats.org/officeDocument/2006/relationships/hyperlink" Target="https://www.nceas.ucsb.edu/sites/default/files/2020-04/colorPaletteCheatsheet.pdf" TargetMode="External"/><Relationship Id="rId84" Type="http://schemas.openxmlformats.org/officeDocument/2006/relationships/hyperlink" Target="https://it.wikipedia.org/wiki/Buffalo" TargetMode="External"/><Relationship Id="rId83" Type="http://schemas.openxmlformats.org/officeDocument/2006/relationships/hyperlink" Target="https://it.wikipedia.org/wiki/New_York" TargetMode="External"/><Relationship Id="rId86" Type="http://schemas.openxmlformats.org/officeDocument/2006/relationships/hyperlink" Target="https://it.wikipedia.org/wiki/Yonkers" TargetMode="External"/><Relationship Id="rId85" Type="http://schemas.openxmlformats.org/officeDocument/2006/relationships/hyperlink" Target="https://it.wikipedia.org/wiki/Rochester_(New_York)" TargetMode="External"/><Relationship Id="rId88" Type="http://schemas.openxmlformats.org/officeDocument/2006/relationships/hyperlink" Target="https://it.wikipedia.org/wiki/Syracuse_(New_York)" TargetMode="External"/><Relationship Id="rId87" Type="http://schemas.openxmlformats.org/officeDocument/2006/relationships/hyperlink" Target="https://it.wikipedia.org/wiki/Contea_di_Westchester" TargetMode="External"/><Relationship Id="rId89" Type="http://schemas.openxmlformats.org/officeDocument/2006/relationships/hyperlink" Target="https://it.wikipedia.org/wiki/Contea_di_Onondaga" TargetMode="External"/><Relationship Id="rId80" Type="http://schemas.openxmlformats.org/officeDocument/2006/relationships/hyperlink" Target="https://it.wikipedia.org/wiki/Contea_di_Westchester" TargetMode="External"/><Relationship Id="rId82" Type="http://schemas.openxmlformats.org/officeDocument/2006/relationships/hyperlink" Target="https://it.wikipedia.org/wiki/Contea_di_Yates" TargetMode="External"/><Relationship Id="rId81" Type="http://schemas.openxmlformats.org/officeDocument/2006/relationships/hyperlink" Target="https://it.wikipedia.org/wiki/Contea_di_Wyoming_(New_York)"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health.ny.gov/statistics/chac/indicator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safegraph.com/v4.0/docs/neighborhood-patterns-2020" TargetMode="External"/><Relationship Id="rId8" Type="http://schemas.openxmlformats.org/officeDocument/2006/relationships/hyperlink" Target="https://www.safegraph.com/blog/announcing-neighborhood-patterns-safegraphs-newest-dataset" TargetMode="External"/><Relationship Id="rId73" Type="http://schemas.openxmlformats.org/officeDocument/2006/relationships/hyperlink" Target="https://it.wikipedia.org/wiki/Contea_di_Sullivan_(New_York)" TargetMode="External"/><Relationship Id="rId72" Type="http://schemas.openxmlformats.org/officeDocument/2006/relationships/hyperlink" Target="https://it.wikipedia.org/wiki/Contea_di_Suffolk_(New_York)" TargetMode="External"/><Relationship Id="rId75" Type="http://schemas.openxmlformats.org/officeDocument/2006/relationships/hyperlink" Target="https://it.wikipedia.org/wiki/Contea_di_Tompkins" TargetMode="External"/><Relationship Id="rId74" Type="http://schemas.openxmlformats.org/officeDocument/2006/relationships/hyperlink" Target="https://it.wikipedia.org/wiki/Contea_di_Tioga_(New_York)" TargetMode="External"/><Relationship Id="rId77" Type="http://schemas.openxmlformats.org/officeDocument/2006/relationships/hyperlink" Target="https://it.wikipedia.org/wiki/Contea_di_Warren_(New_York)" TargetMode="External"/><Relationship Id="rId76" Type="http://schemas.openxmlformats.org/officeDocument/2006/relationships/hyperlink" Target="https://it.wikipedia.org/wiki/Contea_di_Ulster" TargetMode="External"/><Relationship Id="rId79" Type="http://schemas.openxmlformats.org/officeDocument/2006/relationships/hyperlink" Target="https://it.wikipedia.org/wiki/Contea_di_Wayne_(New_York)" TargetMode="External"/><Relationship Id="rId78" Type="http://schemas.openxmlformats.org/officeDocument/2006/relationships/hyperlink" Target="https://it.wikipedia.org/wiki/Contea_di_Washington_(New_York)" TargetMode="External"/><Relationship Id="rId71" Type="http://schemas.openxmlformats.org/officeDocument/2006/relationships/hyperlink" Target="https://it.wikipedia.org/wiki/Contea_di_Steuben_(New_York)" TargetMode="External"/><Relationship Id="rId70" Type="http://schemas.openxmlformats.org/officeDocument/2006/relationships/hyperlink" Target="https://it.wikipedia.org/wiki/Contea_di_Seneca_(New_York)" TargetMode="External"/><Relationship Id="rId62" Type="http://schemas.openxmlformats.org/officeDocument/2006/relationships/hyperlink" Target="https://it.wikipedia.org/wiki/Contea_di_Rensselaer" TargetMode="External"/><Relationship Id="rId61" Type="http://schemas.openxmlformats.org/officeDocument/2006/relationships/hyperlink" Target="https://it.wikipedia.org/wiki/Contea_di_Queens_(New_York)" TargetMode="External"/><Relationship Id="rId64" Type="http://schemas.openxmlformats.org/officeDocument/2006/relationships/hyperlink" Target="https://it.wikipedia.org/wiki/Contea_di_Rockland" TargetMode="External"/><Relationship Id="rId63" Type="http://schemas.openxmlformats.org/officeDocument/2006/relationships/hyperlink" Target="https://it.wikipedia.org/wiki/Staten_Island" TargetMode="External"/><Relationship Id="rId66" Type="http://schemas.openxmlformats.org/officeDocument/2006/relationships/hyperlink" Target="https://it.wikipedia.org/wiki/Contea_di_Saratoga" TargetMode="External"/><Relationship Id="rId65" Type="http://schemas.openxmlformats.org/officeDocument/2006/relationships/hyperlink" Target="https://it.wikipedia.org/wiki/Contea_di_St._Lawrence" TargetMode="External"/><Relationship Id="rId68" Type="http://schemas.openxmlformats.org/officeDocument/2006/relationships/hyperlink" Target="https://it.wikipedia.org/wiki/Contea_di_Schoharie" TargetMode="External"/><Relationship Id="rId67" Type="http://schemas.openxmlformats.org/officeDocument/2006/relationships/hyperlink" Target="https://it.wikipedia.org/wiki/Contea_di_Schenectady" TargetMode="External"/><Relationship Id="rId60" Type="http://schemas.openxmlformats.org/officeDocument/2006/relationships/hyperlink" Target="https://it.wikipedia.org/wiki/Contea_di_Putnam_(New_York)" TargetMode="External"/><Relationship Id="rId69" Type="http://schemas.openxmlformats.org/officeDocument/2006/relationships/hyperlink" Target="https://it.wikipedia.org/wiki/Contea_di_Schuyler_(New_York)" TargetMode="External"/><Relationship Id="rId51" Type="http://schemas.openxmlformats.org/officeDocument/2006/relationships/hyperlink" Target="https://it.wikipedia.org/wiki/Contea_di_New_York" TargetMode="External"/><Relationship Id="rId50" Type="http://schemas.openxmlformats.org/officeDocument/2006/relationships/hyperlink" Target="https://it.wikipedia.org/wiki/Contea_di_Nassau_(New_York)" TargetMode="External"/><Relationship Id="rId53" Type="http://schemas.openxmlformats.org/officeDocument/2006/relationships/hyperlink" Target="https://it.wikipedia.org/wiki/Contea_di_Oneida_(New_York)" TargetMode="External"/><Relationship Id="rId52" Type="http://schemas.openxmlformats.org/officeDocument/2006/relationships/hyperlink" Target="https://it.wikipedia.org/wiki/Contea_di_Niagara" TargetMode="External"/><Relationship Id="rId55" Type="http://schemas.openxmlformats.org/officeDocument/2006/relationships/hyperlink" Target="https://it.wikipedia.org/wiki/Contea_di_Ontario_(New_York)" TargetMode="External"/><Relationship Id="rId54" Type="http://schemas.openxmlformats.org/officeDocument/2006/relationships/hyperlink" Target="https://it.wikipedia.org/wiki/Contea_di_Onondaga" TargetMode="External"/><Relationship Id="rId57" Type="http://schemas.openxmlformats.org/officeDocument/2006/relationships/hyperlink" Target="https://it.wikipedia.org/wiki/Contea_di_Orleans_(New_York)" TargetMode="External"/><Relationship Id="rId56" Type="http://schemas.openxmlformats.org/officeDocument/2006/relationships/hyperlink" Target="https://it.wikipedia.org/wiki/Contea_di_Orange_(New_York)" TargetMode="External"/><Relationship Id="rId59" Type="http://schemas.openxmlformats.org/officeDocument/2006/relationships/hyperlink" Target="https://it.wikipedia.org/wiki/Contea_di_Otsego_(New_York)" TargetMode="External"/><Relationship Id="rId58" Type="http://schemas.openxmlformats.org/officeDocument/2006/relationships/hyperlink" Target="https://it.wikipedia.org/wiki/Contea_di_Osweg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