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Cross-Functional Leadership Models</w:t>
      </w:r>
    </w:p>
    <w:p>
      <w:r>
        <w:t>Built a cross-functional collaboration framework using PowerPoint and conceptual modeling.</w:t>
      </w:r>
    </w:p>
    <w:p>
      <w:r>
        <w:t>Teams lacked alignment across strategic, operational, and mission-driven initiatives.</w:t>
      </w:r>
    </w:p>
    <w:p>
      <w:r>
        <w:t>Mapped stakeholder interactions, decision flows, and leadership responsibilities, strengthening organizational clarity and team efficiency..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