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hd w:fill="fefdfa" w:val="clear"/>
        <w:spacing w:after="0" w:before="0" w:lineRule="auto"/>
        <w:contextualSpacing w:val="0"/>
        <w:rPr>
          <w:rFonts w:ascii="Georgia" w:cs="Georgia" w:eastAsia="Georgia" w:hAnsi="Georgia"/>
          <w:color w:val="d52a33"/>
          <w:sz w:val="33"/>
          <w:szCs w:val="33"/>
          <w:u w:val="single"/>
        </w:rPr>
      </w:pPr>
      <w:bookmarkStart w:colFirst="0" w:colLast="0" w:name="_s0c6ec4lf9v" w:id="0"/>
      <w:bookmarkEnd w:id="0"/>
      <w:r w:rsidDel="00000000" w:rsidR="00000000" w:rsidRPr="00000000">
        <w:fldChar w:fldCharType="begin"/>
        <w:instrText xml:space="preserve"> HYPERLINK "http://andrejusb.blogspot.in/2018/01/avoid-blind-sql-call-from-adf-task-flow.html" </w:instrText>
        <w:fldChar w:fldCharType="separate"/>
      </w:r>
      <w:r w:rsidDel="00000000" w:rsidR="00000000" w:rsidRPr="00000000">
        <w:rPr>
          <w:rFonts w:ascii="Georgia" w:cs="Georgia" w:eastAsia="Georgia" w:hAnsi="Georgia"/>
          <w:color w:val="d52a33"/>
          <w:sz w:val="33"/>
          <w:szCs w:val="33"/>
          <w:u w:val="single"/>
          <w:rtl w:val="0"/>
        </w:rPr>
        <w:t xml:space="preserve">Avoid Blind SQL Call from ADF Task Flow Method</w:t>
      </w:r>
    </w:p>
    <w:p w:rsidR="00000000" w:rsidDel="00000000" w:rsidP="00000000" w:rsidRDefault="00000000" w:rsidRPr="00000000" w14:paraId="00000001">
      <w:pPr>
        <w:spacing w:after="300" w:before="760" w:line="335.99999999999994" w:lineRule="auto"/>
        <w:contextualSpacing w:val="0"/>
        <w:rPr>
          <w:color w:val="333333"/>
          <w:sz w:val="20"/>
          <w:szCs w:val="20"/>
        </w:rPr>
      </w:pPr>
      <w:r w:rsidDel="00000000" w:rsidR="00000000" w:rsidRPr="00000000">
        <w:fldChar w:fldCharType="end"/>
      </w:r>
      <w:r w:rsidDel="00000000" w:rsidR="00000000" w:rsidRPr="00000000">
        <w:rPr>
          <w:color w:val="333333"/>
          <w:sz w:val="20"/>
          <w:szCs w:val="20"/>
          <w:rtl w:val="0"/>
        </w:rPr>
        <w:t xml:space="preserve">Keep an eye open on ADF Task Flow Method Call activities where methods from ADF Bindings are called. JDEV 12c sets deferred refresh for ADF binding iterators related to TF Method Call activities and this causing blind SQL to be executed. Blind SQL - query without bind variables.</w:t>
      </w:r>
    </w:p>
    <w:p w:rsidR="00000000" w:rsidDel="00000000" w:rsidP="00000000" w:rsidRDefault="00000000" w:rsidRPr="00000000" w14:paraId="00000002">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03">
      <w:pPr>
        <w:spacing w:after="300" w:before="760" w:line="335.99999999999994" w:lineRule="auto"/>
        <w:contextualSpacing w:val="0"/>
        <w:rPr>
          <w:color w:val="333333"/>
          <w:sz w:val="20"/>
          <w:szCs w:val="20"/>
        </w:rPr>
      </w:pPr>
      <w:r w:rsidDel="00000000" w:rsidR="00000000" w:rsidRPr="00000000">
        <w:rPr>
          <w:color w:val="333333"/>
          <w:sz w:val="20"/>
          <w:szCs w:val="20"/>
          <w:rtl w:val="0"/>
        </w:rPr>
        <w:t xml:space="preserve">Let me explain the use case, so that it will be more clear what I'm talking about.</w:t>
      </w:r>
    </w:p>
    <w:p w:rsidR="00000000" w:rsidDel="00000000" w:rsidP="00000000" w:rsidRDefault="00000000" w:rsidRPr="00000000" w14:paraId="00000004">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05">
      <w:pPr>
        <w:spacing w:after="300" w:before="760" w:line="335.99999999999994" w:lineRule="auto"/>
        <w:contextualSpacing w:val="0"/>
        <w:rPr>
          <w:color w:val="333333"/>
          <w:sz w:val="20"/>
          <w:szCs w:val="20"/>
        </w:rPr>
      </w:pPr>
      <w:r w:rsidDel="00000000" w:rsidR="00000000" w:rsidRPr="00000000">
        <w:rPr>
          <w:color w:val="333333"/>
          <w:sz w:val="20"/>
          <w:szCs w:val="20"/>
          <w:rtl w:val="0"/>
        </w:rPr>
        <w:t xml:space="preserve">Common example - TF initialization method call where data is prepared. Typically this involves VO execution with bind variables:</w:t>
      </w:r>
    </w:p>
    <w:p w:rsidR="00000000" w:rsidDel="00000000" w:rsidP="00000000" w:rsidRDefault="00000000" w:rsidRPr="00000000" w14:paraId="00000006">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07">
      <w:pPr>
        <w:spacing w:after="300" w:before="760" w:line="335.99999999999994" w:lineRule="auto"/>
        <w:ind w:left="200" w:right="200" w:firstLine="0"/>
        <w:contextualSpacing w:val="0"/>
        <w:jc w:val="center"/>
        <w:rPr>
          <w:color w:val="333333"/>
          <w:sz w:val="20"/>
          <w:szCs w:val="20"/>
        </w:rPr>
      </w:pPr>
      <w:r w:rsidDel="00000000" w:rsidR="00000000" w:rsidRPr="00000000">
        <w:rPr>
          <w:color w:val="333333"/>
          <w:sz w:val="20"/>
          <w:szCs w:val="20"/>
        </w:rPr>
        <w:drawing>
          <wp:inline distB="114300" distT="114300" distL="114300" distR="114300">
            <wp:extent cx="5080000" cy="2095500"/>
            <wp:effectExtent b="9525" l="9525" r="9525" t="9525"/>
            <wp:docPr id="13"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080000" cy="20955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09">
      <w:pPr>
        <w:spacing w:after="300" w:before="760" w:line="335.99999999999994" w:lineRule="auto"/>
        <w:contextualSpacing w:val="0"/>
        <w:rPr>
          <w:color w:val="333333"/>
          <w:sz w:val="20"/>
          <w:szCs w:val="20"/>
        </w:rPr>
      </w:pPr>
      <w:r w:rsidDel="00000000" w:rsidR="00000000" w:rsidRPr="00000000">
        <w:rPr>
          <w:color w:val="333333"/>
          <w:sz w:val="20"/>
          <w:szCs w:val="20"/>
          <w:rtl w:val="0"/>
        </w:rPr>
        <w:t xml:space="preserve">Such method call could invoke binding operation either directly (pay attention - bind variable value is set):</w:t>
      </w:r>
    </w:p>
    <w:p w:rsidR="00000000" w:rsidDel="00000000" w:rsidP="00000000" w:rsidRDefault="00000000" w:rsidRPr="00000000" w14:paraId="0000000A">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0B">
      <w:pPr>
        <w:spacing w:after="300" w:before="760" w:line="335.99999999999994" w:lineRule="auto"/>
        <w:ind w:left="200" w:right="200" w:firstLine="0"/>
        <w:contextualSpacing w:val="0"/>
        <w:jc w:val="center"/>
        <w:rPr>
          <w:color w:val="333333"/>
          <w:sz w:val="20"/>
          <w:szCs w:val="20"/>
        </w:rPr>
      </w:pPr>
      <w:r w:rsidDel="00000000" w:rsidR="00000000" w:rsidRPr="00000000">
        <w:rPr>
          <w:color w:val="333333"/>
          <w:sz w:val="20"/>
          <w:szCs w:val="20"/>
        </w:rPr>
        <w:drawing>
          <wp:inline distB="114300" distT="114300" distL="114300" distR="114300">
            <wp:extent cx="5080000" cy="3873500"/>
            <wp:effectExtent b="9525" l="9525" r="9525" t="9525"/>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80000" cy="38735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0D">
      <w:pPr>
        <w:spacing w:after="300" w:before="760" w:line="335.99999999999994" w:lineRule="auto"/>
        <w:contextualSpacing w:val="0"/>
        <w:rPr>
          <w:color w:val="333333"/>
          <w:sz w:val="20"/>
          <w:szCs w:val="20"/>
        </w:rPr>
      </w:pPr>
      <w:r w:rsidDel="00000000" w:rsidR="00000000" w:rsidRPr="00000000">
        <w:rPr>
          <w:color w:val="333333"/>
          <w:sz w:val="20"/>
          <w:szCs w:val="20"/>
          <w:rtl w:val="0"/>
        </w:rPr>
        <w:t xml:space="preserve">Or through Java bean method using API:</w:t>
      </w:r>
    </w:p>
    <w:p w:rsidR="00000000" w:rsidDel="00000000" w:rsidP="00000000" w:rsidRDefault="00000000" w:rsidRPr="00000000" w14:paraId="0000000E">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0F">
      <w:pPr>
        <w:spacing w:after="300" w:before="760" w:line="335.99999999999994" w:lineRule="auto"/>
        <w:ind w:left="200" w:right="200" w:firstLine="0"/>
        <w:contextualSpacing w:val="0"/>
        <w:jc w:val="center"/>
        <w:rPr>
          <w:color w:val="333333"/>
          <w:sz w:val="20"/>
          <w:szCs w:val="20"/>
        </w:rPr>
      </w:pPr>
      <w:r w:rsidDel="00000000" w:rsidR="00000000" w:rsidRPr="00000000">
        <w:rPr>
          <w:color w:val="333333"/>
          <w:sz w:val="20"/>
          <w:szCs w:val="20"/>
        </w:rPr>
        <w:drawing>
          <wp:inline distB="114300" distT="114300" distL="114300" distR="114300">
            <wp:extent cx="5080000" cy="2184400"/>
            <wp:effectExtent b="9525" l="9525" r="9525" t="9525"/>
            <wp:docPr id="10"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080000" cy="21844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11">
      <w:pPr>
        <w:spacing w:after="300" w:before="760" w:line="335.99999999999994" w:lineRule="auto"/>
        <w:contextualSpacing w:val="0"/>
        <w:rPr>
          <w:color w:val="333333"/>
          <w:sz w:val="20"/>
          <w:szCs w:val="20"/>
        </w:rPr>
      </w:pPr>
      <w:r w:rsidDel="00000000" w:rsidR="00000000" w:rsidRPr="00000000">
        <w:rPr>
          <w:color w:val="333333"/>
          <w:sz w:val="20"/>
          <w:szCs w:val="20"/>
          <w:rtl w:val="0"/>
        </w:rPr>
        <w:t xml:space="preserve">My example renders basic UI form in the fragment, after TF method call was invoked:</w:t>
      </w:r>
    </w:p>
    <w:p w:rsidR="00000000" w:rsidDel="00000000" w:rsidP="00000000" w:rsidRDefault="00000000" w:rsidRPr="00000000" w14:paraId="00000012">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13">
      <w:pPr>
        <w:spacing w:after="300" w:before="760" w:line="335.99999999999994" w:lineRule="auto"/>
        <w:ind w:left="200" w:right="200" w:firstLine="0"/>
        <w:contextualSpacing w:val="0"/>
        <w:jc w:val="center"/>
        <w:rPr>
          <w:color w:val="333333"/>
          <w:sz w:val="20"/>
          <w:szCs w:val="20"/>
        </w:rPr>
      </w:pPr>
      <w:r w:rsidDel="00000000" w:rsidR="00000000" w:rsidRPr="00000000">
        <w:rPr>
          <w:color w:val="333333"/>
          <w:sz w:val="20"/>
          <w:szCs w:val="20"/>
        </w:rPr>
        <w:drawing>
          <wp:inline distB="114300" distT="114300" distL="114300" distR="114300">
            <wp:extent cx="3594100" cy="5080000"/>
            <wp:effectExtent b="9525" l="9525" r="9525" t="9525"/>
            <wp:docPr id="7"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594100" cy="50800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15">
      <w:pPr>
        <w:spacing w:after="300" w:before="760" w:line="335.99999999999994" w:lineRule="auto"/>
        <w:contextualSpacing w:val="0"/>
        <w:rPr>
          <w:color w:val="333333"/>
          <w:sz w:val="20"/>
          <w:szCs w:val="20"/>
        </w:rPr>
      </w:pPr>
      <w:r w:rsidDel="00000000" w:rsidR="00000000" w:rsidRPr="00000000">
        <w:rPr>
          <w:color w:val="333333"/>
          <w:sz w:val="20"/>
          <w:szCs w:val="20"/>
          <w:rtl w:val="0"/>
        </w:rPr>
        <w:t xml:space="preserve">If you log SQL queries executed during form rendering, you will see two queries instead of expected one. First query is executed without bind variables, while second gets correct bind variable assigned:</w:t>
      </w:r>
    </w:p>
    <w:p w:rsidR="00000000" w:rsidDel="00000000" w:rsidP="00000000" w:rsidRDefault="00000000" w:rsidRPr="00000000" w14:paraId="00000016">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17">
      <w:pPr>
        <w:spacing w:after="300" w:before="760" w:line="335.99999999999994" w:lineRule="auto"/>
        <w:ind w:left="200" w:right="200" w:firstLine="0"/>
        <w:contextualSpacing w:val="0"/>
        <w:jc w:val="center"/>
        <w:rPr>
          <w:color w:val="333333"/>
          <w:sz w:val="20"/>
          <w:szCs w:val="20"/>
        </w:rPr>
      </w:pPr>
      <w:r w:rsidDel="00000000" w:rsidR="00000000" w:rsidRPr="00000000">
        <w:rPr>
          <w:color w:val="333333"/>
          <w:sz w:val="20"/>
          <w:szCs w:val="20"/>
        </w:rPr>
        <w:drawing>
          <wp:inline distB="114300" distT="114300" distL="114300" distR="114300">
            <wp:extent cx="5080000" cy="2540000"/>
            <wp:effectExtent b="9525" l="9525" r="9525" t="9525"/>
            <wp:docPr id="8"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080000" cy="25400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19">
      <w:pPr>
        <w:spacing w:after="300" w:before="760" w:line="335.99999999999994" w:lineRule="auto"/>
        <w:contextualSpacing w:val="0"/>
        <w:rPr>
          <w:color w:val="333333"/>
          <w:sz w:val="20"/>
          <w:szCs w:val="20"/>
        </w:rPr>
      </w:pPr>
      <w:r w:rsidDel="00000000" w:rsidR="00000000" w:rsidRPr="00000000">
        <w:rPr>
          <w:color w:val="333333"/>
          <w:sz w:val="20"/>
          <w:szCs w:val="20"/>
          <w:rtl w:val="0"/>
        </w:rPr>
        <w:t xml:space="preserve">What is the cause for first query without bind variables? It turns out - iterator (with setting </w:t>
      </w:r>
      <w:r w:rsidDel="00000000" w:rsidR="00000000" w:rsidRPr="00000000">
        <w:rPr>
          <w:b w:val="1"/>
          <w:color w:val="333333"/>
          <w:sz w:val="20"/>
          <w:szCs w:val="20"/>
          <w:rtl w:val="0"/>
        </w:rPr>
        <w:t xml:space="preserve">Refresh = deferred</w:t>
      </w:r>
      <w:r w:rsidDel="00000000" w:rsidR="00000000" w:rsidRPr="00000000">
        <w:rPr>
          <w:color w:val="333333"/>
          <w:sz w:val="20"/>
          <w:szCs w:val="20"/>
          <w:rtl w:val="0"/>
        </w:rPr>
        <w:t xml:space="preserve">) from page definition mapped with TF method call is causing this. Somehow iterator is initialized not at the right time, when bind variable is not assigned yet and this causing blind SQL call:</w:t>
      </w:r>
    </w:p>
    <w:p w:rsidR="00000000" w:rsidDel="00000000" w:rsidP="00000000" w:rsidRDefault="00000000" w:rsidRPr="00000000" w14:paraId="0000001A">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1B">
      <w:pPr>
        <w:spacing w:after="300" w:before="760" w:line="335.99999999999994" w:lineRule="auto"/>
        <w:ind w:left="200" w:right="200" w:firstLine="0"/>
        <w:contextualSpacing w:val="0"/>
        <w:jc w:val="center"/>
        <w:rPr>
          <w:color w:val="333333"/>
          <w:sz w:val="20"/>
          <w:szCs w:val="20"/>
        </w:rPr>
      </w:pPr>
      <w:r w:rsidDel="00000000" w:rsidR="00000000" w:rsidRPr="00000000">
        <w:rPr>
          <w:color w:val="333333"/>
          <w:sz w:val="20"/>
          <w:szCs w:val="20"/>
        </w:rPr>
        <w:drawing>
          <wp:inline distB="114300" distT="114300" distL="114300" distR="114300">
            <wp:extent cx="5080000" cy="927100"/>
            <wp:effectExtent b="9525" l="9525" r="9525" t="9525"/>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80000" cy="9271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1D">
      <w:pPr>
        <w:spacing w:after="300" w:before="760" w:line="335.99999999999994" w:lineRule="auto"/>
        <w:contextualSpacing w:val="0"/>
        <w:rPr>
          <w:color w:val="333333"/>
          <w:sz w:val="20"/>
          <w:szCs w:val="20"/>
        </w:rPr>
      </w:pPr>
      <w:r w:rsidDel="00000000" w:rsidR="00000000" w:rsidRPr="00000000">
        <w:rPr>
          <w:color w:val="333333"/>
          <w:sz w:val="20"/>
          <w:szCs w:val="20"/>
          <w:rtl w:val="0"/>
        </w:rPr>
        <w:t xml:space="preserve">Workaround is to set </w:t>
      </w:r>
      <w:r w:rsidDel="00000000" w:rsidR="00000000" w:rsidRPr="00000000">
        <w:rPr>
          <w:b w:val="1"/>
          <w:color w:val="333333"/>
          <w:sz w:val="20"/>
          <w:szCs w:val="20"/>
          <w:rtl w:val="0"/>
        </w:rPr>
        <w:t xml:space="preserve">Refresh = never</w:t>
      </w:r>
      <w:r w:rsidDel="00000000" w:rsidR="00000000" w:rsidRPr="00000000">
        <w:rPr>
          <w:color w:val="333333"/>
          <w:sz w:val="20"/>
          <w:szCs w:val="20"/>
          <w:rtl w:val="0"/>
        </w:rPr>
        <w:t xml:space="preserve">:</w:t>
      </w:r>
    </w:p>
    <w:p w:rsidR="00000000" w:rsidDel="00000000" w:rsidP="00000000" w:rsidRDefault="00000000" w:rsidRPr="00000000" w14:paraId="0000001E">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1F">
      <w:pPr>
        <w:spacing w:after="300" w:before="760" w:line="335.99999999999994" w:lineRule="auto"/>
        <w:ind w:left="200" w:right="200" w:firstLine="0"/>
        <w:contextualSpacing w:val="0"/>
        <w:jc w:val="center"/>
        <w:rPr>
          <w:color w:val="333333"/>
          <w:sz w:val="20"/>
          <w:szCs w:val="20"/>
        </w:rPr>
      </w:pPr>
      <w:r w:rsidDel="00000000" w:rsidR="00000000" w:rsidRPr="00000000">
        <w:rPr>
          <w:color w:val="333333"/>
          <w:sz w:val="20"/>
          <w:szCs w:val="20"/>
        </w:rPr>
        <w:drawing>
          <wp:inline distB="114300" distT="114300" distL="114300" distR="114300">
            <wp:extent cx="5080000" cy="1041400"/>
            <wp:effectExtent b="9525" l="9525" r="9525" t="9525"/>
            <wp:docPr id="5"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080000" cy="10414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21">
      <w:pPr>
        <w:spacing w:after="300" w:before="760" w:line="335.99999999999994" w:lineRule="auto"/>
        <w:contextualSpacing w:val="0"/>
        <w:rPr>
          <w:color w:val="333333"/>
          <w:sz w:val="20"/>
          <w:szCs w:val="20"/>
        </w:rPr>
      </w:pPr>
      <w:r w:rsidDel="00000000" w:rsidR="00000000" w:rsidRPr="00000000">
        <w:rPr>
          <w:color w:val="333333"/>
          <w:sz w:val="20"/>
          <w:szCs w:val="20"/>
          <w:rtl w:val="0"/>
        </w:rPr>
        <w:t xml:space="preserve">With </w:t>
      </w:r>
      <w:r w:rsidDel="00000000" w:rsidR="00000000" w:rsidRPr="00000000">
        <w:rPr>
          <w:b w:val="1"/>
          <w:color w:val="333333"/>
          <w:sz w:val="20"/>
          <w:szCs w:val="20"/>
          <w:rtl w:val="0"/>
        </w:rPr>
        <w:t xml:space="preserve">Refresh = never</w:t>
      </w:r>
      <w:r w:rsidDel="00000000" w:rsidR="00000000" w:rsidRPr="00000000">
        <w:rPr>
          <w:color w:val="333333"/>
          <w:sz w:val="20"/>
          <w:szCs w:val="20"/>
          <w:rtl w:val="0"/>
        </w:rPr>
        <w:t xml:space="preserve">, only one query is executed as expected, with bind variable assigned:</w:t>
      </w:r>
    </w:p>
    <w:p w:rsidR="00000000" w:rsidDel="00000000" w:rsidP="00000000" w:rsidRDefault="00000000" w:rsidRPr="00000000" w14:paraId="00000022">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23">
      <w:pPr>
        <w:spacing w:after="300" w:before="760" w:line="335.99999999999994" w:lineRule="auto"/>
        <w:ind w:left="200" w:right="200" w:firstLine="0"/>
        <w:contextualSpacing w:val="0"/>
        <w:jc w:val="center"/>
        <w:rPr>
          <w:color w:val="333333"/>
          <w:sz w:val="20"/>
          <w:szCs w:val="20"/>
        </w:rPr>
      </w:pPr>
      <w:r w:rsidDel="00000000" w:rsidR="00000000" w:rsidRPr="00000000">
        <w:rPr>
          <w:color w:val="333333"/>
          <w:sz w:val="20"/>
          <w:szCs w:val="20"/>
        </w:rPr>
        <w:drawing>
          <wp:inline distB="114300" distT="114300" distL="114300" distR="114300">
            <wp:extent cx="5080000" cy="1181100"/>
            <wp:effectExtent b="9525" l="9525" r="9525" t="9525"/>
            <wp:docPr id="12"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080000" cy="11811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25">
      <w:pPr>
        <w:spacing w:after="300" w:before="760" w:line="335.99999999999994" w:lineRule="auto"/>
        <w:contextualSpacing w:val="0"/>
        <w:rPr>
          <w:color w:val="333333"/>
          <w:sz w:val="20"/>
          <w:szCs w:val="20"/>
        </w:rPr>
      </w:pPr>
      <w:r w:rsidDel="00000000" w:rsidR="00000000" w:rsidRPr="00000000">
        <w:rPr>
          <w:color w:val="333333"/>
          <w:sz w:val="20"/>
          <w:szCs w:val="20"/>
          <w:rtl w:val="0"/>
        </w:rPr>
        <w:t xml:space="preserve">This may look minor, but trust me - with complex queries such fix could be a great help for performance tuning. Avoid executing SQL queries without bind variables.</w:t>
      </w:r>
    </w:p>
    <w:p w:rsidR="00000000" w:rsidDel="00000000" w:rsidP="00000000" w:rsidRDefault="00000000" w:rsidRPr="00000000" w14:paraId="00000026">
      <w:pPr>
        <w:spacing w:after="300" w:before="760" w:line="335.99999999999994"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27">
      <w:pPr>
        <w:spacing w:after="300" w:before="760" w:line="335.99999999999994" w:lineRule="auto"/>
        <w:contextualSpacing w:val="0"/>
        <w:rPr>
          <w:color w:val="333333"/>
          <w:sz w:val="20"/>
          <w:szCs w:val="20"/>
        </w:rPr>
      </w:pPr>
      <w:r w:rsidDel="00000000" w:rsidR="00000000" w:rsidRPr="00000000">
        <w:rPr>
          <w:color w:val="333333"/>
          <w:sz w:val="20"/>
          <w:szCs w:val="20"/>
          <w:rtl w:val="0"/>
        </w:rPr>
        <w:t xml:space="preserve">Download sample application - </w:t>
      </w:r>
      <w:hyperlink r:id="rId14">
        <w:r w:rsidDel="00000000" w:rsidR="00000000" w:rsidRPr="00000000">
          <w:rPr>
            <w:color w:val="7d181e"/>
            <w:sz w:val="20"/>
            <w:szCs w:val="20"/>
            <w:u w:val="single"/>
            <w:rtl w:val="0"/>
          </w:rPr>
          <w:t xml:space="preserve">ADFTFCallBindingApp.zip</w:t>
        </w:r>
      </w:hyperlink>
      <w:r w:rsidDel="00000000" w:rsidR="00000000" w:rsidRPr="00000000">
        <w:rPr>
          <w:color w:val="333333"/>
          <w:sz w:val="20"/>
          <w:szCs w:val="20"/>
          <w:rtl w:val="0"/>
        </w:rPr>
        <w:t xml:space="preserve">.</w:t>
      </w:r>
    </w:p>
    <w:p w:rsidR="00000000" w:rsidDel="00000000" w:rsidP="00000000" w:rsidRDefault="00000000" w:rsidRPr="00000000" w14:paraId="00000028">
      <w:pPr>
        <w:spacing w:after="300" w:before="760" w:line="384.00000000000006" w:lineRule="auto"/>
        <w:contextualSpacing w:val="0"/>
        <w:rPr>
          <w:color w:val="333333"/>
          <w:sz w:val="20"/>
          <w:szCs w:val="20"/>
        </w:rPr>
      </w:pPr>
      <w:r w:rsidDel="00000000" w:rsidR="00000000" w:rsidRPr="00000000">
        <w:rPr>
          <w:color w:val="333333"/>
          <w:sz w:val="20"/>
          <w:szCs w:val="20"/>
          <w:rtl w:val="0"/>
        </w:rPr>
        <w:t xml:space="preserve">Tips and Tricks-&gt;</w:t>
      </w:r>
    </w:p>
    <w:p w:rsidR="00000000" w:rsidDel="00000000" w:rsidP="00000000" w:rsidRDefault="00000000" w:rsidRPr="00000000" w14:paraId="00000029">
      <w:pPr>
        <w:spacing w:after="300" w:before="760" w:line="384.00000000000006" w:lineRule="auto"/>
        <w:contextualSpacing w:val="0"/>
        <w:rPr>
          <w:color w:val="333333"/>
          <w:sz w:val="20"/>
          <w:szCs w:val="20"/>
        </w:rPr>
      </w:pPr>
      <w:r w:rsidDel="00000000" w:rsidR="00000000" w:rsidRPr="00000000">
        <w:rPr>
          <w:color w:val="333333"/>
          <w:sz w:val="20"/>
          <w:szCs w:val="20"/>
        </w:rPr>
        <w:drawing>
          <wp:inline distB="114300" distT="114300" distL="114300" distR="114300">
            <wp:extent cx="4833938" cy="4833938"/>
            <wp:effectExtent b="0" l="0" r="0" t="0"/>
            <wp:docPr id="4"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833938" cy="48339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300" w:before="760" w:line="384.00000000000006" w:lineRule="auto"/>
        <w:contextualSpacing w:val="0"/>
        <w:rPr>
          <w:color w:val="333333"/>
          <w:sz w:val="20"/>
          <w:szCs w:val="20"/>
        </w:rPr>
      </w:pPr>
      <w:r w:rsidDel="00000000" w:rsidR="00000000" w:rsidRPr="00000000">
        <w:rPr>
          <w:color w:val="333333"/>
          <w:sz w:val="20"/>
          <w:szCs w:val="20"/>
        </w:rPr>
        <w:drawing>
          <wp:inline distB="114300" distT="114300" distL="114300" distR="114300">
            <wp:extent cx="7143750" cy="2501900"/>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71437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300" w:before="760" w:line="384.00000000000006" w:lineRule="auto"/>
        <w:contextualSpacing w:val="0"/>
        <w:rPr>
          <w:color w:val="333333"/>
          <w:sz w:val="20"/>
          <w:szCs w:val="20"/>
        </w:rPr>
      </w:pPr>
      <w:r w:rsidDel="00000000" w:rsidR="00000000" w:rsidRPr="00000000">
        <w:rPr>
          <w:color w:val="333333"/>
          <w:sz w:val="20"/>
          <w:szCs w:val="20"/>
        </w:rPr>
        <w:drawing>
          <wp:inline distB="114300" distT="114300" distL="114300" distR="114300">
            <wp:extent cx="6748463" cy="4426991"/>
            <wp:effectExtent b="0" l="0" r="0" t="0"/>
            <wp:docPr id="15"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6748463" cy="442699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300" w:before="760" w:line="384.00000000000006" w:lineRule="auto"/>
        <w:contextualSpacing w:val="0"/>
        <w:rPr>
          <w:color w:val="333333"/>
          <w:sz w:val="20"/>
          <w:szCs w:val="20"/>
        </w:rPr>
      </w:pPr>
      <w:r w:rsidDel="00000000" w:rsidR="00000000" w:rsidRPr="00000000">
        <w:rPr>
          <w:color w:val="333333"/>
          <w:sz w:val="20"/>
          <w:szCs w:val="20"/>
          <w:rtl w:val="0"/>
        </w:rPr>
        <w:t xml:space="preserve">Drag and drop ExecuteWithParams method in a Task flow.</w:t>
      </w:r>
    </w:p>
    <w:p w:rsidR="00000000" w:rsidDel="00000000" w:rsidP="00000000" w:rsidRDefault="00000000" w:rsidRPr="00000000" w14:paraId="0000002D">
      <w:pPr>
        <w:spacing w:after="300" w:before="760" w:line="384.00000000000006" w:lineRule="auto"/>
        <w:contextualSpacing w:val="0"/>
        <w:rPr>
          <w:color w:val="333333"/>
          <w:sz w:val="20"/>
          <w:szCs w:val="20"/>
        </w:rPr>
      </w:pPr>
      <w:r w:rsidDel="00000000" w:rsidR="00000000" w:rsidRPr="00000000">
        <w:rPr>
          <w:color w:val="333333"/>
          <w:sz w:val="20"/>
          <w:szCs w:val="20"/>
        </w:rPr>
        <w:drawing>
          <wp:inline distB="114300" distT="114300" distL="114300" distR="114300">
            <wp:extent cx="7143750" cy="4000500"/>
            <wp:effectExtent b="0" l="0" r="0" t="0"/>
            <wp:docPr id="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71437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300" w:before="760" w:line="384.00000000000006"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2F">
      <w:pPr>
        <w:spacing w:after="300" w:before="760" w:line="384.00000000000006" w:lineRule="auto"/>
        <w:contextualSpacing w:val="0"/>
        <w:rPr>
          <w:color w:val="333333"/>
          <w:sz w:val="20"/>
          <w:szCs w:val="20"/>
        </w:rPr>
      </w:pPr>
      <w:r w:rsidDel="00000000" w:rsidR="00000000" w:rsidRPr="00000000">
        <w:rPr>
          <w:b w:val="1"/>
          <w:color w:val="333333"/>
          <w:sz w:val="20"/>
          <w:szCs w:val="20"/>
          <w:rtl w:val="0"/>
        </w:rPr>
        <w:t xml:space="preserve">Replace this execute method #{bindings.ExecuteWithParams.execute} with  this  custom method #{backingBeanScope.PassParameterInExecuteMethod.filterEmpVO}... </w:t>
      </w:r>
      <w:r w:rsidDel="00000000" w:rsidR="00000000" w:rsidRPr="00000000">
        <w:rPr>
          <w:color w:val="333333"/>
          <w:sz w:val="20"/>
          <w:szCs w:val="20"/>
        </w:rPr>
        <w:drawing>
          <wp:inline distB="114300" distT="114300" distL="114300" distR="114300">
            <wp:extent cx="7143750" cy="2984500"/>
            <wp:effectExtent b="0" l="0" r="0" t="0"/>
            <wp:docPr id="9"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71437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300" w:before="760" w:line="240" w:lineRule="auto"/>
        <w:contextualSpacing w:val="0"/>
        <w:rPr>
          <w:color w:val="333333"/>
          <w:sz w:val="20"/>
          <w:szCs w:val="20"/>
        </w:rPr>
      </w:pPr>
      <w:r w:rsidDel="00000000" w:rsidR="00000000" w:rsidRPr="00000000">
        <w:rPr>
          <w:b w:val="1"/>
          <w:color w:val="333333"/>
          <w:sz w:val="20"/>
          <w:szCs w:val="20"/>
          <w:rtl w:val="0"/>
        </w:rPr>
        <w:t xml:space="preserve">Inside a custom method of task flow , we are calling ExecuteWithParam method with passing value</w:t>
      </w:r>
      <w:r w:rsidDel="00000000" w:rsidR="00000000" w:rsidRPr="00000000">
        <w:rPr>
          <w:color w:val="333333"/>
          <w:sz w:val="20"/>
          <w:szCs w:val="20"/>
          <w:rtl w:val="0"/>
        </w:rPr>
        <w:t xml:space="preserve">.</w:t>
      </w:r>
      <w:r w:rsidDel="00000000" w:rsidR="00000000" w:rsidRPr="00000000">
        <w:rPr>
          <w:color w:val="333333"/>
          <w:sz w:val="20"/>
          <w:szCs w:val="20"/>
        </w:rPr>
        <w:drawing>
          <wp:inline distB="114300" distT="114300" distL="114300" distR="114300">
            <wp:extent cx="7143750" cy="3759200"/>
            <wp:effectExtent b="0" l="0" r="0" t="0"/>
            <wp:docPr id="11"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71437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300" w:before="760" w:line="384.00000000000006" w:lineRule="auto"/>
        <w:contextualSpacing w:val="0"/>
        <w:rPr>
          <w:b w:val="1"/>
          <w:color w:val="333333"/>
          <w:sz w:val="20"/>
          <w:szCs w:val="20"/>
        </w:rPr>
      </w:pPr>
      <w:r w:rsidDel="00000000" w:rsidR="00000000" w:rsidRPr="00000000">
        <w:rPr>
          <w:b w:val="1"/>
          <w:color w:val="333333"/>
          <w:sz w:val="20"/>
          <w:szCs w:val="20"/>
          <w:rtl w:val="0"/>
        </w:rPr>
        <w:t xml:space="preserve">ExecuteWithParam method  must have there in Pagedefinition Page of Task flow. Otherwise it will give  Null Pointer Exception as we are using this ExecuteWithParam method in Custom method for passing value at Runtime .</w:t>
      </w:r>
      <w:r w:rsidDel="00000000" w:rsidR="00000000" w:rsidRPr="00000000">
        <w:rPr>
          <w:b w:val="1"/>
          <w:color w:val="333333"/>
          <w:sz w:val="20"/>
          <w:szCs w:val="20"/>
        </w:rPr>
        <w:drawing>
          <wp:inline distB="114300" distT="114300" distL="114300" distR="114300">
            <wp:extent cx="7143750" cy="3568700"/>
            <wp:effectExtent b="0" l="0" r="0" t="0"/>
            <wp:docPr id="14"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71437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990" w:firstLine="0"/>
        <w:contextualSpacing w:val="0"/>
        <w:rPr/>
      </w:pPr>
      <w:r w:rsidDel="00000000" w:rsidR="00000000" w:rsidRPr="00000000">
        <w:rPr>
          <w:rtl w:val="0"/>
        </w:rPr>
      </w:r>
    </w:p>
    <w:sectPr>
      <w:pgSz w:h="15840" w:w="12240"/>
      <w:pgMar w:bottom="1440" w:top="1440" w:left="630" w:right="3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11" Type="http://schemas.openxmlformats.org/officeDocument/2006/relationships/image" Target="media/image8.png"/><Relationship Id="rId10" Type="http://schemas.openxmlformats.org/officeDocument/2006/relationships/image" Target="media/image21.png"/><Relationship Id="rId21" Type="http://schemas.openxmlformats.org/officeDocument/2006/relationships/image" Target="media/image29.png"/><Relationship Id="rId13" Type="http://schemas.openxmlformats.org/officeDocument/2006/relationships/image" Target="media/image26.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17.png"/><Relationship Id="rId14" Type="http://schemas.openxmlformats.org/officeDocument/2006/relationships/hyperlink" Target="https://docs.google.com/uc?export=download&amp;id=1hNDNOaPqc3TvWVXmPlFVctxyE2Radqtg" TargetMode="External"/><Relationship Id="rId17" Type="http://schemas.openxmlformats.org/officeDocument/2006/relationships/image" Target="media/image3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23.png"/><Relationship Id="rId6" Type="http://schemas.openxmlformats.org/officeDocument/2006/relationships/image" Target="media/image27.png"/><Relationship Id="rId18" Type="http://schemas.openxmlformats.org/officeDocument/2006/relationships/image" Target="media/image19.png"/><Relationship Id="rId7" Type="http://schemas.openxmlformats.org/officeDocument/2006/relationships/image" Target="media/image9.png"/><Relationship Id="rId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