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35327D" w:rsidP="001854A0">
      <w:pPr>
        <w:pStyle w:val="TitleStyle"/>
      </w:pPr>
      <w:r>
        <w:t>Calculator</w:t>
      </w:r>
      <w:r w:rsidR="00763912">
        <w:t xml:space="preserve">: </w:t>
      </w:r>
      <w:r w:rsidR="006A08DD">
        <w:t>C#</w:t>
      </w:r>
      <w:r w:rsidR="00891BA7">
        <w:t xml:space="preserve"> and </w:t>
      </w:r>
      <w:r w:rsidR="006A08DD">
        <w:t>ASP.NET</w:t>
      </w:r>
    </w:p>
    <w:p w:rsidR="0035327D" w:rsidRDefault="000D0303" w:rsidP="00E7677A">
      <w:pPr>
        <w:rPr>
          <w:lang w:val="en-GB"/>
        </w:rPr>
      </w:pPr>
      <w:r>
        <w:rPr>
          <w:lang w:val="en-GB"/>
        </w:rPr>
        <w:t xml:space="preserve">This document defines a complete walkthrough of creating a </w:t>
      </w:r>
      <w:r w:rsidR="0035327D">
        <w:rPr>
          <w:b/>
          <w:lang w:val="en-GB"/>
        </w:rPr>
        <w:t>Calculator</w:t>
      </w:r>
      <w:r>
        <w:rPr>
          <w:lang w:val="en-GB"/>
        </w:rPr>
        <w:t xml:space="preserve"> application with the </w:t>
      </w:r>
      <w:hyperlink r:id="rId8" w:history="1">
        <w:r w:rsidR="006A08DD">
          <w:rPr>
            <w:rStyle w:val="Hyperlink"/>
            <w:noProof/>
            <w:lang w:val="en-GB"/>
          </w:rPr>
          <w:t>ASP.NET</w:t>
        </w:r>
      </w:hyperlink>
      <w:r>
        <w:rPr>
          <w:lang w:val="en-GB"/>
        </w:rPr>
        <w:t xml:space="preserve"> Framework, from setting up the framework </w:t>
      </w:r>
      <w:r w:rsidR="0035327D">
        <w:rPr>
          <w:lang w:val="en-GB"/>
        </w:rPr>
        <w:t>to implementing the fully functional application.</w:t>
      </w:r>
    </w:p>
    <w:p w:rsidR="00221EC1" w:rsidRDefault="00281465" w:rsidP="00221EC1">
      <w:pPr>
        <w:pStyle w:val="Heading1"/>
      </w:pPr>
      <w:r>
        <w:t>Base Project Overview</w:t>
      </w:r>
    </w:p>
    <w:p w:rsidR="00055C5F" w:rsidRPr="00055C5F" w:rsidRDefault="00055C5F" w:rsidP="00055C5F">
      <w:r>
        <w:t xml:space="preserve">Our project will be built, using the </w:t>
      </w:r>
      <w:r w:rsidRPr="00055C5F">
        <w:rPr>
          <w:b/>
        </w:rPr>
        <w:t>C#</w:t>
      </w:r>
      <w:r>
        <w:t xml:space="preserve"> language and the </w:t>
      </w:r>
      <w:r w:rsidRPr="00055C5F">
        <w:rPr>
          <w:b/>
        </w:rPr>
        <w:t>MVC</w:t>
      </w:r>
      <w:r>
        <w:t xml:space="preserve"> framework </w:t>
      </w:r>
      <w:r w:rsidRPr="00055C5F">
        <w:rPr>
          <w:b/>
        </w:rPr>
        <w:t>ASP.NET</w:t>
      </w:r>
      <w:r>
        <w:t xml:space="preserve">. We’ll use the </w:t>
      </w:r>
      <w:r w:rsidRPr="00055C5F">
        <w:rPr>
          <w:b/>
        </w:rPr>
        <w:t>Razor</w:t>
      </w:r>
      <w:r>
        <w:t xml:space="preserve"> </w:t>
      </w:r>
      <w:r w:rsidRPr="00055C5F">
        <w:rPr>
          <w:b/>
        </w:rPr>
        <w:t>View Engine</w:t>
      </w:r>
      <w:r w:rsidR="009F4AB9">
        <w:t xml:space="preserve"> to define our views.</w:t>
      </w:r>
    </w:p>
    <w:p w:rsidR="00221EC1" w:rsidRPr="00221EC1" w:rsidRDefault="00221EC1" w:rsidP="00221EC1">
      <w:pPr>
        <w:pStyle w:val="Heading2"/>
      </w:pPr>
      <w:r>
        <w:t>Open the Project</w:t>
      </w:r>
    </w:p>
    <w:p w:rsidR="003178D5" w:rsidRDefault="005927FD" w:rsidP="00221EC1">
      <w:r>
        <w:t>Let's take a look</w:t>
      </w:r>
      <w:r w:rsidR="006A08DD">
        <w:t xml:space="preserve"> at the </w:t>
      </w:r>
      <w:r w:rsidR="006A08DD" w:rsidRPr="006A08DD">
        <w:rPr>
          <w:b/>
        </w:rPr>
        <w:t>project structure</w:t>
      </w:r>
      <w:r>
        <w:t>:</w:t>
      </w:r>
    </w:p>
    <w:p w:rsidR="005927FD" w:rsidRDefault="006A08DD" w:rsidP="00221EC1">
      <w:r>
        <w:rPr>
          <w:noProof/>
        </w:rPr>
        <w:drawing>
          <wp:inline distT="0" distB="0" distL="0" distR="0" wp14:anchorId="545B3261" wp14:editId="11A9E9D4">
            <wp:extent cx="2616200" cy="2935755"/>
            <wp:effectExtent l="19050" t="19050" r="1270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68"/>
                    <a:stretch/>
                  </pic:blipFill>
                  <pic:spPr bwMode="auto">
                    <a:xfrm>
                      <a:off x="0" y="0"/>
                      <a:ext cx="2627516" cy="294845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81465" w:rsidRPr="00BA3440" w:rsidRDefault="00281465" w:rsidP="00281465">
      <w:r w:rsidRPr="00BA3440">
        <w:t>We can see several folders here. Let look at them one by one and see what are they for:</w:t>
      </w:r>
    </w:p>
    <w:p w:rsidR="00281465" w:rsidRPr="00311127" w:rsidRDefault="002F2232" w:rsidP="00DC7634">
      <w:pPr>
        <w:pStyle w:val="ListParagraph"/>
        <w:numPr>
          <w:ilvl w:val="0"/>
          <w:numId w:val="3"/>
        </w:numPr>
        <w:tabs>
          <w:tab w:val="clear" w:pos="1080"/>
          <w:tab w:val="num" w:pos="360"/>
        </w:tabs>
        <w:ind w:left="360"/>
        <w:rPr>
          <w:b/>
          <w:bCs/>
        </w:rPr>
      </w:pPr>
      <w:r w:rsidRPr="00311127">
        <w:rPr>
          <w:b/>
          <w:bCs/>
          <w:noProof/>
        </w:rPr>
        <w:t>App_Data</w:t>
      </w:r>
      <w:r w:rsidR="00281465" w:rsidRPr="00311127">
        <w:rPr>
          <w:b/>
          <w:bCs/>
          <w:noProof/>
        </w:rPr>
        <w:t xml:space="preserve"> </w:t>
      </w:r>
      <w:r w:rsidR="00281465" w:rsidRPr="00311127">
        <w:rPr>
          <w:bCs/>
        </w:rPr>
        <w:t>–</w:t>
      </w:r>
      <w:r>
        <w:rPr>
          <w:b/>
          <w:bCs/>
        </w:rPr>
        <w:t xml:space="preserve"> </w:t>
      </w:r>
      <w:r w:rsidRPr="002F2232">
        <w:rPr>
          <w:bCs/>
        </w:rPr>
        <w:t>usually</w:t>
      </w:r>
      <w:r>
        <w:t xml:space="preserve"> contains the project </w:t>
      </w:r>
      <w:r>
        <w:rPr>
          <w:b/>
        </w:rPr>
        <w:t>database</w:t>
      </w:r>
      <w:r>
        <w:t>. We won’t be using this folder for the calculator, as we won’t be needing a database</w:t>
      </w:r>
      <w:r w:rsidR="00281465" w:rsidRPr="00BA3440">
        <w:t>.</w:t>
      </w:r>
    </w:p>
    <w:p w:rsidR="00311127" w:rsidRPr="00887E34" w:rsidRDefault="00311127" w:rsidP="00DC7634">
      <w:pPr>
        <w:pStyle w:val="ListParagraph"/>
        <w:numPr>
          <w:ilvl w:val="0"/>
          <w:numId w:val="3"/>
        </w:numPr>
        <w:tabs>
          <w:tab w:val="clear" w:pos="1080"/>
          <w:tab w:val="num" w:pos="360"/>
        </w:tabs>
        <w:ind w:left="360"/>
        <w:rPr>
          <w:b/>
          <w:bCs/>
        </w:rPr>
      </w:pPr>
      <w:r w:rsidRPr="00311127">
        <w:rPr>
          <w:b/>
          <w:bCs/>
          <w:noProof/>
        </w:rPr>
        <w:t xml:space="preserve">App_Start </w:t>
      </w:r>
      <w:r w:rsidRPr="00311127">
        <w:rPr>
          <w:bCs/>
        </w:rPr>
        <w:t>–</w:t>
      </w:r>
      <w:r>
        <w:rPr>
          <w:b/>
          <w:bCs/>
        </w:rPr>
        <w:t xml:space="preserve"> </w:t>
      </w:r>
      <w:r w:rsidRPr="00311127">
        <w:rPr>
          <w:bCs/>
        </w:rPr>
        <w:t>contains</w:t>
      </w:r>
      <w:r>
        <w:rPr>
          <w:bCs/>
        </w:rPr>
        <w:t xml:space="preserve"> various configuration files, such as </w:t>
      </w:r>
      <w:r w:rsidRPr="00311127">
        <w:rPr>
          <w:b/>
          <w:noProof/>
        </w:rPr>
        <w:t>RouteConfig.cs</w:t>
      </w:r>
      <w:r>
        <w:rPr>
          <w:bCs/>
        </w:rPr>
        <w:t xml:space="preserve"> (routes configuration), </w:t>
      </w:r>
      <w:r w:rsidR="00BB2043" w:rsidRPr="00BB2043">
        <w:rPr>
          <w:b/>
          <w:bCs/>
          <w:noProof/>
        </w:rPr>
        <w:t>BundleConfig.cs</w:t>
      </w:r>
      <w:r w:rsidR="00BB2043">
        <w:rPr>
          <w:bCs/>
          <w:noProof/>
        </w:rPr>
        <w:t xml:space="preserve"> (ASP.NET supports </w:t>
      </w:r>
      <w:hyperlink r:id="rId10" w:history="1">
        <w:r w:rsidR="00BB2043" w:rsidRPr="00BB2043">
          <w:rPr>
            <w:rStyle w:val="Hyperlink"/>
            <w:noProof/>
          </w:rPr>
          <w:t>bundles</w:t>
        </w:r>
      </w:hyperlink>
      <w:r w:rsidR="00BB2043">
        <w:rPr>
          <w:bCs/>
          <w:noProof/>
        </w:rPr>
        <w:t>, which essentially combine several JS/CSS files into one for better performance) and others.</w:t>
      </w:r>
    </w:p>
    <w:p w:rsidR="009315DE" w:rsidRPr="009315DE" w:rsidRDefault="002F2232" w:rsidP="00DC7634">
      <w:pPr>
        <w:pStyle w:val="ListParagraph"/>
        <w:numPr>
          <w:ilvl w:val="0"/>
          <w:numId w:val="3"/>
        </w:numPr>
        <w:tabs>
          <w:tab w:val="clear" w:pos="1080"/>
          <w:tab w:val="num" w:pos="360"/>
        </w:tabs>
        <w:ind w:left="360"/>
        <w:rPr>
          <w:b/>
          <w:bCs/>
        </w:rPr>
      </w:pPr>
      <w:r w:rsidRPr="00311127">
        <w:rPr>
          <w:b/>
          <w:bCs/>
          <w:noProof/>
        </w:rPr>
        <w:t>Content</w:t>
      </w:r>
      <w:r w:rsidR="00281465" w:rsidRPr="00BA3440">
        <w:t xml:space="preserve"> –</w:t>
      </w:r>
      <w:r w:rsidR="009315DE">
        <w:t xml:space="preserve"> e</w:t>
      </w:r>
      <w:r w:rsidR="00281465" w:rsidRPr="00BA3440">
        <w:t xml:space="preserve">verything that is in our </w:t>
      </w:r>
      <w:r w:rsidR="009315DE">
        <w:t>static</w:t>
      </w:r>
      <w:r w:rsidR="00281465" w:rsidRPr="00BA3440">
        <w:t xml:space="preserve"> folder (files, images</w:t>
      </w:r>
      <w:r w:rsidR="009315DE">
        <w:t>, stylesheets, JavaScript scripts,</w:t>
      </w:r>
      <w:r w:rsidR="00281465" w:rsidRPr="00BA3440">
        <w:t xml:space="preserve"> etc.) w</w:t>
      </w:r>
      <w:r w:rsidR="009315DE">
        <w:t>ill be accessible by every user</w:t>
      </w:r>
      <w:r w:rsidR="00281465" w:rsidRPr="00BA3440">
        <w:t>.</w:t>
      </w:r>
    </w:p>
    <w:p w:rsidR="00281465" w:rsidRDefault="00BB2043" w:rsidP="00DC7634">
      <w:pPr>
        <w:pStyle w:val="ListParagraph"/>
        <w:numPr>
          <w:ilvl w:val="0"/>
          <w:numId w:val="3"/>
        </w:numPr>
        <w:tabs>
          <w:tab w:val="clear" w:pos="1080"/>
          <w:tab w:val="num" w:pos="360"/>
        </w:tabs>
        <w:ind w:left="360"/>
      </w:pPr>
      <w:r>
        <w:rPr>
          <w:b/>
          <w:bCs/>
          <w:noProof/>
          <w:lang w:val="bg-BG"/>
        </w:rPr>
        <w:t>Controllers</w:t>
      </w:r>
      <w:r w:rsidR="00281465" w:rsidRPr="00887E34">
        <w:rPr>
          <w:b/>
          <w:bCs/>
        </w:rPr>
        <w:t xml:space="preserve"> – </w:t>
      </w:r>
      <w:r w:rsidR="009315DE">
        <w:t xml:space="preserve">we’ll </w:t>
      </w:r>
      <w:r>
        <w:t xml:space="preserve">put </w:t>
      </w:r>
      <w:r w:rsidR="009315DE">
        <w:t xml:space="preserve">all of our </w:t>
      </w:r>
      <w:r>
        <w:t>controllers here</w:t>
      </w:r>
      <w:r w:rsidR="00281465" w:rsidRPr="00BA3440">
        <w:t>.</w:t>
      </w:r>
    </w:p>
    <w:p w:rsidR="00BB2043" w:rsidRDefault="00BB2043" w:rsidP="00DC7634">
      <w:pPr>
        <w:pStyle w:val="ListParagraph"/>
        <w:numPr>
          <w:ilvl w:val="0"/>
          <w:numId w:val="3"/>
        </w:numPr>
        <w:tabs>
          <w:tab w:val="clear" w:pos="1080"/>
          <w:tab w:val="num" w:pos="360"/>
        </w:tabs>
        <w:ind w:left="360"/>
      </w:pPr>
      <w:r>
        <w:rPr>
          <w:b/>
          <w:bCs/>
          <w:noProof/>
        </w:rPr>
        <w:t>fonts –</w:t>
      </w:r>
      <w:r>
        <w:t xml:space="preserve"> font storage.</w:t>
      </w:r>
    </w:p>
    <w:p w:rsidR="00BB2043" w:rsidRDefault="00BB2043" w:rsidP="00BB2043">
      <w:pPr>
        <w:pStyle w:val="ListParagraph"/>
        <w:numPr>
          <w:ilvl w:val="0"/>
          <w:numId w:val="3"/>
        </w:numPr>
        <w:tabs>
          <w:tab w:val="clear" w:pos="1080"/>
          <w:tab w:val="num" w:pos="360"/>
        </w:tabs>
        <w:ind w:left="360"/>
      </w:pPr>
      <w:r w:rsidRPr="00BB2043">
        <w:rPr>
          <w:b/>
        </w:rPr>
        <w:t>Models</w:t>
      </w:r>
      <w:r>
        <w:t xml:space="preserve"> – model classes (we’ll put our Calculator model here).</w:t>
      </w:r>
    </w:p>
    <w:p w:rsidR="00BB2043" w:rsidRPr="00BA3440" w:rsidRDefault="00BB2043" w:rsidP="00BB2043">
      <w:pPr>
        <w:pStyle w:val="ListParagraph"/>
        <w:numPr>
          <w:ilvl w:val="0"/>
          <w:numId w:val="3"/>
        </w:numPr>
        <w:tabs>
          <w:tab w:val="clear" w:pos="1080"/>
          <w:tab w:val="num" w:pos="360"/>
        </w:tabs>
        <w:ind w:left="360"/>
      </w:pPr>
      <w:r>
        <w:rPr>
          <w:b/>
        </w:rPr>
        <w:t>Sc</w:t>
      </w:r>
      <w:r w:rsidR="00FC39A8">
        <w:rPr>
          <w:b/>
        </w:rPr>
        <w:t xml:space="preserve">ripts </w:t>
      </w:r>
      <w:r w:rsidR="00FC39A8">
        <w:t xml:space="preserve">– JavaScript files, which ASP.NET can turn into </w:t>
      </w:r>
      <w:hyperlink r:id="rId11" w:anchor="minification" w:history="1">
        <w:r w:rsidR="00FC39A8" w:rsidRPr="00FC39A8">
          <w:rPr>
            <w:rStyle w:val="Hyperlink"/>
          </w:rPr>
          <w:t>minified</w:t>
        </w:r>
      </w:hyperlink>
      <w:r w:rsidR="00FC39A8">
        <w:t xml:space="preserve"> and </w:t>
      </w:r>
      <w:hyperlink r:id="rId12" w:anchor="bundling" w:history="1">
        <w:r w:rsidR="00FC39A8" w:rsidRPr="00FC39A8">
          <w:rPr>
            <w:rStyle w:val="Hyperlink"/>
          </w:rPr>
          <w:t>bundled</w:t>
        </w:r>
      </w:hyperlink>
      <w:r w:rsidR="00FC39A8">
        <w:t xml:space="preserve"> versions.</w:t>
      </w:r>
    </w:p>
    <w:p w:rsidR="00281465" w:rsidRDefault="005D6072" w:rsidP="00DC7634">
      <w:pPr>
        <w:pStyle w:val="ListParagraph"/>
        <w:numPr>
          <w:ilvl w:val="0"/>
          <w:numId w:val="3"/>
        </w:numPr>
        <w:tabs>
          <w:tab w:val="clear" w:pos="1080"/>
          <w:tab w:val="num" w:pos="360"/>
        </w:tabs>
        <w:ind w:left="360"/>
      </w:pPr>
      <w:r>
        <w:rPr>
          <w:b/>
          <w:bCs/>
          <w:noProof/>
        </w:rPr>
        <w:t>Views</w:t>
      </w:r>
      <w:r w:rsidR="00281465" w:rsidRPr="00BA3440">
        <w:t xml:space="preserve"> – </w:t>
      </w:r>
      <w:r w:rsidR="00323758">
        <w:t xml:space="preserve">we’ll store our </w:t>
      </w:r>
      <w:r w:rsidR="00323758">
        <w:rPr>
          <w:b/>
        </w:rPr>
        <w:t xml:space="preserve">view templates </w:t>
      </w:r>
      <w:r w:rsidR="00323758">
        <w:t xml:space="preserve">here. We’ll be using the template engine </w:t>
      </w:r>
      <w:r>
        <w:rPr>
          <w:b/>
        </w:rPr>
        <w:t>Razor</w:t>
      </w:r>
      <w:r w:rsidR="00281465" w:rsidRPr="00BA3440">
        <w:t>.</w:t>
      </w:r>
    </w:p>
    <w:p w:rsidR="00281465" w:rsidRDefault="00281465" w:rsidP="00221EC1">
      <w:pPr>
        <w:pStyle w:val="Heading2"/>
      </w:pPr>
      <w:r w:rsidRPr="007D157D">
        <w:lastRenderedPageBreak/>
        <w:t>Run</w:t>
      </w:r>
      <w:r>
        <w:t xml:space="preserve"> the Project</w:t>
      </w:r>
    </w:p>
    <w:p w:rsidR="00281465" w:rsidRPr="0093672F" w:rsidRDefault="00281465" w:rsidP="00281465">
      <w:r w:rsidRPr="00887E34">
        <w:t xml:space="preserve">Now that we’ve opened the project, let’s try running it, so we can see what we’re working with. </w:t>
      </w:r>
      <w:r w:rsidR="0093672F">
        <w:t xml:space="preserve">Press </w:t>
      </w:r>
      <w:r w:rsidR="0093672F" w:rsidRPr="0093672F">
        <w:rPr>
          <w:b/>
        </w:rPr>
        <w:t>[Ctrl+F5]</w:t>
      </w:r>
      <w:r w:rsidR="0093672F">
        <w:t xml:space="preserve"> to compile the project and run the server. The page will automatically open in your default browser (note: the </w:t>
      </w:r>
      <w:r w:rsidR="0093672F" w:rsidRPr="0093672F">
        <w:rPr>
          <w:b/>
        </w:rPr>
        <w:t>port</w:t>
      </w:r>
      <w:r w:rsidR="0093672F">
        <w:t xml:space="preserve"> </w:t>
      </w:r>
      <w:r w:rsidR="0093672F" w:rsidRPr="0093672F">
        <w:t>might</w:t>
      </w:r>
      <w:r w:rsidR="0093672F" w:rsidRPr="0093672F">
        <w:rPr>
          <w:b/>
        </w:rPr>
        <w:t xml:space="preserve"> </w:t>
      </w:r>
      <w:r w:rsidR="0093672F" w:rsidRPr="0093672F">
        <w:t>be</w:t>
      </w:r>
      <w:r w:rsidR="0093672F" w:rsidRPr="0093672F">
        <w:rPr>
          <w:b/>
        </w:rPr>
        <w:t xml:space="preserve"> different</w:t>
      </w:r>
      <w:r w:rsidR="0093672F">
        <w:t xml:space="preserve"> than the screenshot):</w:t>
      </w:r>
    </w:p>
    <w:p w:rsidR="00281465" w:rsidRPr="00887E34" w:rsidRDefault="0093672F" w:rsidP="00281465">
      <w:r>
        <w:rPr>
          <w:noProof/>
        </w:rPr>
        <w:drawing>
          <wp:inline distT="0" distB="0" distL="0" distR="0" wp14:anchorId="1C989067" wp14:editId="6722D83F">
            <wp:extent cx="4843852" cy="1828800"/>
            <wp:effectExtent l="19050" t="19050" r="1397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329" cy="1835399"/>
                    </a:xfrm>
                    <a:prstGeom prst="rect">
                      <a:avLst/>
                    </a:prstGeom>
                    <a:ln>
                      <a:solidFill>
                        <a:schemeClr val="tx1"/>
                      </a:solidFill>
                    </a:ln>
                  </pic:spPr>
                </pic:pic>
              </a:graphicData>
            </a:graphic>
          </wp:inline>
        </w:drawing>
      </w:r>
      <w:r w:rsidR="00281465" w:rsidRPr="00887E34">
        <w:br w:type="textWrapping" w:clear="all"/>
        <w:t>It doesn’t look like much, but at least we have the basic layout down! Let’s get to work</w:t>
      </w:r>
      <w:r w:rsidR="00281465">
        <w:t xml:space="preserve"> on implementing some functionality!</w:t>
      </w:r>
    </w:p>
    <w:p w:rsidR="00281465" w:rsidRDefault="006A08DD" w:rsidP="001854A0">
      <w:pPr>
        <w:pStyle w:val="Heading1"/>
      </w:pPr>
      <w:r>
        <w:t>Implement</w:t>
      </w:r>
      <w:r w:rsidR="00281465">
        <w:t xml:space="preserve"> Functionality</w:t>
      </w:r>
    </w:p>
    <w:p w:rsidR="00E665DB" w:rsidRPr="00BA3440" w:rsidRDefault="00E665DB" w:rsidP="00E665DB">
      <w:pPr>
        <w:pStyle w:val="Heading2"/>
      </w:pPr>
      <w:r w:rsidRPr="00BA3440">
        <w:t>Create Calculator Model</w:t>
      </w:r>
    </w:p>
    <w:p w:rsidR="00E665DB" w:rsidRPr="00BA3440" w:rsidRDefault="00E665DB" w:rsidP="00E665DB">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E665DB" w:rsidRPr="00BA3440" w:rsidRDefault="005A5B75" w:rsidP="00E665DB">
      <w:pPr>
        <w:pStyle w:val="ListParagraph"/>
        <w:numPr>
          <w:ilvl w:val="0"/>
          <w:numId w:val="4"/>
        </w:numPr>
        <w:ind w:left="720"/>
        <w:rPr>
          <w:noProof/>
        </w:rPr>
      </w:pPr>
      <w:r>
        <w:rPr>
          <w:noProof/>
        </w:rPr>
        <w:t>L</w:t>
      </w:r>
      <w:r w:rsidR="00E665DB" w:rsidRPr="00BA3440">
        <w:rPr>
          <w:noProof/>
        </w:rPr>
        <w:t>eftOperand</w:t>
      </w:r>
    </w:p>
    <w:p w:rsidR="005A5B75" w:rsidRDefault="005A5B75" w:rsidP="005A5B75">
      <w:pPr>
        <w:pStyle w:val="ListParagraph"/>
        <w:numPr>
          <w:ilvl w:val="0"/>
          <w:numId w:val="4"/>
        </w:numPr>
        <w:ind w:left="720"/>
        <w:rPr>
          <w:noProof/>
        </w:rPr>
      </w:pPr>
      <w:r>
        <w:rPr>
          <w:noProof/>
        </w:rPr>
        <w:t>R</w:t>
      </w:r>
      <w:r w:rsidRPr="00BA3440">
        <w:rPr>
          <w:noProof/>
        </w:rPr>
        <w:t>ightOperand</w:t>
      </w:r>
    </w:p>
    <w:p w:rsidR="00E665DB" w:rsidRDefault="005A5B75" w:rsidP="00E665DB">
      <w:pPr>
        <w:pStyle w:val="ListParagraph"/>
        <w:numPr>
          <w:ilvl w:val="0"/>
          <w:numId w:val="4"/>
        </w:numPr>
        <w:ind w:left="720"/>
        <w:rPr>
          <w:noProof/>
        </w:rPr>
      </w:pPr>
      <w:r>
        <w:rPr>
          <w:noProof/>
        </w:rPr>
        <w:t>O</w:t>
      </w:r>
      <w:r w:rsidR="00E665DB" w:rsidRPr="00BA3440">
        <w:rPr>
          <w:noProof/>
        </w:rPr>
        <w:t>perator</w:t>
      </w:r>
    </w:p>
    <w:p w:rsidR="005A5B75" w:rsidRPr="00BA3440" w:rsidRDefault="005A5B75" w:rsidP="00E665DB">
      <w:pPr>
        <w:pStyle w:val="ListParagraph"/>
        <w:numPr>
          <w:ilvl w:val="0"/>
          <w:numId w:val="4"/>
        </w:numPr>
        <w:ind w:left="720"/>
        <w:rPr>
          <w:noProof/>
        </w:rPr>
      </w:pPr>
      <w:r>
        <w:rPr>
          <w:noProof/>
        </w:rPr>
        <w:t>Result</w:t>
      </w:r>
    </w:p>
    <w:p w:rsidR="00E665DB" w:rsidRPr="00BA3440" w:rsidRDefault="00E665DB" w:rsidP="00E665DB">
      <w:r>
        <w:t>Let’s create our mode</w:t>
      </w:r>
      <w:r w:rsidR="00EC70C2">
        <w:t>l</w:t>
      </w:r>
      <w:r>
        <w:t>.</w:t>
      </w:r>
      <w:r w:rsidRPr="00BA3440">
        <w:t xml:space="preserve"> Since we’re </w:t>
      </w:r>
      <w:r w:rsidRPr="00BA3440">
        <w:rPr>
          <w:b/>
        </w:rPr>
        <w:t>not</w:t>
      </w:r>
      <w:r w:rsidRPr="00BA3440">
        <w:t xml:space="preserve"> using a database in this exercise, we’re just going to define the calculator as a </w:t>
      </w:r>
      <w:r w:rsidRPr="00BA3440">
        <w:rPr>
          <w:b/>
        </w:rPr>
        <w:t xml:space="preserve">simple </w:t>
      </w:r>
      <w:r w:rsidR="00FF286E">
        <w:rPr>
          <w:b/>
        </w:rPr>
        <w:t>C#</w:t>
      </w:r>
      <w:r w:rsidRPr="00BA3440">
        <w:rPr>
          <w:b/>
        </w:rPr>
        <w:t xml:space="preserve"> class</w:t>
      </w:r>
      <w:r>
        <w:rPr>
          <w:b/>
        </w:rPr>
        <w:t xml:space="preserve"> </w:t>
      </w:r>
      <w:r w:rsidRPr="00821C69">
        <w:t>(</w:t>
      </w:r>
      <w:r>
        <w:t xml:space="preserve">the only difference between </w:t>
      </w:r>
      <w:r w:rsidR="00FF286E">
        <w:t>C#</w:t>
      </w:r>
      <w:r>
        <w:t xml:space="preserve"> classes and </w:t>
      </w:r>
      <w:r w:rsidR="00FF286E">
        <w:t>Entity Framework</w:t>
      </w:r>
      <w:r>
        <w:t xml:space="preserve"> models is that </w:t>
      </w:r>
      <w:r w:rsidR="00FF286E">
        <w:t xml:space="preserve">EF </w:t>
      </w:r>
      <w:r>
        <w:t xml:space="preserve">models </w:t>
      </w:r>
      <w:r w:rsidR="00FF286E">
        <w:t xml:space="preserve">might </w:t>
      </w:r>
      <w:r>
        <w:t xml:space="preserve">have </w:t>
      </w:r>
      <w:r w:rsidR="00FF286E">
        <w:t>attributes</w:t>
      </w:r>
      <w:r>
        <w:t>, which help it name database columns and set restrictions</w:t>
      </w:r>
      <w:r w:rsidRPr="00821C69">
        <w:t>)</w:t>
      </w:r>
      <w:r w:rsidRPr="00BA3440">
        <w:t xml:space="preserve">. </w:t>
      </w:r>
      <w:r>
        <w:t xml:space="preserve">Go into the </w:t>
      </w:r>
      <w:r w:rsidR="00FF286E">
        <w:rPr>
          <w:b/>
        </w:rPr>
        <w:t xml:space="preserve">Models </w:t>
      </w:r>
      <w:r>
        <w:t xml:space="preserve">folder and create a new </w:t>
      </w:r>
      <w:r w:rsidR="00FF286E">
        <w:t xml:space="preserve">C# </w:t>
      </w:r>
      <w:r>
        <w:t>class, called</w:t>
      </w:r>
      <w:r w:rsidRPr="00BA3440">
        <w:t xml:space="preserve"> “</w:t>
      </w:r>
      <w:r w:rsidRPr="00BA3440">
        <w:rPr>
          <w:b/>
        </w:rPr>
        <w:t>Calculator.</w:t>
      </w:r>
      <w:r w:rsidR="00FF286E">
        <w:rPr>
          <w:b/>
        </w:rPr>
        <w:t>cs</w:t>
      </w:r>
      <w:r w:rsidRPr="00BA3440">
        <w:t>”</w:t>
      </w:r>
      <w:r w:rsidR="00FF286E">
        <w:t xml:space="preserve">, using </w:t>
      </w:r>
      <w:r w:rsidR="00FF286E" w:rsidRPr="00FF286E">
        <w:t xml:space="preserve">[Right click </w:t>
      </w:r>
      <w:r w:rsidR="00FF286E" w:rsidRPr="00FF286E">
        <w:sym w:font="Wingdings" w:char="F0E0"/>
      </w:r>
      <w:r w:rsidR="00FF286E" w:rsidRPr="00FF286E">
        <w:t xml:space="preserve"> Add </w:t>
      </w:r>
      <w:r w:rsidR="00FF286E" w:rsidRPr="00FF286E">
        <w:sym w:font="Wingdings" w:char="F0E0"/>
      </w:r>
      <w:r w:rsidR="00FF286E">
        <w:t xml:space="preserve"> </w:t>
      </w:r>
      <w:r w:rsidR="00FF286E" w:rsidRPr="00FF286E">
        <w:t>Class]</w:t>
      </w:r>
      <w:r w:rsidRPr="00BA3440">
        <w:t>:</w:t>
      </w:r>
    </w:p>
    <w:tbl>
      <w:tblPr>
        <w:tblStyle w:val="TableGrid"/>
        <w:tblW w:w="1090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32"/>
        <w:gridCol w:w="5556"/>
      </w:tblGrid>
      <w:tr w:rsidR="00E660A8" w:rsidTr="00E660A8">
        <w:trPr>
          <w:jc w:val="center"/>
        </w:trPr>
        <w:tc>
          <w:tcPr>
            <w:tcW w:w="4808" w:type="dxa"/>
            <w:vAlign w:val="center"/>
          </w:tcPr>
          <w:p w:rsidR="00E660A8" w:rsidRDefault="00E660A8" w:rsidP="00E660A8">
            <w:pPr>
              <w:jc w:val="center"/>
            </w:pPr>
            <w:r>
              <w:rPr>
                <w:noProof/>
              </w:rPr>
              <w:drawing>
                <wp:inline distT="0" distB="0" distL="0" distR="0" wp14:anchorId="5E2CB45B" wp14:editId="5EDAC4F1">
                  <wp:extent cx="3102429" cy="2132306"/>
                  <wp:effectExtent l="19050" t="19050" r="2222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836" cy="2153892"/>
                          </a:xfrm>
                          <a:prstGeom prst="rect">
                            <a:avLst/>
                          </a:prstGeom>
                          <a:ln w="12700">
                            <a:solidFill>
                              <a:schemeClr val="tx1"/>
                            </a:solidFill>
                          </a:ln>
                        </pic:spPr>
                      </pic:pic>
                    </a:graphicData>
                  </a:graphic>
                </wp:inline>
              </w:drawing>
            </w:r>
          </w:p>
        </w:tc>
        <w:tc>
          <w:tcPr>
            <w:tcW w:w="542" w:type="dxa"/>
            <w:vAlign w:val="center"/>
          </w:tcPr>
          <w:p w:rsidR="00E660A8" w:rsidRDefault="00E660A8" w:rsidP="00E660A8">
            <w:pPr>
              <w:jc w:val="center"/>
            </w:pPr>
            <w:r>
              <w:sym w:font="Wingdings" w:char="F0E0"/>
            </w:r>
          </w:p>
        </w:tc>
        <w:tc>
          <w:tcPr>
            <w:tcW w:w="5556" w:type="dxa"/>
            <w:vAlign w:val="center"/>
          </w:tcPr>
          <w:p w:rsidR="00E660A8" w:rsidRDefault="00E660A8" w:rsidP="00E660A8">
            <w:pPr>
              <w:jc w:val="center"/>
            </w:pPr>
            <w:r>
              <w:rPr>
                <w:noProof/>
              </w:rPr>
              <w:drawing>
                <wp:inline distT="0" distB="0" distL="0" distR="0">
                  <wp:extent cx="3354902" cy="2200910"/>
                  <wp:effectExtent l="19050" t="19050" r="17145" b="27940"/>
                  <wp:docPr id="7" name="Picture 7" descr="C:\Users\Housey\AppData\Local\Microsoft\Windows\INetCacheContent.Word\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sey\AppData\Local\Microsoft\Windows\INetCacheContent.Word\cropp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8893" cy="2216649"/>
                          </a:xfrm>
                          <a:prstGeom prst="rect">
                            <a:avLst/>
                          </a:prstGeom>
                          <a:noFill/>
                          <a:ln>
                            <a:solidFill>
                              <a:schemeClr val="tx1"/>
                            </a:solidFill>
                          </a:ln>
                        </pic:spPr>
                      </pic:pic>
                    </a:graphicData>
                  </a:graphic>
                </wp:inline>
              </w:drawing>
            </w:r>
          </w:p>
        </w:tc>
      </w:tr>
    </w:tbl>
    <w:p w:rsidR="00E665DB" w:rsidRPr="00BA3440" w:rsidRDefault="00E665DB" w:rsidP="00E665DB"/>
    <w:p w:rsidR="00E665DB" w:rsidRPr="00BA3440" w:rsidRDefault="00E665DB" w:rsidP="00E665DB">
      <w:pPr>
        <w:pStyle w:val="ListParagraph"/>
        <w:numPr>
          <w:ilvl w:val="0"/>
          <w:numId w:val="8"/>
        </w:numPr>
        <w:ind w:left="360"/>
      </w:pPr>
      <w:r w:rsidRPr="00A0559A">
        <w:rPr>
          <w:b/>
        </w:rPr>
        <w:lastRenderedPageBreak/>
        <w:t>D</w:t>
      </w:r>
      <w:r w:rsidRPr="00BA3440">
        <w:rPr>
          <w:b/>
        </w:rPr>
        <w:t>efine</w:t>
      </w:r>
      <w:r w:rsidRPr="00BA3440">
        <w:t xml:space="preserve"> the calculator </w:t>
      </w:r>
      <w:r w:rsidRPr="00BA3440">
        <w:rPr>
          <w:b/>
        </w:rPr>
        <w:t>properties</w:t>
      </w:r>
      <w:r w:rsidRPr="00BA3440">
        <w:t>:</w:t>
      </w:r>
      <w:r w:rsidR="009D73D2">
        <w:br/>
      </w:r>
      <w:r w:rsidR="009D73D2">
        <w:rPr>
          <w:noProof/>
        </w:rPr>
        <w:drawing>
          <wp:inline distT="0" distB="0" distL="0" distR="0" wp14:anchorId="0D91FF84" wp14:editId="4A699DE0">
            <wp:extent cx="3587994" cy="1934396"/>
            <wp:effectExtent l="19050" t="19050" r="1270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956" cy="1953245"/>
                    </a:xfrm>
                    <a:prstGeom prst="rect">
                      <a:avLst/>
                    </a:prstGeom>
                    <a:ln>
                      <a:solidFill>
                        <a:schemeClr val="tx1"/>
                      </a:solidFill>
                    </a:ln>
                  </pic:spPr>
                </pic:pic>
              </a:graphicData>
            </a:graphic>
          </wp:inline>
        </w:drawing>
      </w:r>
    </w:p>
    <w:p w:rsidR="00E665DB" w:rsidRDefault="00E665DB" w:rsidP="00E665DB">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sidR="009D73D2">
        <w:rPr>
          <w:noProof/>
        </w:rPr>
        <w:drawing>
          <wp:inline distT="0" distB="0" distL="0" distR="0" wp14:anchorId="3733D507" wp14:editId="1CB28ED7">
            <wp:extent cx="3685534" cy="2802314"/>
            <wp:effectExtent l="19050" t="19050" r="107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2208" cy="2807389"/>
                    </a:xfrm>
                    <a:prstGeom prst="rect">
                      <a:avLst/>
                    </a:prstGeom>
                    <a:ln>
                      <a:solidFill>
                        <a:schemeClr val="tx1"/>
                      </a:solidFill>
                    </a:ln>
                  </pic:spPr>
                </pic:pic>
              </a:graphicData>
            </a:graphic>
          </wp:inline>
        </w:drawing>
      </w:r>
    </w:p>
    <w:p w:rsidR="00E665DB" w:rsidRPr="006B5652" w:rsidRDefault="00E665DB" w:rsidP="00E665DB">
      <w:pPr>
        <w:rPr>
          <w:noProof/>
        </w:rPr>
      </w:pPr>
      <w:r>
        <w:rPr>
          <w:noProof/>
        </w:rPr>
        <w:t>Now all that’s left is to connect it to the rest of our little web application.</w:t>
      </w:r>
    </w:p>
    <w:p w:rsidR="00E665DB" w:rsidRPr="00A07AC7" w:rsidRDefault="00E665DB" w:rsidP="00E665DB">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281465" w:rsidRDefault="00281465" w:rsidP="00221EC1">
      <w:pPr>
        <w:pStyle w:val="Heading2"/>
      </w:pPr>
      <w:r>
        <w:t>Create Calculator View</w:t>
      </w:r>
    </w:p>
    <w:p w:rsidR="00281465" w:rsidRDefault="00281465" w:rsidP="00281465">
      <w:r>
        <w:t xml:space="preserve">Before we can have any functionality, it would be nice to have an idea of what we’re working against,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281465" w:rsidRDefault="00281465" w:rsidP="00281465">
      <w:r>
        <w:t>Go into the</w:t>
      </w:r>
      <w:r w:rsidR="009978FD">
        <w:t xml:space="preserve"> </w:t>
      </w:r>
      <w:r w:rsidR="00007E1B">
        <w:rPr>
          <w:rStyle w:val="CodeChar"/>
        </w:rPr>
        <w:t>/Views/Home/</w:t>
      </w:r>
      <w:r>
        <w:t xml:space="preserve"> folder and open the </w:t>
      </w:r>
      <w:r w:rsidR="00007E1B">
        <w:rPr>
          <w:rStyle w:val="CodeChar"/>
        </w:rPr>
        <w:t>Index</w:t>
      </w:r>
      <w:r w:rsidRPr="00A1493A">
        <w:rPr>
          <w:rStyle w:val="CodeChar"/>
        </w:rPr>
        <w:t>.</w:t>
      </w:r>
      <w:r w:rsidR="00007E1B">
        <w:rPr>
          <w:rStyle w:val="CodeChar"/>
        </w:rPr>
        <w:t>cs</w:t>
      </w:r>
      <w:r w:rsidR="00221EC1">
        <w:rPr>
          <w:rStyle w:val="CodeChar"/>
        </w:rPr>
        <w:t>html</w:t>
      </w:r>
      <w:r>
        <w:t xml:space="preserve"> file:</w:t>
      </w:r>
    </w:p>
    <w:p w:rsidR="00281465" w:rsidRDefault="00007E1B" w:rsidP="00281465">
      <w:r>
        <w:rPr>
          <w:noProof/>
        </w:rPr>
        <w:drawing>
          <wp:inline distT="0" distB="0" distL="0" distR="0" wp14:anchorId="43FE6FC1" wp14:editId="35D31727">
            <wp:extent cx="3136900" cy="1700290"/>
            <wp:effectExtent l="19050" t="19050" r="2540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799" cy="1701861"/>
                    </a:xfrm>
                    <a:prstGeom prst="rect">
                      <a:avLst/>
                    </a:prstGeom>
                    <a:ln>
                      <a:solidFill>
                        <a:schemeClr val="tx1"/>
                      </a:solidFill>
                    </a:ln>
                  </pic:spPr>
                </pic:pic>
              </a:graphicData>
            </a:graphic>
          </wp:inline>
        </w:drawing>
      </w:r>
    </w:p>
    <w:p w:rsidR="00281465" w:rsidRDefault="00281465" w:rsidP="00281465">
      <w:r>
        <w:lastRenderedPageBreak/>
        <w:t xml:space="preserve">It’s empty?! How does the header and footer seen above get displayed then? The answer is, we use a global </w:t>
      </w:r>
      <w:r>
        <w:rPr>
          <w:b/>
        </w:rPr>
        <w:t>layout</w:t>
      </w:r>
      <w:r>
        <w:t xml:space="preserve"> file</w:t>
      </w:r>
      <w:r w:rsidR="00B324BA">
        <w:t xml:space="preserve"> (</w:t>
      </w:r>
      <w:r w:rsidR="00007E1B">
        <w:rPr>
          <w:rStyle w:val="CodeChar"/>
        </w:rPr>
        <w:t>/Views/Shared/_Layout.cs</w:t>
      </w:r>
      <w:r w:rsidR="00B324BA" w:rsidRPr="00B324BA">
        <w:rPr>
          <w:rStyle w:val="CodeChar"/>
        </w:rPr>
        <w:t>html</w:t>
      </w:r>
      <w:r w:rsidR="00B324BA">
        <w:t>)</w:t>
      </w:r>
      <w:r>
        <w:t xml:space="preserve">, so we don’t have to copy-paste our page layout into every single view in our project (which could have tens or hundreds of views). All the </w:t>
      </w:r>
      <w:r>
        <w:rPr>
          <w:b/>
        </w:rPr>
        <w:t>actual</w:t>
      </w:r>
      <w:r w:rsidR="00AA18F5">
        <w:rPr>
          <w:b/>
        </w:rPr>
        <w:t xml:space="preserve"> base</w:t>
      </w:r>
      <w:r>
        <w:rPr>
          <w:b/>
        </w:rPr>
        <w:t xml:space="preserve"> design </w:t>
      </w:r>
      <w:r w:rsidRPr="00A1493A">
        <w:rPr>
          <w:b/>
        </w:rPr>
        <w:t>HTML</w:t>
      </w:r>
      <w:r>
        <w:t xml:space="preserve"> is inside </w:t>
      </w:r>
      <w:r w:rsidR="00882836">
        <w:rPr>
          <w:rStyle w:val="CodeChar"/>
        </w:rPr>
        <w:t>_Layout.cshtml</w:t>
      </w:r>
      <w:r w:rsidRPr="00A1493A">
        <w:t>.</w:t>
      </w:r>
      <w:r>
        <w:t xml:space="preserve"> We won’t be touching that, so let’s go to the </w:t>
      </w:r>
      <w:r w:rsidR="004E6CD0">
        <w:rPr>
          <w:rStyle w:val="CodeChar"/>
        </w:rPr>
        <w:t>Index</w:t>
      </w:r>
      <w:r w:rsidRPr="00A1493A">
        <w:rPr>
          <w:rStyle w:val="CodeChar"/>
        </w:rPr>
        <w:t>.</w:t>
      </w:r>
      <w:r w:rsidR="004E6CD0">
        <w:rPr>
          <w:rStyle w:val="CodeChar"/>
        </w:rPr>
        <w:t>cs</w:t>
      </w:r>
      <w:r w:rsidR="00AA18F5">
        <w:rPr>
          <w:rStyle w:val="CodeChar"/>
        </w:rPr>
        <w:t>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AA18F5" w:rsidRPr="004E6CD0" w:rsidTr="003953F9">
        <w:tc>
          <w:tcPr>
            <w:tcW w:w="10425" w:type="dxa"/>
          </w:tcPr>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bookmarkStart w:id="0" w:name="OLE_LINK1"/>
            <w:r w:rsidRPr="004E6CD0">
              <w:rPr>
                <w:rFonts w:ascii="Consolas" w:hAnsi="Consolas" w:cs="Consolas"/>
                <w:noProof/>
                <w:color w:val="000000"/>
                <w:sz w:val="18"/>
                <w:szCs w:val="19"/>
              </w:rPr>
              <w:t>@model Calculator_CSharp.</w:t>
            </w:r>
            <w:r w:rsidRPr="004E6CD0">
              <w:rPr>
                <w:rFonts w:ascii="Consolas" w:hAnsi="Consolas" w:cs="Consolas"/>
                <w:noProof/>
                <w:sz w:val="18"/>
                <w:szCs w:val="19"/>
              </w:rPr>
              <w:t>Models</w:t>
            </w:r>
            <w:r w:rsidRPr="004E6CD0">
              <w:rPr>
                <w:rFonts w:ascii="Consolas" w:hAnsi="Consolas" w:cs="Consolas"/>
                <w:noProof/>
                <w:color w:val="000000"/>
                <w:sz w:val="18"/>
                <w:szCs w:val="19"/>
              </w:rPr>
              <w:t>.Calculator</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ViewBag.Title = "Calculator";</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="well"&gt;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@using (Html.BeginForm("</w:t>
            </w:r>
            <w:r w:rsidRPr="004E6CD0">
              <w:rPr>
                <w:rFonts w:ascii="Consolas" w:hAnsi="Consolas" w:cs="Consolas"/>
                <w:noProof/>
                <w:sz w:val="18"/>
                <w:szCs w:val="19"/>
              </w:rPr>
              <w:t>Calculate</w:t>
            </w:r>
            <w:r w:rsidRPr="004E6CD0">
              <w:rPr>
                <w:rFonts w:ascii="Consolas" w:hAnsi="Consolas" w:cs="Consolas"/>
                <w:noProof/>
                <w:color w:val="000000"/>
                <w:sz w:val="18"/>
                <w:szCs w:val="19"/>
              </w:rPr>
              <w:t>", "Home", FormMethod.Post , new { @class = "form-inline"}))</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="col-sm-1"&gt;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model.LeftOperand, new { @class = "form-control"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@Html.DropDownListFor(model =&gt; model.Operator,</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 new { @class = "form-control"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model.RightOperand, new { @class = "form-control"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 "&gt;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r w:rsidRPr="004E6CD0">
              <w:rPr>
                <w:rFonts w:ascii="Consolas" w:hAnsi="Consolas" w:cs="Consolas"/>
                <w:noProof/>
                <w:color w:val="000000"/>
                <w:sz w:val="18"/>
                <w:szCs w:val="19"/>
              </w:rPr>
              <w:t>=</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model.Result, null, new { @class = "form-control" })</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 col-sm-offset-4"&gt;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type</w:t>
            </w:r>
            <w:r w:rsidRPr="004E6CD0">
              <w:rPr>
                <w:rFonts w:ascii="Consolas" w:hAnsi="Consolas" w:cs="Consolas"/>
                <w:noProof/>
                <w:color w:val="0000FF"/>
                <w:sz w:val="18"/>
                <w:szCs w:val="19"/>
              </w:rPr>
              <w:t>="submit"</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="btn btn-primary"&gt;</w:t>
            </w:r>
            <w:r w:rsidRPr="004E6CD0">
              <w:rPr>
                <w:rFonts w:ascii="Consolas" w:hAnsi="Consolas" w:cs="Consolas"/>
                <w:noProof/>
                <w:color w:val="000000"/>
                <w:sz w:val="18"/>
                <w:szCs w:val="19"/>
              </w:rPr>
              <w:t>Calculate</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4E6CD0" w:rsidRPr="004E6CD0" w:rsidRDefault="004E6CD0" w:rsidP="004E6CD0">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AA18F5" w:rsidRPr="004E6CD0" w:rsidRDefault="004E6CD0" w:rsidP="004E6CD0">
            <w:pPr>
              <w:rPr>
                <w:noProof/>
                <w:sz w:val="20"/>
                <w:szCs w:val="20"/>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tc>
      </w:tr>
    </w:tbl>
    <w:bookmarkEnd w:id="0"/>
    <w:p w:rsidR="00281465" w:rsidRDefault="00281465" w:rsidP="00281465">
      <w:r>
        <w:t xml:space="preserve">Just like with the </w:t>
      </w:r>
      <w:r w:rsidR="005C5DA7">
        <w:t>Java</w:t>
      </w:r>
      <w:r>
        <w:t xml:space="preserve"> blog, we will </w:t>
      </w:r>
      <w:r w:rsidRPr="00142C15">
        <w:rPr>
          <w:b/>
        </w:rPr>
        <w:t>save the state</w:t>
      </w:r>
      <w:r>
        <w:t xml:space="preserve"> of the operands and operator for ease of use, so the </w:t>
      </w:r>
      <w:r w:rsidR="005C5DA7">
        <w:rPr>
          <w:b/>
        </w:rPr>
        <w:t>Razor</w:t>
      </w:r>
      <w:r>
        <w:rPr>
          <w:b/>
        </w:rPr>
        <w:t xml:space="preserve"> syntax </w:t>
      </w:r>
      <w:r>
        <w:t xml:space="preserve">you see here does just that. The </w:t>
      </w:r>
      <w:r w:rsidR="005C5DA7">
        <w:rPr>
          <w:rStyle w:val="CodeChar"/>
        </w:rPr>
        <w:t>SelectListItem</w:t>
      </w:r>
      <w:r w:rsidRPr="00142C15">
        <w:t xml:space="preserve"> </w:t>
      </w:r>
      <w:r w:rsidR="00CC0D75">
        <w:t xml:space="preserve">template </w:t>
      </w:r>
      <w:r>
        <w:t xml:space="preserve">is a bit more special: it selects the operator from the dropdown list, </w:t>
      </w:r>
      <w:r>
        <w:rPr>
          <w:b/>
        </w:rPr>
        <w:t>based on</w:t>
      </w:r>
      <w:r>
        <w:t xml:space="preserve"> the last used operator. We’ll see how that’s implemented a bit later. For now, l</w:t>
      </w:r>
      <w:r w:rsidR="005C5DA7">
        <w:t xml:space="preserve">et’s navigate to our web app </w:t>
      </w:r>
      <w:r>
        <w:t>and see how we’re doing</w:t>
      </w:r>
      <w:r w:rsidR="001A4EB8">
        <w:t xml:space="preserve"> (remember to recompile the project beforehand, using </w:t>
      </w:r>
      <w:r w:rsidR="001A4EB8" w:rsidRPr="001A4EB8">
        <w:rPr>
          <w:rStyle w:val="CodeChar"/>
        </w:rPr>
        <w:t>[Ctrl+Shift+B]</w:t>
      </w:r>
      <w:r>
        <w:t>:</w:t>
      </w:r>
    </w:p>
    <w:p w:rsidR="00281465" w:rsidRDefault="0089444C" w:rsidP="00281465">
      <w:r>
        <w:rPr>
          <w:noProof/>
        </w:rPr>
        <w:lastRenderedPageBreak/>
        <w:drawing>
          <wp:inline distT="0" distB="0" distL="0" distR="0" wp14:anchorId="19FFBFCE" wp14:editId="710BC7E0">
            <wp:extent cx="5304692" cy="1440680"/>
            <wp:effectExtent l="19050" t="19050" r="10795" b="266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9153" cy="1444607"/>
                    </a:xfrm>
                    <a:prstGeom prst="rect">
                      <a:avLst/>
                    </a:prstGeom>
                    <a:ln>
                      <a:solidFill>
                        <a:schemeClr val="tx1"/>
                      </a:solidFill>
                    </a:ln>
                  </pic:spPr>
                </pic:pic>
              </a:graphicData>
            </a:graphic>
          </wp:inline>
        </w:drawing>
      </w:r>
    </w:p>
    <w:p w:rsidR="00CC0D75" w:rsidRDefault="0089444C" w:rsidP="00281465">
      <w:r>
        <w:t xml:space="preserve">Let’s see how this all ties together. Go into </w:t>
      </w:r>
      <w:r w:rsidRPr="0089444C">
        <w:rPr>
          <w:rStyle w:val="CodeChar"/>
        </w:rPr>
        <w:t>/Views/Shared/_Layout.cshtml</w:t>
      </w:r>
      <w:r>
        <w:t>:</w:t>
      </w:r>
    </w:p>
    <w:p w:rsidR="00CC0D75" w:rsidRDefault="002E7601" w:rsidP="00281465">
      <w:r>
        <w:rPr>
          <w:noProof/>
        </w:rPr>
        <w:drawing>
          <wp:inline distT="0" distB="0" distL="0" distR="0" wp14:anchorId="5787D816" wp14:editId="1A968684">
            <wp:extent cx="5458764" cy="3919220"/>
            <wp:effectExtent l="19050" t="19050" r="2794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1199" cy="3920968"/>
                    </a:xfrm>
                    <a:prstGeom prst="rect">
                      <a:avLst/>
                    </a:prstGeom>
                    <a:ln>
                      <a:solidFill>
                        <a:schemeClr val="tx1"/>
                      </a:solidFill>
                    </a:ln>
                  </pic:spPr>
                </pic:pic>
              </a:graphicData>
            </a:graphic>
          </wp:inline>
        </w:drawing>
      </w:r>
    </w:p>
    <w:p w:rsidR="00CC0D75" w:rsidRDefault="00CC0D75" w:rsidP="00281465">
      <w:r>
        <w:t>Th</w:t>
      </w:r>
      <w:r w:rsidR="001A4EB8">
        <w:t xml:space="preserve">e </w:t>
      </w:r>
      <w:r w:rsidR="001A4EB8" w:rsidRPr="001A4EB8">
        <w:rPr>
          <w:rStyle w:val="CodeChar"/>
        </w:rPr>
        <w:t>@RenderBody()</w:t>
      </w:r>
      <w:r>
        <w:t xml:space="preserve"> line of code expects to be fed a </w:t>
      </w:r>
      <w:r w:rsidR="001A4EB8" w:rsidRPr="001A4EB8">
        <w:rPr>
          <w:b/>
        </w:rPr>
        <w:t>view</w:t>
      </w:r>
      <w:r w:rsidR="001A4EB8">
        <w:t xml:space="preserve"> </w:t>
      </w:r>
      <w:r w:rsidRPr="00CC0D75">
        <w:rPr>
          <w:b/>
        </w:rPr>
        <w:t>template</w:t>
      </w:r>
      <w:r>
        <w:t xml:space="preserve"> </w:t>
      </w:r>
      <w:r w:rsidRPr="00CC0D75">
        <w:t>to</w:t>
      </w:r>
      <w:r>
        <w:t xml:space="preserve"> display around the header and footer. </w:t>
      </w:r>
      <w:r w:rsidR="001A4EB8">
        <w:t xml:space="preserve">But how does it know </w:t>
      </w:r>
      <w:r w:rsidR="001A4EB8" w:rsidRPr="001A4EB8">
        <w:rPr>
          <w:b/>
        </w:rPr>
        <w:t>which view</w:t>
      </w:r>
      <w:r w:rsidR="001A4EB8">
        <w:t xml:space="preserve"> to render?</w:t>
      </w:r>
      <w:r>
        <w:t xml:space="preserve"> </w:t>
      </w:r>
      <w:r w:rsidR="001A4EB8">
        <w:t>Let’s g</w:t>
      </w:r>
      <w:r w:rsidRPr="004F674A">
        <w:t>o</w:t>
      </w:r>
      <w:r>
        <w:t xml:space="preserve"> into the </w:t>
      </w:r>
      <w:r w:rsidRPr="001A4EB8">
        <w:rPr>
          <w:rStyle w:val="CodeChar"/>
        </w:rPr>
        <w:t>HomeController.</w:t>
      </w:r>
      <w:r w:rsidR="001A4EB8" w:rsidRPr="001A4EB8">
        <w:rPr>
          <w:rStyle w:val="CodeChar"/>
        </w:rPr>
        <w:t>cs</w:t>
      </w:r>
      <w:r>
        <w:t xml:space="preserve"> file and check out what the </w:t>
      </w:r>
      <w:r w:rsidRPr="00CC0D75">
        <w:rPr>
          <w:b/>
        </w:rPr>
        <w:t>index</w:t>
      </w:r>
      <w:r>
        <w:rPr>
          <w:b/>
        </w:rPr>
        <w:t xml:space="preserve"> </w:t>
      </w:r>
      <w:r w:rsidRPr="00CC0D75">
        <w:t>action</w:t>
      </w:r>
      <w:r>
        <w:t xml:space="preserve"> does:</w:t>
      </w:r>
    </w:p>
    <w:p w:rsidR="00CC0D75" w:rsidRDefault="001A4EB8" w:rsidP="00281465">
      <w:r>
        <w:rPr>
          <w:noProof/>
        </w:rPr>
        <w:drawing>
          <wp:inline distT="0" distB="0" distL="0" distR="0" wp14:anchorId="4B818EF4" wp14:editId="6EB15D3E">
            <wp:extent cx="5056621" cy="2398200"/>
            <wp:effectExtent l="19050" t="19050" r="10795"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2064" cy="2400781"/>
                    </a:xfrm>
                    <a:prstGeom prst="rect">
                      <a:avLst/>
                    </a:prstGeom>
                    <a:ln>
                      <a:solidFill>
                        <a:schemeClr val="tx1"/>
                      </a:solidFill>
                    </a:ln>
                  </pic:spPr>
                </pic:pic>
              </a:graphicData>
            </a:graphic>
          </wp:inline>
        </w:drawing>
      </w:r>
    </w:p>
    <w:p w:rsidR="007D0CE5" w:rsidRDefault="001A4EB8" w:rsidP="00281465">
      <w:r>
        <w:lastRenderedPageBreak/>
        <w:t xml:space="preserve">As you can see, the </w:t>
      </w:r>
      <w:r w:rsidRPr="001A4EB8">
        <w:rPr>
          <w:rStyle w:val="CodeChar"/>
        </w:rPr>
        <w:t>Index</w:t>
      </w:r>
      <w:r>
        <w:t xml:space="preserve"> action in </w:t>
      </w:r>
      <w:r w:rsidRPr="001A4EB8">
        <w:rPr>
          <w:rStyle w:val="CodeChar"/>
        </w:rPr>
        <w:t>HomeController</w:t>
      </w:r>
      <w:r w:rsidR="007D0CE5">
        <w:rPr>
          <w:rStyle w:val="CodeChar"/>
        </w:rPr>
        <w:t>.cs</w:t>
      </w:r>
      <w:r>
        <w:t xml:space="preserve"> returns the </w:t>
      </w:r>
      <w:r w:rsidRPr="001A4EB8">
        <w:rPr>
          <w:rStyle w:val="CodeChar"/>
        </w:rPr>
        <w:t>Index.cshtml</w:t>
      </w:r>
      <w:r>
        <w:t xml:space="preserve"> view inside the </w:t>
      </w:r>
      <w:r>
        <w:rPr>
          <w:rStyle w:val="CodeChar"/>
        </w:rPr>
        <w:t>Views/H</w:t>
      </w:r>
      <w:r w:rsidRPr="001A4EB8">
        <w:rPr>
          <w:rStyle w:val="CodeChar"/>
        </w:rPr>
        <w:t>ome</w:t>
      </w:r>
      <w:r>
        <w:t xml:space="preserve"> folder. </w:t>
      </w:r>
      <w:r w:rsidRPr="007D0CE5">
        <w:rPr>
          <w:b/>
        </w:rPr>
        <w:t>ASP.NET</w:t>
      </w:r>
      <w:r>
        <w:t xml:space="preserve"> is smart enough to figure out </w:t>
      </w:r>
      <w:r w:rsidRPr="007D0CE5">
        <w:rPr>
          <w:b/>
        </w:rPr>
        <w:t>which view</w:t>
      </w:r>
      <w:r>
        <w:t xml:space="preserve"> to return, based on the </w:t>
      </w:r>
      <w:r w:rsidRPr="007D0CE5">
        <w:rPr>
          <w:b/>
        </w:rPr>
        <w:t>controller</w:t>
      </w:r>
      <w:r>
        <w:t xml:space="preserve"> it’s inside and the </w:t>
      </w:r>
      <w:r w:rsidRPr="007D0CE5">
        <w:rPr>
          <w:b/>
        </w:rPr>
        <w:t>name</w:t>
      </w:r>
      <w:r>
        <w:t xml:space="preserve"> of the </w:t>
      </w:r>
      <w:r w:rsidRPr="007D0CE5">
        <w:rPr>
          <w:b/>
        </w:rPr>
        <w:t>method</w:t>
      </w:r>
      <w:r w:rsidR="003E5CE1">
        <w:t xml:space="preserve"> (and </w:t>
      </w:r>
      <w:r w:rsidR="003E5CE1" w:rsidRPr="007D0CE5">
        <w:rPr>
          <w:b/>
        </w:rPr>
        <w:t>generate routes automatically</w:t>
      </w:r>
      <w:r w:rsidR="003E5CE1">
        <w:t>)</w:t>
      </w:r>
      <w:r>
        <w:t>.</w:t>
      </w:r>
      <w:r w:rsidR="008C1E4C">
        <w:t xml:space="preserve"> </w:t>
      </w:r>
    </w:p>
    <w:p w:rsidR="003E5CE1" w:rsidRPr="007D0CE5" w:rsidRDefault="008C1E4C" w:rsidP="00281465">
      <w:pPr>
        <w:rPr>
          <w:i/>
        </w:rPr>
      </w:pPr>
      <w:r w:rsidRPr="007D0CE5">
        <w:rPr>
          <w:i/>
        </w:rPr>
        <w:t>It’s actually not as magical as you think - t</w:t>
      </w:r>
      <w:r w:rsidR="003E5CE1" w:rsidRPr="007D0CE5">
        <w:rPr>
          <w:i/>
        </w:rPr>
        <w:t>his is all defined in</w:t>
      </w:r>
      <w:r w:rsidRPr="007D0CE5">
        <w:rPr>
          <w:i/>
        </w:rPr>
        <w:t xml:space="preserve"> the</w:t>
      </w:r>
      <w:r w:rsidR="003E5CE1" w:rsidRPr="007D0CE5">
        <w:rPr>
          <w:i/>
        </w:rPr>
        <w:t xml:space="preserve"> </w:t>
      </w:r>
      <w:r w:rsidR="003E5CE1" w:rsidRPr="007D0CE5">
        <w:rPr>
          <w:rStyle w:val="CodeChar"/>
          <w:i/>
        </w:rPr>
        <w:t>App_Start/RouteConfig.cs</w:t>
      </w:r>
      <w:r w:rsidRPr="007D0CE5">
        <w:rPr>
          <w:i/>
        </w:rPr>
        <w:t xml:space="preserve"> class:</w:t>
      </w:r>
    </w:p>
    <w:p w:rsidR="003E5CE1" w:rsidRDefault="003E5CE1" w:rsidP="00281465">
      <w:r>
        <w:rPr>
          <w:noProof/>
        </w:rPr>
        <w:drawing>
          <wp:inline distT="0" distB="0" distL="0" distR="0" wp14:anchorId="52E74C46" wp14:editId="11CA0478">
            <wp:extent cx="6416810" cy="2334895"/>
            <wp:effectExtent l="19050" t="19050" r="22225"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8143" cy="2335380"/>
                    </a:xfrm>
                    <a:prstGeom prst="rect">
                      <a:avLst/>
                    </a:prstGeom>
                    <a:ln>
                      <a:solidFill>
                        <a:schemeClr val="tx1"/>
                      </a:solidFill>
                    </a:ln>
                  </pic:spPr>
                </pic:pic>
              </a:graphicData>
            </a:graphic>
          </wp:inline>
        </w:drawing>
      </w:r>
      <w:r>
        <w:t xml:space="preserve"> </w:t>
      </w:r>
    </w:p>
    <w:p w:rsidR="00821C69" w:rsidRPr="001A4EB8" w:rsidRDefault="003E5CE1" w:rsidP="00281465">
      <w:r>
        <w:t xml:space="preserve">So, for example, if we had to render an </w:t>
      </w:r>
      <w:r w:rsidRPr="003E5CE1">
        <w:rPr>
          <w:b/>
        </w:rPr>
        <w:t>article details</w:t>
      </w:r>
      <w:r>
        <w:t xml:space="preserve"> view, we would </w:t>
      </w:r>
      <w:r w:rsidR="008C1E4C">
        <w:t>create a “</w:t>
      </w:r>
      <w:r w:rsidR="008C1E4C" w:rsidRPr="008C1E4C">
        <w:rPr>
          <w:rStyle w:val="CodeChar"/>
        </w:rPr>
        <w:t>Details</w:t>
      </w:r>
      <w:r w:rsidR="008C1E4C">
        <w:t xml:space="preserve">” method inside </w:t>
      </w:r>
      <w:r w:rsidR="008C1E4C">
        <w:rPr>
          <w:rStyle w:val="CodeChar"/>
        </w:rPr>
        <w:t>ArticleControler.cs</w:t>
      </w:r>
      <w:r w:rsidR="008C1E4C" w:rsidRPr="008C1E4C">
        <w:t xml:space="preserve">, </w:t>
      </w:r>
      <w:r w:rsidR="008C1E4C">
        <w:t xml:space="preserve">and ASP.NET would </w:t>
      </w:r>
      <w:r w:rsidR="008C1E4C" w:rsidRPr="007D0CE5">
        <w:rPr>
          <w:b/>
        </w:rPr>
        <w:t>automatically</w:t>
      </w:r>
      <w:r w:rsidR="008C1E4C">
        <w:t xml:space="preserve"> map the </w:t>
      </w:r>
      <w:r w:rsidR="008C1E4C" w:rsidRPr="008C1E4C">
        <w:rPr>
          <w:rStyle w:val="CodeChar"/>
        </w:rPr>
        <w:t>/Article/Details/{id}</w:t>
      </w:r>
      <w:r w:rsidR="008C1E4C">
        <w:t xml:space="preserve"> route and also try to find the view, located in the “</w:t>
      </w:r>
      <w:r w:rsidR="008C1E4C" w:rsidRPr="008C1E4C">
        <w:rPr>
          <w:rStyle w:val="CodeChar"/>
        </w:rPr>
        <w:t>Views/Article</w:t>
      </w:r>
      <w:r w:rsidR="008C1E4C">
        <w:t>” folder.</w:t>
      </w:r>
    </w:p>
    <w:p w:rsidR="00281465" w:rsidRDefault="00281465" w:rsidP="00221EC1">
      <w:pPr>
        <w:pStyle w:val="Heading2"/>
      </w:pPr>
      <w:r>
        <w:t>Implement the Controller Action</w:t>
      </w:r>
    </w:p>
    <w:p w:rsidR="00281465" w:rsidRDefault="00281465" w:rsidP="00281465">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w:t>
      </w:r>
      <w:r w:rsidR="00D903E8">
        <w:t>implement</w:t>
      </w:r>
      <w:r>
        <w:t xml:space="preserve"> the driving force behind the whole app – </w:t>
      </w:r>
      <w:r w:rsidRPr="00142C15">
        <w:rPr>
          <w:b/>
        </w:rPr>
        <w:t>the controller</w:t>
      </w:r>
      <w:r w:rsidR="00D903E8">
        <w:rPr>
          <w:b/>
        </w:rPr>
        <w:t xml:space="preserve"> action</w:t>
      </w:r>
      <w:r w:rsidRPr="00142C15">
        <w:t>.</w:t>
      </w:r>
      <w:r>
        <w:t xml:space="preserve"> </w:t>
      </w:r>
    </w:p>
    <w:p w:rsidR="00281465" w:rsidRDefault="00281465" w:rsidP="00281465">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w:t>
      </w:r>
      <w:r w:rsidR="007D0CE5">
        <w:t xml:space="preserve">in the </w:t>
      </w:r>
      <w:r w:rsidR="007D0CE5">
        <w:rPr>
          <w:b/>
        </w:rPr>
        <w:t>Controllers</w:t>
      </w:r>
      <w:r>
        <w:rPr>
          <w:lang w:val="bg-BG"/>
        </w:rPr>
        <w:t xml:space="preserve"> </w:t>
      </w:r>
      <w:r>
        <w:t>folder. Let’s see what it looks like:</w:t>
      </w:r>
    </w:p>
    <w:p w:rsidR="00281465" w:rsidRDefault="007D0CE5" w:rsidP="00281465">
      <w:r>
        <w:rPr>
          <w:noProof/>
        </w:rPr>
        <w:drawing>
          <wp:inline distT="0" distB="0" distL="0" distR="0" wp14:anchorId="42D7437B" wp14:editId="331D4DAF">
            <wp:extent cx="3863525" cy="2323336"/>
            <wp:effectExtent l="19050" t="19050" r="22860" b="203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6808" cy="2325310"/>
                    </a:xfrm>
                    <a:prstGeom prst="rect">
                      <a:avLst/>
                    </a:prstGeom>
                    <a:ln>
                      <a:solidFill>
                        <a:schemeClr val="tx1"/>
                      </a:solidFill>
                    </a:ln>
                  </pic:spPr>
                </pic:pic>
              </a:graphicData>
            </a:graphic>
          </wp:inline>
        </w:drawing>
      </w:r>
    </w:p>
    <w:p w:rsidR="00281465" w:rsidRDefault="00281465" w:rsidP="00281465">
      <w:r>
        <w:t>Not much going on here… Let’s break it down:</w:t>
      </w:r>
    </w:p>
    <w:p w:rsidR="001C06EE" w:rsidRPr="007D0CE5" w:rsidRDefault="00D903E8" w:rsidP="00BE7805">
      <w:pPr>
        <w:pStyle w:val="ListParagraph"/>
        <w:numPr>
          <w:ilvl w:val="0"/>
          <w:numId w:val="5"/>
        </w:numPr>
        <w:rPr>
          <w:rStyle w:val="CodeChar"/>
          <w:rFonts w:asciiTheme="minorHAnsi" w:hAnsiTheme="minorHAnsi"/>
          <w:b w:val="0"/>
          <w:noProof w:val="0"/>
        </w:rPr>
      </w:pPr>
      <w:r>
        <w:rPr>
          <w:rStyle w:val="CodeChar"/>
        </w:rPr>
        <w:t xml:space="preserve">public </w:t>
      </w:r>
      <w:r w:rsidR="007D0CE5">
        <w:rPr>
          <w:rStyle w:val="CodeChar"/>
        </w:rPr>
        <w:t>ActionResult</w:t>
      </w:r>
      <w:r>
        <w:rPr>
          <w:rStyle w:val="CodeChar"/>
        </w:rPr>
        <w:t xml:space="preserve"> </w:t>
      </w:r>
      <w:r w:rsidR="007D0CE5">
        <w:rPr>
          <w:rStyle w:val="CodeChar"/>
        </w:rPr>
        <w:t>I</w:t>
      </w:r>
      <w:r>
        <w:rPr>
          <w:rStyle w:val="CodeChar"/>
        </w:rPr>
        <w:t xml:space="preserve">ndex() </w:t>
      </w:r>
      <w:r w:rsidR="00281465" w:rsidRPr="00AA31C7">
        <w:sym w:font="Wingdings" w:char="F0E0"/>
      </w:r>
      <w:r w:rsidR="00281465">
        <w:t xml:space="preserve"> This is the actual </w:t>
      </w:r>
      <w:r w:rsidR="00281465" w:rsidRPr="007D0CE5">
        <w:rPr>
          <w:b/>
        </w:rPr>
        <w:t>controller action</w:t>
      </w:r>
      <w:r w:rsidR="00281465">
        <w:t xml:space="preserve">. It’s a </w:t>
      </w:r>
      <w:r>
        <w:t>method</w:t>
      </w:r>
      <w:r w:rsidR="00281465">
        <w:t xml:space="preserve">, which </w:t>
      </w:r>
      <w:r w:rsidR="00281465" w:rsidRPr="007D0CE5">
        <w:rPr>
          <w:b/>
        </w:rPr>
        <w:t>holds the</w:t>
      </w:r>
      <w:r w:rsidR="00281465">
        <w:t xml:space="preserve"> </w:t>
      </w:r>
      <w:r w:rsidR="00281465" w:rsidRPr="007D0CE5">
        <w:rPr>
          <w:b/>
        </w:rPr>
        <w:t>logic</w:t>
      </w:r>
      <w:r w:rsidR="00281465">
        <w:t xml:space="preserve">, which will be </w:t>
      </w:r>
      <w:r w:rsidR="00281465" w:rsidRPr="007D0CE5">
        <w:rPr>
          <w:b/>
        </w:rPr>
        <w:t>executed</w:t>
      </w:r>
      <w:r w:rsidR="00281465">
        <w:t xml:space="preserve">, when it’s </w:t>
      </w:r>
      <w:r w:rsidR="00281465" w:rsidRPr="007D0CE5">
        <w:rPr>
          <w:b/>
        </w:rPr>
        <w:t>called</w:t>
      </w:r>
      <w:r w:rsidR="007D0CE5">
        <w:t xml:space="preserve">. </w:t>
      </w:r>
    </w:p>
    <w:p w:rsidR="00281465" w:rsidRDefault="007D0CE5" w:rsidP="00DC7634">
      <w:pPr>
        <w:pStyle w:val="ListParagraph"/>
        <w:numPr>
          <w:ilvl w:val="0"/>
          <w:numId w:val="5"/>
        </w:numPr>
      </w:pPr>
      <w:r>
        <w:rPr>
          <w:rStyle w:val="CodeChar"/>
        </w:rPr>
        <w:t>return View()</w:t>
      </w:r>
      <w:r w:rsidR="00281465" w:rsidRPr="00617C70">
        <w:t xml:space="preserve"> </w:t>
      </w:r>
      <w:r w:rsidR="00281465" w:rsidRPr="00617C70">
        <w:sym w:font="Wingdings" w:char="F0E0"/>
      </w:r>
      <w:r w:rsidR="00281465">
        <w:t xml:space="preserve"> This function </w:t>
      </w:r>
      <w:r w:rsidR="00281465" w:rsidRPr="00791CE5">
        <w:rPr>
          <w:b/>
        </w:rPr>
        <w:t>renders</w:t>
      </w:r>
      <w:r w:rsidR="00281465">
        <w:t xml:space="preserve"> a </w:t>
      </w:r>
      <w:r w:rsidR="00544110">
        <w:rPr>
          <w:b/>
        </w:rPr>
        <w:t>view</w:t>
      </w:r>
      <w:r w:rsidR="00281465">
        <w:t xml:space="preserve"> in the </w:t>
      </w:r>
      <w:r w:rsidR="00281465">
        <w:rPr>
          <w:b/>
        </w:rPr>
        <w:t>response</w:t>
      </w:r>
      <w:r w:rsidR="00281465">
        <w:t xml:space="preserve"> (in essence, takes whatever’s inside of “</w:t>
      </w:r>
      <w:r w:rsidR="00544110">
        <w:rPr>
          <w:rStyle w:val="CodeChar"/>
        </w:rPr>
        <w:t>Views/Shared</w:t>
      </w:r>
      <w:r w:rsidR="00281465" w:rsidRPr="00791CE5">
        <w:rPr>
          <w:rStyle w:val="CodeChar"/>
        </w:rPr>
        <w:t>/</w:t>
      </w:r>
      <w:r w:rsidR="00544110">
        <w:rPr>
          <w:rStyle w:val="CodeChar"/>
        </w:rPr>
        <w:t>_Layout</w:t>
      </w:r>
      <w:r w:rsidR="00281465" w:rsidRPr="00791CE5">
        <w:rPr>
          <w:rStyle w:val="CodeChar"/>
        </w:rPr>
        <w:t>.</w:t>
      </w:r>
      <w:r w:rsidR="00544110">
        <w:rPr>
          <w:rStyle w:val="CodeChar"/>
        </w:rPr>
        <w:t>cs</w:t>
      </w:r>
      <w:r w:rsidR="00424C8A">
        <w:rPr>
          <w:rStyle w:val="CodeChar"/>
        </w:rPr>
        <w:t>html</w:t>
      </w:r>
      <w:r w:rsidR="00281465">
        <w:t xml:space="preserve">”, </w:t>
      </w:r>
      <w:r w:rsidR="00544110">
        <w:t>sends it whatever’s inside “</w:t>
      </w:r>
      <w:r w:rsidR="00544110" w:rsidRPr="00544110">
        <w:rPr>
          <w:rStyle w:val="CodeChar"/>
        </w:rPr>
        <w:t>Views/Home/Index.cshtml</w:t>
      </w:r>
      <w:r w:rsidR="00544110">
        <w:t xml:space="preserve">”, </w:t>
      </w:r>
      <w:r w:rsidR="00281465">
        <w:t xml:space="preserve">runs it through the </w:t>
      </w:r>
      <w:r w:rsidR="00544110" w:rsidRPr="00544110">
        <w:rPr>
          <w:b/>
        </w:rPr>
        <w:t>Razor</w:t>
      </w:r>
      <w:r w:rsidR="00424C8A">
        <w:t xml:space="preserve"> </w:t>
      </w:r>
      <w:r w:rsidR="00281465">
        <w:t xml:space="preserve">templating engine, and </w:t>
      </w:r>
      <w:r w:rsidR="00424C8A">
        <w:t xml:space="preserve">returns </w:t>
      </w:r>
      <w:r w:rsidR="00281465">
        <w:t>it to the user.</w:t>
      </w:r>
    </w:p>
    <w:p w:rsidR="00281465" w:rsidRDefault="00281465" w:rsidP="00787AEE">
      <w:r>
        <w:lastRenderedPageBreak/>
        <w:t xml:space="preserve">So, using that newfound knowledge, let’s try to create our own </w:t>
      </w:r>
      <w:r w:rsidRPr="00334A36">
        <w:rPr>
          <w:b/>
        </w:rPr>
        <w:t>action</w:t>
      </w:r>
      <w:r>
        <w:t>.</w:t>
      </w:r>
    </w:p>
    <w:p w:rsidR="005D6E71" w:rsidRDefault="00061595" w:rsidP="00787AEE">
      <w:r>
        <w:t xml:space="preserve">First, we need to modify our Index action to return an instance of our Calculator model. We’ll do it this way, so we can redirect to this action to display the result whenever we calculate it. We’re going to go into the </w:t>
      </w:r>
      <w:r w:rsidRPr="00061595">
        <w:rPr>
          <w:rStyle w:val="CodeChar"/>
        </w:rPr>
        <w:t>Index</w:t>
      </w:r>
      <w:r>
        <w:t xml:space="preserve"> action and modify the </w:t>
      </w:r>
      <w:r w:rsidRPr="00061595">
        <w:rPr>
          <w:b/>
        </w:rPr>
        <w:t>method signature</w:t>
      </w:r>
      <w:r>
        <w:t xml:space="preserve"> and the </w:t>
      </w:r>
      <w:r w:rsidRPr="00061595">
        <w:rPr>
          <w:b/>
        </w:rPr>
        <w:t>return value</w:t>
      </w:r>
      <w:r>
        <w:t>:</w:t>
      </w:r>
    </w:p>
    <w:p w:rsidR="00061595" w:rsidRDefault="00061595" w:rsidP="00787AEE">
      <w:r>
        <w:rPr>
          <w:noProof/>
        </w:rPr>
        <w:drawing>
          <wp:inline distT="0" distB="0" distL="0" distR="0" wp14:anchorId="136BF7C3" wp14:editId="36683CFA">
            <wp:extent cx="4233672" cy="859536"/>
            <wp:effectExtent l="19050" t="19050" r="1460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3672" cy="859536"/>
                    </a:xfrm>
                    <a:prstGeom prst="rect">
                      <a:avLst/>
                    </a:prstGeom>
                    <a:ln>
                      <a:solidFill>
                        <a:schemeClr val="tx1"/>
                      </a:solidFill>
                    </a:ln>
                  </pic:spPr>
                </pic:pic>
              </a:graphicData>
            </a:graphic>
          </wp:inline>
        </w:drawing>
      </w:r>
    </w:p>
    <w:p w:rsidR="007516A8" w:rsidRPr="007516A8" w:rsidRDefault="007516A8" w:rsidP="00787AEE">
      <w:r>
        <w:t xml:space="preserve">Now that we’ve modified the index action, it’s time to create the action, which will </w:t>
      </w:r>
      <w:r>
        <w:rPr>
          <w:b/>
        </w:rPr>
        <w:t>calculate the result</w:t>
      </w:r>
      <w:r>
        <w:t>.</w:t>
      </w:r>
    </w:p>
    <w:p w:rsidR="00281465" w:rsidRDefault="007516A8" w:rsidP="00787AEE">
      <w:r>
        <w:t>First, let’s</w:t>
      </w:r>
      <w:r w:rsidR="00281465">
        <w:t xml:space="preserve"> start </w:t>
      </w:r>
      <w:bookmarkStart w:id="1" w:name="_GoBack"/>
      <w:bookmarkEnd w:id="1"/>
      <w:r w:rsidR="00281465">
        <w:t>off by declaring</w:t>
      </w:r>
      <w:r w:rsidR="00424C8A">
        <w:t xml:space="preserve"> what kind of </w:t>
      </w:r>
      <w:r w:rsidR="00424C8A" w:rsidRPr="00424C8A">
        <w:rPr>
          <w:b/>
        </w:rPr>
        <w:t>HTTP method</w:t>
      </w:r>
      <w:r w:rsidR="00424C8A">
        <w:t xml:space="preserve"> this method will be handling (either GET or POST). In our case, since we’re processing </w:t>
      </w:r>
      <w:r w:rsidR="00424C8A">
        <w:rPr>
          <w:b/>
        </w:rPr>
        <w:t>form data</w:t>
      </w:r>
      <w:r w:rsidR="00424C8A">
        <w:t xml:space="preserve">, we’ll </w:t>
      </w:r>
      <w:r w:rsidR="003D40D9">
        <w:t>add an</w:t>
      </w:r>
      <w:r w:rsidR="00424C8A">
        <w:t xml:space="preserve"> </w:t>
      </w:r>
      <w:r w:rsidR="00544110">
        <w:rPr>
          <w:rStyle w:val="CodeChar"/>
        </w:rPr>
        <w:t>[HttpPost]</w:t>
      </w:r>
      <w:r w:rsidR="003D40D9" w:rsidRPr="003D40D9">
        <w:t xml:space="preserve"> </w:t>
      </w:r>
      <w:r w:rsidR="003D40D9" w:rsidRPr="003D40D9">
        <w:rPr>
          <w:b/>
        </w:rPr>
        <w:t>attribute</w:t>
      </w:r>
      <w:r w:rsidR="00281465">
        <w:t>:</w:t>
      </w:r>
    </w:p>
    <w:p w:rsidR="00281465" w:rsidRDefault="003D40D9" w:rsidP="00787AEE">
      <w:r>
        <w:rPr>
          <w:noProof/>
        </w:rPr>
        <w:drawing>
          <wp:inline distT="0" distB="0" distL="0" distR="0" wp14:anchorId="4306E165" wp14:editId="48B819DC">
            <wp:extent cx="1264715" cy="327611"/>
            <wp:effectExtent l="19050" t="19050" r="1206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870"/>
                    <a:stretch/>
                  </pic:blipFill>
                  <pic:spPr bwMode="auto">
                    <a:xfrm>
                      <a:off x="0" y="0"/>
                      <a:ext cx="1266667" cy="3281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11F8" w:rsidRDefault="003D40D9" w:rsidP="00787AEE">
      <w:r>
        <w:t>Under it</w:t>
      </w:r>
      <w:r w:rsidR="005B11F8">
        <w:t xml:space="preserve">, let’s </w:t>
      </w:r>
      <w:r w:rsidR="005B11F8" w:rsidRPr="00031A61">
        <w:rPr>
          <w:b/>
        </w:rPr>
        <w:t>declare</w:t>
      </w:r>
      <w:r w:rsidR="005B11F8">
        <w:t xml:space="preserve"> our </w:t>
      </w:r>
      <w:r w:rsidR="00031A61">
        <w:t xml:space="preserve">Calculate </w:t>
      </w:r>
      <w:r w:rsidR="005B11F8">
        <w:t xml:space="preserve">method. </w:t>
      </w:r>
      <w:r w:rsidR="00031A61">
        <w:t xml:space="preserve">Since the form in the view is defined by a </w:t>
      </w:r>
      <w:r w:rsidR="00031A61" w:rsidRPr="00031A61">
        <w:rPr>
          <w:b/>
        </w:rPr>
        <w:t>special Razor form syntax</w:t>
      </w:r>
      <w:r w:rsidR="00031A61">
        <w:t xml:space="preserve">, we can just pass a </w:t>
      </w:r>
      <w:r w:rsidR="00031A61" w:rsidRPr="00031A61">
        <w:rPr>
          <w:b/>
        </w:rPr>
        <w:t>parameter</w:t>
      </w:r>
      <w:r w:rsidR="00031A61">
        <w:t xml:space="preserve"> of the </w:t>
      </w:r>
      <w:r w:rsidR="00031A61" w:rsidRPr="00031A61">
        <w:rPr>
          <w:b/>
        </w:rPr>
        <w:t>Calculator</w:t>
      </w:r>
      <w:r w:rsidR="00031A61">
        <w:t xml:space="preserve"> type to the method and it’ll automatically populate it with the form data:</w:t>
      </w:r>
    </w:p>
    <w:p w:rsidR="005B11F8" w:rsidRDefault="003D40D9" w:rsidP="00787AEE">
      <w:r>
        <w:rPr>
          <w:noProof/>
        </w:rPr>
        <w:drawing>
          <wp:inline distT="0" distB="0" distL="0" distR="0" wp14:anchorId="4D013D2B" wp14:editId="6A256BC3">
            <wp:extent cx="4312929" cy="1042182"/>
            <wp:effectExtent l="19050" t="19050" r="11430"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1869" cy="1044342"/>
                    </a:xfrm>
                    <a:prstGeom prst="rect">
                      <a:avLst/>
                    </a:prstGeom>
                    <a:ln>
                      <a:solidFill>
                        <a:schemeClr val="tx1"/>
                      </a:solidFill>
                    </a:ln>
                  </pic:spPr>
                </pic:pic>
              </a:graphicData>
            </a:graphic>
          </wp:inline>
        </w:drawing>
      </w:r>
    </w:p>
    <w:p w:rsidR="005B11F8" w:rsidRDefault="005B11F8" w:rsidP="00787AEE">
      <w:r>
        <w:t>All this method should do at this point is</w:t>
      </w:r>
      <w:r w:rsidR="00031A61">
        <w:t xml:space="preserve"> </w:t>
      </w:r>
      <w:r w:rsidR="00031A61">
        <w:rPr>
          <w:b/>
        </w:rPr>
        <w:t>calculate</w:t>
      </w:r>
      <w:r w:rsidR="00031A61">
        <w:t xml:space="preserve"> the result and</w:t>
      </w:r>
      <w:r>
        <w:t xml:space="preserve"> return the </w:t>
      </w:r>
      <w:r w:rsidR="00031A61">
        <w:rPr>
          <w:rStyle w:val="CodeChar"/>
        </w:rPr>
        <w:t>Index</w:t>
      </w:r>
      <w:r>
        <w:t xml:space="preserve"> </w:t>
      </w:r>
      <w:r w:rsidR="00031A61">
        <w:t xml:space="preserve">view with all the data (which the view can get from the </w:t>
      </w:r>
      <w:r w:rsidR="00031A61" w:rsidRPr="002E780C">
        <w:rPr>
          <w:b/>
        </w:rPr>
        <w:t>calculator object</w:t>
      </w:r>
      <w:r w:rsidR="00031A61">
        <w:t xml:space="preserve"> itself</w:t>
      </w:r>
      <w:r>
        <w:t>:</w:t>
      </w:r>
    </w:p>
    <w:p w:rsidR="005B11F8" w:rsidRDefault="002E780C" w:rsidP="00787AEE">
      <w:r>
        <w:rPr>
          <w:noProof/>
        </w:rPr>
        <w:drawing>
          <wp:inline distT="0" distB="0" distL="0" distR="0" wp14:anchorId="1CFF2C54" wp14:editId="37580E39">
            <wp:extent cx="4118528" cy="1383323"/>
            <wp:effectExtent l="19050" t="19050" r="15875" b="266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7036" cy="1386181"/>
                    </a:xfrm>
                    <a:prstGeom prst="rect">
                      <a:avLst/>
                    </a:prstGeom>
                    <a:ln>
                      <a:solidFill>
                        <a:schemeClr val="tx1"/>
                      </a:solidFill>
                    </a:ln>
                  </pic:spPr>
                </pic:pic>
              </a:graphicData>
            </a:graphic>
          </wp:inline>
        </w:drawing>
      </w:r>
    </w:p>
    <w:p w:rsidR="005B11F8" w:rsidRDefault="005B11F8" w:rsidP="00787AEE">
      <w:r>
        <w:t xml:space="preserve">Let’s see what a </w:t>
      </w:r>
      <w:r w:rsidRPr="002E780C">
        <w:rPr>
          <w:b/>
        </w:rPr>
        <w:t>debug session</w:t>
      </w:r>
      <w:r>
        <w:t xml:space="preserve"> would show us if we were to </w:t>
      </w:r>
      <w:r w:rsidRPr="002E780C">
        <w:rPr>
          <w:b/>
        </w:rPr>
        <w:t>debug</w:t>
      </w:r>
      <w:r>
        <w:t xml:space="preserve"> this method:</w:t>
      </w:r>
    </w:p>
    <w:p w:rsidR="001611FA" w:rsidRDefault="001611FA" w:rsidP="00787AEE">
      <w:r>
        <w:rPr>
          <w:noProof/>
        </w:rPr>
        <w:drawing>
          <wp:inline distT="0" distB="0" distL="0" distR="0" wp14:anchorId="5CC19C0F" wp14:editId="7C9E8408">
            <wp:extent cx="4668470" cy="851374"/>
            <wp:effectExtent l="19050" t="19050" r="18415" b="254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1204" cy="853696"/>
                    </a:xfrm>
                    <a:prstGeom prst="rect">
                      <a:avLst/>
                    </a:prstGeom>
                    <a:ln>
                      <a:solidFill>
                        <a:schemeClr val="tx1"/>
                      </a:solidFill>
                    </a:ln>
                  </pic:spPr>
                </pic:pic>
              </a:graphicData>
            </a:graphic>
          </wp:inline>
        </w:drawing>
      </w:r>
    </w:p>
    <w:p w:rsidR="005B11F8" w:rsidRDefault="002E780C" w:rsidP="00787AEE">
      <w:r>
        <w:rPr>
          <w:noProof/>
        </w:rPr>
        <w:lastRenderedPageBreak/>
        <w:drawing>
          <wp:inline distT="0" distB="0" distL="0" distR="0" wp14:anchorId="3971E724" wp14:editId="7252C3E5">
            <wp:extent cx="5366336" cy="1220861"/>
            <wp:effectExtent l="19050" t="19050" r="25400"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9775" cy="1228468"/>
                    </a:xfrm>
                    <a:prstGeom prst="rect">
                      <a:avLst/>
                    </a:prstGeom>
                    <a:ln>
                      <a:solidFill>
                        <a:schemeClr val="tx1"/>
                      </a:solidFill>
                    </a:ln>
                  </pic:spPr>
                </pic:pic>
              </a:graphicData>
            </a:graphic>
          </wp:inline>
        </w:drawing>
      </w:r>
      <w:r w:rsidR="001611FA">
        <w:br w:type="textWrapping" w:clear="all"/>
        <w:t xml:space="preserve">The </w:t>
      </w:r>
      <w:r>
        <w:rPr>
          <w:rStyle w:val="CodeChar"/>
        </w:rPr>
        <w:t>L</w:t>
      </w:r>
      <w:r w:rsidR="001611FA" w:rsidRPr="001611FA">
        <w:rPr>
          <w:rStyle w:val="CodeChar"/>
        </w:rPr>
        <w:t>eftOperand</w:t>
      </w:r>
      <w:r w:rsidR="001611FA">
        <w:t xml:space="preserve">, </w:t>
      </w:r>
      <w:r>
        <w:rPr>
          <w:rStyle w:val="CodeChar"/>
        </w:rPr>
        <w:t>O</w:t>
      </w:r>
      <w:r w:rsidR="001611FA" w:rsidRPr="001611FA">
        <w:rPr>
          <w:rStyle w:val="CodeChar"/>
        </w:rPr>
        <w:t>perator</w:t>
      </w:r>
      <w:r w:rsidR="001611FA">
        <w:t xml:space="preserve">, and </w:t>
      </w:r>
      <w:r>
        <w:rPr>
          <w:rStyle w:val="CodeChar"/>
        </w:rPr>
        <w:t>R</w:t>
      </w:r>
      <w:r w:rsidR="001611FA" w:rsidRPr="001611FA">
        <w:rPr>
          <w:rStyle w:val="CodeChar"/>
        </w:rPr>
        <w:t>ightOperand</w:t>
      </w:r>
      <w:r w:rsidR="001611FA">
        <w:t xml:space="preserve"> variables </w:t>
      </w:r>
      <w:r>
        <w:t xml:space="preserve">are automatically </w:t>
      </w:r>
      <w:r>
        <w:rPr>
          <w:b/>
        </w:rPr>
        <w:t>parsed</w:t>
      </w:r>
      <w:r>
        <w:t xml:space="preserve"> as </w:t>
      </w:r>
      <w:r w:rsidRPr="002E780C">
        <w:rPr>
          <w:b/>
        </w:rPr>
        <w:t>decimal</w:t>
      </w:r>
      <w:r w:rsidR="001611FA">
        <w:t>.</w:t>
      </w:r>
      <w:r w:rsidR="00A87083">
        <w:t xml:space="preserve"> All that’s left is to calculate the actual result. Create a </w:t>
      </w:r>
      <w:r w:rsidR="00A87083" w:rsidRPr="00A87083">
        <w:rPr>
          <w:rStyle w:val="CodeChar"/>
        </w:rPr>
        <w:t>CalculateResult</w:t>
      </w:r>
      <w:r w:rsidR="00A87083">
        <w:t xml:space="preserve"> method inside the </w:t>
      </w:r>
      <w:r w:rsidR="00A87083" w:rsidRPr="00A87083">
        <w:rPr>
          <w:rStyle w:val="CodeChar"/>
        </w:rPr>
        <w:t>HomeController.cs</w:t>
      </w:r>
      <w:r w:rsidR="00A87083">
        <w:t xml:space="preserve"> class:</w:t>
      </w:r>
    </w:p>
    <w:p w:rsidR="00A87083" w:rsidRDefault="00A87083" w:rsidP="00787AEE">
      <w:r>
        <w:rPr>
          <w:noProof/>
        </w:rPr>
        <w:drawing>
          <wp:inline distT="0" distB="0" distL="0" distR="0" wp14:anchorId="7ED17BC7" wp14:editId="23D61AA0">
            <wp:extent cx="4091501" cy="797317"/>
            <wp:effectExtent l="19050" t="19050" r="23495" b="222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2079" cy="801327"/>
                    </a:xfrm>
                    <a:prstGeom prst="rect">
                      <a:avLst/>
                    </a:prstGeom>
                    <a:ln>
                      <a:solidFill>
                        <a:schemeClr val="tx1"/>
                      </a:solidFill>
                    </a:ln>
                  </pic:spPr>
                </pic:pic>
              </a:graphicData>
            </a:graphic>
          </wp:inline>
        </w:drawing>
      </w:r>
    </w:p>
    <w:p w:rsidR="001611FA" w:rsidRDefault="000927E0" w:rsidP="00787AEE">
      <w:r>
        <w:t>All that’s left is to implement the calculation logic:</w:t>
      </w:r>
    </w:p>
    <w:p w:rsidR="000927E0" w:rsidRDefault="000927E0" w:rsidP="00787AEE">
      <w:r>
        <w:rPr>
          <w:noProof/>
        </w:rPr>
        <w:drawing>
          <wp:inline distT="0" distB="0" distL="0" distR="0" wp14:anchorId="30F6C00A" wp14:editId="4798FC6B">
            <wp:extent cx="4740657" cy="3360029"/>
            <wp:effectExtent l="19050" t="19050" r="22225" b="120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5973" cy="3363797"/>
                    </a:xfrm>
                    <a:prstGeom prst="rect">
                      <a:avLst/>
                    </a:prstGeom>
                    <a:ln>
                      <a:solidFill>
                        <a:schemeClr val="tx1"/>
                      </a:solidFill>
                    </a:ln>
                  </pic:spPr>
                </pic:pic>
              </a:graphicData>
            </a:graphic>
          </wp:inline>
        </w:drawing>
      </w:r>
    </w:p>
    <w:p w:rsidR="00787AEE" w:rsidRDefault="00787AEE" w:rsidP="00787AEE">
      <w:r>
        <w:t>Now that we’ve implemented the controller action, it should look like this:</w:t>
      </w:r>
    </w:p>
    <w:p w:rsidR="00787AEE" w:rsidRDefault="00787AEE" w:rsidP="00787AEE">
      <w:r>
        <w:rPr>
          <w:noProof/>
        </w:rPr>
        <w:drawing>
          <wp:inline distT="0" distB="0" distL="0" distR="0" wp14:anchorId="09E20E6E" wp14:editId="10FA159F">
            <wp:extent cx="3815328" cy="1276301"/>
            <wp:effectExtent l="19050" t="19050" r="13970" b="196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1097" cy="1288266"/>
                    </a:xfrm>
                    <a:prstGeom prst="rect">
                      <a:avLst/>
                    </a:prstGeom>
                    <a:ln>
                      <a:solidFill>
                        <a:schemeClr val="tx1"/>
                      </a:solidFill>
                    </a:ln>
                  </pic:spPr>
                </pic:pic>
              </a:graphicData>
            </a:graphic>
          </wp:inline>
        </w:drawing>
      </w:r>
    </w:p>
    <w:p w:rsidR="00281465" w:rsidRDefault="00281465" w:rsidP="001854A0">
      <w:pPr>
        <w:pStyle w:val="Heading1"/>
      </w:pPr>
      <w:r>
        <w:t>Test the Application</w:t>
      </w:r>
    </w:p>
    <w:p w:rsidR="00281465" w:rsidRDefault="00281465" w:rsidP="00281465">
      <w:r>
        <w:t xml:space="preserve">All our hard work should finally pay off now, right? If you’ve followed all the steps properly, and </w:t>
      </w:r>
      <w:r w:rsidR="00911F1F">
        <w:t xml:space="preserve">have </w:t>
      </w:r>
      <w:r w:rsidRPr="00E6339B">
        <w:rPr>
          <w:b/>
        </w:rPr>
        <w:t>read all the explanatory text</w:t>
      </w:r>
      <w:r>
        <w:t>, hopefully we should have a functioning calculator!</w:t>
      </w:r>
      <w:r w:rsidR="00A51283">
        <w:t xml:space="preserve"> Rebuild the application, using </w:t>
      </w:r>
      <w:r w:rsidR="00A51283" w:rsidRPr="00A51283">
        <w:rPr>
          <w:rStyle w:val="CodeChar"/>
        </w:rPr>
        <w:t>[Ctrl+Shift+B]</w:t>
      </w:r>
      <w:r w:rsidR="00A51283" w:rsidRPr="00A51283">
        <w:t xml:space="preserve"> and test it:</w:t>
      </w:r>
    </w:p>
    <w:p w:rsidR="00281465" w:rsidRDefault="00E6339B" w:rsidP="00E6339B">
      <w:pPr>
        <w:jc w:val="center"/>
      </w:pPr>
      <w:r>
        <w:rPr>
          <w:noProof/>
        </w:rPr>
        <w:lastRenderedPageBreak/>
        <w:drawing>
          <wp:inline distT="0" distB="0" distL="0" distR="0" wp14:anchorId="5D3EC978" wp14:editId="32DC605C">
            <wp:extent cx="6539174" cy="1775947"/>
            <wp:effectExtent l="19050" t="19050" r="14605" b="152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0666" cy="1798079"/>
                    </a:xfrm>
                    <a:prstGeom prst="rect">
                      <a:avLst/>
                    </a:prstGeom>
                    <a:ln>
                      <a:solidFill>
                        <a:schemeClr val="tx1"/>
                      </a:solidFill>
                    </a:ln>
                  </pic:spPr>
                </pic:pic>
              </a:graphicData>
            </a:graphic>
          </wp:inline>
        </w:drawing>
      </w:r>
    </w:p>
    <w:p w:rsidR="00281465" w:rsidRDefault="00281465" w:rsidP="001854A0">
      <w:pPr>
        <w:pStyle w:val="Heading1"/>
      </w:pPr>
      <w:r>
        <w:t>* Implement Extra Functionality</w:t>
      </w:r>
    </w:p>
    <w:p w:rsidR="00281465" w:rsidRDefault="00281465" w:rsidP="00281465">
      <w:r>
        <w:t xml:space="preserve">Just like last time, you’re free to implement extra functionality like </w:t>
      </w:r>
      <w:r>
        <w:rPr>
          <w:b/>
        </w:rPr>
        <w:t>extra operators</w:t>
      </w:r>
      <w:r>
        <w:t xml:space="preserve">, </w:t>
      </w:r>
      <w:r>
        <w:rPr>
          <w:b/>
        </w:rPr>
        <w:t>input validation</w:t>
      </w:r>
      <w:r>
        <w:t xml:space="preserve">, and whatever else you can think of. Happy coding. </w:t>
      </w:r>
      <w:r>
        <w:sym w:font="Wingdings" w:char="F04A"/>
      </w:r>
    </w:p>
    <w:p w:rsidR="00281465" w:rsidRDefault="00281465" w:rsidP="00055C5F">
      <w:r>
        <w:t xml:space="preserve">Next time we’ll be using the same logic as in this lab to implement a </w:t>
      </w:r>
      <w:r w:rsidRPr="006278D3">
        <w:rPr>
          <w:b/>
        </w:rPr>
        <w:t>fully functioning blog system</w:t>
      </w:r>
      <w:r>
        <w:t xml:space="preserve">, with a </w:t>
      </w:r>
      <w:r w:rsidRPr="00D732BB">
        <w:rPr>
          <w:b/>
        </w:rPr>
        <w:t>database</w:t>
      </w:r>
      <w:r>
        <w:t xml:space="preserve"> behind it for storing everything and even </w:t>
      </w:r>
      <w:r w:rsidRPr="00D732BB">
        <w:rPr>
          <w:b/>
        </w:rPr>
        <w:t>user authentication</w:t>
      </w:r>
      <w:r>
        <w:t xml:space="preserve"> and </w:t>
      </w:r>
      <w:r w:rsidRPr="00D732BB">
        <w:rPr>
          <w:b/>
        </w:rPr>
        <w:t>security</w:t>
      </w:r>
      <w:r>
        <w:t xml:space="preserve">. Have fun with </w:t>
      </w:r>
      <w:r w:rsidR="001C0CD5">
        <w:t>C# and ASP.NET</w:t>
      </w:r>
      <w:r>
        <w:t xml:space="preserve">! </w:t>
      </w:r>
      <w:r>
        <w:sym w:font="Wingdings" w:char="F04A"/>
      </w:r>
    </w:p>
    <w:sectPr w:rsidR="00281465"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61F" w:rsidRDefault="0037061F" w:rsidP="008068A2">
      <w:pPr>
        <w:spacing w:after="0" w:line="240" w:lineRule="auto"/>
      </w:pPr>
      <w:r>
        <w:separator/>
      </w:r>
    </w:p>
  </w:endnote>
  <w:endnote w:type="continuationSeparator" w:id="0">
    <w:p w:rsidR="0037061F" w:rsidRDefault="003706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6B49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1CF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1CF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1CF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1CF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61F" w:rsidRDefault="0037061F" w:rsidP="008068A2">
      <w:pPr>
        <w:spacing w:after="0" w:line="240" w:lineRule="auto"/>
      </w:pPr>
      <w:r>
        <w:separator/>
      </w:r>
    </w:p>
  </w:footnote>
  <w:footnote w:type="continuationSeparator" w:id="0">
    <w:p w:rsidR="0037061F" w:rsidRDefault="003706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52F41933"/>
    <w:multiLevelType w:val="hybridMultilevel"/>
    <w:tmpl w:val="02340560"/>
    <w:lvl w:ilvl="0" w:tplc="9CE0AE44">
      <w:start w:val="1"/>
      <w:numFmt w:val="decimal"/>
      <w:pStyle w:val="Heading2"/>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34A6C"/>
    <w:multiLevelType w:val="hybridMultilevel"/>
    <w:tmpl w:val="9702D5CE"/>
    <w:lvl w:ilvl="0" w:tplc="BE9AAF68">
      <w:start w:val="1"/>
      <w:numFmt w:val="upperRoman"/>
      <w:pStyle w:val="Heading1"/>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40"/>
    <w:rsid w:val="00002C1C"/>
    <w:rsid w:val="000034BB"/>
    <w:rsid w:val="00007044"/>
    <w:rsid w:val="000072C6"/>
    <w:rsid w:val="00007E1B"/>
    <w:rsid w:val="00013E4E"/>
    <w:rsid w:val="00020611"/>
    <w:rsid w:val="00020612"/>
    <w:rsid w:val="00024152"/>
    <w:rsid w:val="000251EC"/>
    <w:rsid w:val="00025984"/>
    <w:rsid w:val="00025F04"/>
    <w:rsid w:val="00026772"/>
    <w:rsid w:val="00027FDD"/>
    <w:rsid w:val="000306E0"/>
    <w:rsid w:val="00030FE8"/>
    <w:rsid w:val="00031324"/>
    <w:rsid w:val="00031A61"/>
    <w:rsid w:val="0003327B"/>
    <w:rsid w:val="00033F7F"/>
    <w:rsid w:val="00034B2F"/>
    <w:rsid w:val="00034CF0"/>
    <w:rsid w:val="00041C3A"/>
    <w:rsid w:val="000429AB"/>
    <w:rsid w:val="0005196A"/>
    <w:rsid w:val="000527E0"/>
    <w:rsid w:val="00055C5F"/>
    <w:rsid w:val="0005778E"/>
    <w:rsid w:val="00061595"/>
    <w:rsid w:val="00064D15"/>
    <w:rsid w:val="000666D0"/>
    <w:rsid w:val="00066756"/>
    <w:rsid w:val="0007392D"/>
    <w:rsid w:val="00081B1B"/>
    <w:rsid w:val="00084526"/>
    <w:rsid w:val="00086727"/>
    <w:rsid w:val="00091332"/>
    <w:rsid w:val="000927E0"/>
    <w:rsid w:val="000958B5"/>
    <w:rsid w:val="00097470"/>
    <w:rsid w:val="000A0B6F"/>
    <w:rsid w:val="000A1C2B"/>
    <w:rsid w:val="000A2F0C"/>
    <w:rsid w:val="000A2FA9"/>
    <w:rsid w:val="000A411F"/>
    <w:rsid w:val="000A50B6"/>
    <w:rsid w:val="000B0D82"/>
    <w:rsid w:val="000B2F77"/>
    <w:rsid w:val="000B39E6"/>
    <w:rsid w:val="000B4E3E"/>
    <w:rsid w:val="000B56F0"/>
    <w:rsid w:val="000B7D3B"/>
    <w:rsid w:val="000C3EBC"/>
    <w:rsid w:val="000C421D"/>
    <w:rsid w:val="000C4D41"/>
    <w:rsid w:val="000C6957"/>
    <w:rsid w:val="000C7877"/>
    <w:rsid w:val="000D0303"/>
    <w:rsid w:val="000D0344"/>
    <w:rsid w:val="000E1274"/>
    <w:rsid w:val="000E52D7"/>
    <w:rsid w:val="000E7CCF"/>
    <w:rsid w:val="000F160C"/>
    <w:rsid w:val="000F37CA"/>
    <w:rsid w:val="001012B4"/>
    <w:rsid w:val="00103906"/>
    <w:rsid w:val="00105B2E"/>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6025"/>
    <w:rsid w:val="00180ECE"/>
    <w:rsid w:val="00183A2C"/>
    <w:rsid w:val="00184BD5"/>
    <w:rsid w:val="00185009"/>
    <w:rsid w:val="001854A0"/>
    <w:rsid w:val="00186A96"/>
    <w:rsid w:val="00190825"/>
    <w:rsid w:val="00194B2F"/>
    <w:rsid w:val="001A0CDA"/>
    <w:rsid w:val="001A11A6"/>
    <w:rsid w:val="001A43F3"/>
    <w:rsid w:val="001A4EB8"/>
    <w:rsid w:val="001A6728"/>
    <w:rsid w:val="001A7BEC"/>
    <w:rsid w:val="001B2877"/>
    <w:rsid w:val="001C055D"/>
    <w:rsid w:val="001C06EE"/>
    <w:rsid w:val="001C0CD5"/>
    <w:rsid w:val="001C1FCD"/>
    <w:rsid w:val="001C2F25"/>
    <w:rsid w:val="001C40A1"/>
    <w:rsid w:val="001D01DF"/>
    <w:rsid w:val="001D1382"/>
    <w:rsid w:val="001D161B"/>
    <w:rsid w:val="001D2464"/>
    <w:rsid w:val="001D5A24"/>
    <w:rsid w:val="001D6033"/>
    <w:rsid w:val="001E1161"/>
    <w:rsid w:val="001E3FEF"/>
    <w:rsid w:val="001E4E52"/>
    <w:rsid w:val="001E5B90"/>
    <w:rsid w:val="001F002A"/>
    <w:rsid w:val="001F3C79"/>
    <w:rsid w:val="001F5EDC"/>
    <w:rsid w:val="00201346"/>
    <w:rsid w:val="00202683"/>
    <w:rsid w:val="00206B9D"/>
    <w:rsid w:val="002118C1"/>
    <w:rsid w:val="00212F8C"/>
    <w:rsid w:val="00213EB3"/>
    <w:rsid w:val="00213FE1"/>
    <w:rsid w:val="0021509F"/>
    <w:rsid w:val="00215FCE"/>
    <w:rsid w:val="002169C7"/>
    <w:rsid w:val="002174FC"/>
    <w:rsid w:val="00221EC1"/>
    <w:rsid w:val="0022632E"/>
    <w:rsid w:val="00232B95"/>
    <w:rsid w:val="002348A5"/>
    <w:rsid w:val="0023734F"/>
    <w:rsid w:val="002376CA"/>
    <w:rsid w:val="002437B6"/>
    <w:rsid w:val="00254531"/>
    <w:rsid w:val="00256317"/>
    <w:rsid w:val="00257C10"/>
    <w:rsid w:val="00262575"/>
    <w:rsid w:val="00264287"/>
    <w:rsid w:val="00264E73"/>
    <w:rsid w:val="002653F4"/>
    <w:rsid w:val="0026589D"/>
    <w:rsid w:val="002664E1"/>
    <w:rsid w:val="00271FFD"/>
    <w:rsid w:val="00280BB9"/>
    <w:rsid w:val="00281065"/>
    <w:rsid w:val="00281465"/>
    <w:rsid w:val="00290D2F"/>
    <w:rsid w:val="0029156B"/>
    <w:rsid w:val="00291785"/>
    <w:rsid w:val="0029582E"/>
    <w:rsid w:val="00296EEE"/>
    <w:rsid w:val="002A2D2D"/>
    <w:rsid w:val="002A3B60"/>
    <w:rsid w:val="002A3FB0"/>
    <w:rsid w:val="002A529D"/>
    <w:rsid w:val="002B123D"/>
    <w:rsid w:val="002B19F0"/>
    <w:rsid w:val="002B2C2C"/>
    <w:rsid w:val="002B43F1"/>
    <w:rsid w:val="002B5203"/>
    <w:rsid w:val="002C2880"/>
    <w:rsid w:val="002C583F"/>
    <w:rsid w:val="002C7394"/>
    <w:rsid w:val="002D6460"/>
    <w:rsid w:val="002E04C4"/>
    <w:rsid w:val="002E0B4E"/>
    <w:rsid w:val="002E2A64"/>
    <w:rsid w:val="002E361F"/>
    <w:rsid w:val="002E56C1"/>
    <w:rsid w:val="002E7601"/>
    <w:rsid w:val="002E76A3"/>
    <w:rsid w:val="002E780C"/>
    <w:rsid w:val="002F0451"/>
    <w:rsid w:val="002F0BFC"/>
    <w:rsid w:val="002F2232"/>
    <w:rsid w:val="002F3A4B"/>
    <w:rsid w:val="002F44A9"/>
    <w:rsid w:val="002F4661"/>
    <w:rsid w:val="002F58D0"/>
    <w:rsid w:val="003015C8"/>
    <w:rsid w:val="003017CD"/>
    <w:rsid w:val="00302C6A"/>
    <w:rsid w:val="003036BE"/>
    <w:rsid w:val="00311127"/>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18B3"/>
    <w:rsid w:val="003427D9"/>
    <w:rsid w:val="00345EE1"/>
    <w:rsid w:val="00346301"/>
    <w:rsid w:val="00347222"/>
    <w:rsid w:val="003504B6"/>
    <w:rsid w:val="00350D93"/>
    <w:rsid w:val="0035327D"/>
    <w:rsid w:val="0035507A"/>
    <w:rsid w:val="0035550D"/>
    <w:rsid w:val="00357C72"/>
    <w:rsid w:val="003675D1"/>
    <w:rsid w:val="0037061F"/>
    <w:rsid w:val="003737B9"/>
    <w:rsid w:val="00376075"/>
    <w:rsid w:val="00376DE6"/>
    <w:rsid w:val="00380D0D"/>
    <w:rsid w:val="0038106F"/>
    <w:rsid w:val="003817EF"/>
    <w:rsid w:val="00381F9E"/>
    <w:rsid w:val="00382A45"/>
    <w:rsid w:val="00382A7D"/>
    <w:rsid w:val="003856CA"/>
    <w:rsid w:val="00385DE2"/>
    <w:rsid w:val="003875F2"/>
    <w:rsid w:val="00390C7C"/>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6D5"/>
    <w:rsid w:val="003C2382"/>
    <w:rsid w:val="003C7625"/>
    <w:rsid w:val="003D1AB2"/>
    <w:rsid w:val="003D40D9"/>
    <w:rsid w:val="003D7426"/>
    <w:rsid w:val="003E035F"/>
    <w:rsid w:val="003E1013"/>
    <w:rsid w:val="003E167F"/>
    <w:rsid w:val="003E1CE5"/>
    <w:rsid w:val="003E36D5"/>
    <w:rsid w:val="003E4DA7"/>
    <w:rsid w:val="003E5CE1"/>
    <w:rsid w:val="003E6BFB"/>
    <w:rsid w:val="003E6C57"/>
    <w:rsid w:val="003F1864"/>
    <w:rsid w:val="003F2E92"/>
    <w:rsid w:val="003F3F28"/>
    <w:rsid w:val="00403CE0"/>
    <w:rsid w:val="004045F7"/>
    <w:rsid w:val="0040609C"/>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43E08"/>
    <w:rsid w:val="00444B3E"/>
    <w:rsid w:val="00446536"/>
    <w:rsid w:val="00447B84"/>
    <w:rsid w:val="00447E43"/>
    <w:rsid w:val="0045099E"/>
    <w:rsid w:val="0045343A"/>
    <w:rsid w:val="004553EF"/>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91300"/>
    <w:rsid w:val="00491748"/>
    <w:rsid w:val="00491B00"/>
    <w:rsid w:val="004928D6"/>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3858"/>
    <w:rsid w:val="004E6CD0"/>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20208"/>
    <w:rsid w:val="00520B2F"/>
    <w:rsid w:val="005221A6"/>
    <w:rsid w:val="00524789"/>
    <w:rsid w:val="00527179"/>
    <w:rsid w:val="00527C6D"/>
    <w:rsid w:val="00533724"/>
    <w:rsid w:val="00533E83"/>
    <w:rsid w:val="005355D2"/>
    <w:rsid w:val="00535F20"/>
    <w:rsid w:val="00536E91"/>
    <w:rsid w:val="00537B7F"/>
    <w:rsid w:val="00540CCC"/>
    <w:rsid w:val="00542FB4"/>
    <w:rsid w:val="00544110"/>
    <w:rsid w:val="00547718"/>
    <w:rsid w:val="00552009"/>
    <w:rsid w:val="00553CCB"/>
    <w:rsid w:val="00562D61"/>
    <w:rsid w:val="005630BB"/>
    <w:rsid w:val="00563A6A"/>
    <w:rsid w:val="00563DC7"/>
    <w:rsid w:val="00564029"/>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614"/>
    <w:rsid w:val="005A0944"/>
    <w:rsid w:val="005A5B75"/>
    <w:rsid w:val="005B11F8"/>
    <w:rsid w:val="005B72B1"/>
    <w:rsid w:val="005C0331"/>
    <w:rsid w:val="005C0FDA"/>
    <w:rsid w:val="005C0FF7"/>
    <w:rsid w:val="005C131C"/>
    <w:rsid w:val="005C329F"/>
    <w:rsid w:val="005C5DA7"/>
    <w:rsid w:val="005C6A24"/>
    <w:rsid w:val="005D1521"/>
    <w:rsid w:val="005D2DE5"/>
    <w:rsid w:val="005D5A65"/>
    <w:rsid w:val="005D5DDB"/>
    <w:rsid w:val="005D6072"/>
    <w:rsid w:val="005D6620"/>
    <w:rsid w:val="005D6E71"/>
    <w:rsid w:val="005D7F36"/>
    <w:rsid w:val="005E04CE"/>
    <w:rsid w:val="005E0B30"/>
    <w:rsid w:val="005E67C0"/>
    <w:rsid w:val="005E6CC9"/>
    <w:rsid w:val="005E7BA3"/>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FF3"/>
    <w:rsid w:val="0063713D"/>
    <w:rsid w:val="00637409"/>
    <w:rsid w:val="0063765C"/>
    <w:rsid w:val="00637D08"/>
    <w:rsid w:val="006421CE"/>
    <w:rsid w:val="006430DE"/>
    <w:rsid w:val="00643109"/>
    <w:rsid w:val="006501DB"/>
    <w:rsid w:val="0065419D"/>
    <w:rsid w:val="00654BC7"/>
    <w:rsid w:val="00657C18"/>
    <w:rsid w:val="00660964"/>
    <w:rsid w:val="0066384D"/>
    <w:rsid w:val="00670041"/>
    <w:rsid w:val="00671FE2"/>
    <w:rsid w:val="00674EF4"/>
    <w:rsid w:val="0067782E"/>
    <w:rsid w:val="0068391D"/>
    <w:rsid w:val="00684C46"/>
    <w:rsid w:val="00693CF8"/>
    <w:rsid w:val="0069543F"/>
    <w:rsid w:val="00695634"/>
    <w:rsid w:val="00697724"/>
    <w:rsid w:val="006A0327"/>
    <w:rsid w:val="006A08DD"/>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30B6"/>
    <w:rsid w:val="006F536E"/>
    <w:rsid w:val="006F7AD1"/>
    <w:rsid w:val="007023B2"/>
    <w:rsid w:val="00704432"/>
    <w:rsid w:val="00705014"/>
    <w:rsid w:val="007051DF"/>
    <w:rsid w:val="00705308"/>
    <w:rsid w:val="007062EB"/>
    <w:rsid w:val="00710411"/>
    <w:rsid w:val="00712643"/>
    <w:rsid w:val="007216A0"/>
    <w:rsid w:val="007230BF"/>
    <w:rsid w:val="00724DA4"/>
    <w:rsid w:val="00726951"/>
    <w:rsid w:val="00735B01"/>
    <w:rsid w:val="007373CC"/>
    <w:rsid w:val="0074004A"/>
    <w:rsid w:val="007446CE"/>
    <w:rsid w:val="00750565"/>
    <w:rsid w:val="007516A8"/>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87AEE"/>
    <w:rsid w:val="00790193"/>
    <w:rsid w:val="00791F02"/>
    <w:rsid w:val="0079324A"/>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0CE5"/>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2836"/>
    <w:rsid w:val="008846A9"/>
    <w:rsid w:val="00886395"/>
    <w:rsid w:val="0088696D"/>
    <w:rsid w:val="00886FA0"/>
    <w:rsid w:val="00891BA7"/>
    <w:rsid w:val="00892335"/>
    <w:rsid w:val="0089444C"/>
    <w:rsid w:val="008A30E1"/>
    <w:rsid w:val="008B383A"/>
    <w:rsid w:val="008B4042"/>
    <w:rsid w:val="008B6686"/>
    <w:rsid w:val="008C17AD"/>
    <w:rsid w:val="008C1E4C"/>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5FCC"/>
    <w:rsid w:val="0091008E"/>
    <w:rsid w:val="009109DD"/>
    <w:rsid w:val="00911F1F"/>
    <w:rsid w:val="00912BC6"/>
    <w:rsid w:val="009147D1"/>
    <w:rsid w:val="00916D96"/>
    <w:rsid w:val="0091793A"/>
    <w:rsid w:val="00920A8C"/>
    <w:rsid w:val="00920DDD"/>
    <w:rsid w:val="00925229"/>
    <w:rsid w:val="009254B7"/>
    <w:rsid w:val="00925EB8"/>
    <w:rsid w:val="00925EF5"/>
    <w:rsid w:val="00926F75"/>
    <w:rsid w:val="0092728B"/>
    <w:rsid w:val="0092773D"/>
    <w:rsid w:val="009304D2"/>
    <w:rsid w:val="009315DE"/>
    <w:rsid w:val="00931C0F"/>
    <w:rsid w:val="00933D25"/>
    <w:rsid w:val="0093447B"/>
    <w:rsid w:val="0093672F"/>
    <w:rsid w:val="009409B4"/>
    <w:rsid w:val="0094185A"/>
    <w:rsid w:val="00941FFF"/>
    <w:rsid w:val="00942441"/>
    <w:rsid w:val="00942A67"/>
    <w:rsid w:val="00950329"/>
    <w:rsid w:val="00955691"/>
    <w:rsid w:val="009566C1"/>
    <w:rsid w:val="00957E75"/>
    <w:rsid w:val="00961157"/>
    <w:rsid w:val="009630F9"/>
    <w:rsid w:val="00964F9A"/>
    <w:rsid w:val="00965B13"/>
    <w:rsid w:val="00966B52"/>
    <w:rsid w:val="00966D0F"/>
    <w:rsid w:val="00966FB2"/>
    <w:rsid w:val="00970EF3"/>
    <w:rsid w:val="0097294A"/>
    <w:rsid w:val="0097495C"/>
    <w:rsid w:val="00975734"/>
    <w:rsid w:val="00976E46"/>
    <w:rsid w:val="00980BB8"/>
    <w:rsid w:val="00981B24"/>
    <w:rsid w:val="0098261E"/>
    <w:rsid w:val="00987A7A"/>
    <w:rsid w:val="00990583"/>
    <w:rsid w:val="009978FD"/>
    <w:rsid w:val="009A3E71"/>
    <w:rsid w:val="009A6608"/>
    <w:rsid w:val="009A7864"/>
    <w:rsid w:val="009B13D0"/>
    <w:rsid w:val="009B3518"/>
    <w:rsid w:val="009B3D50"/>
    <w:rsid w:val="009B4C36"/>
    <w:rsid w:val="009B4D3B"/>
    <w:rsid w:val="009B7C19"/>
    <w:rsid w:val="009C02B0"/>
    <w:rsid w:val="009C0C39"/>
    <w:rsid w:val="009C0F4E"/>
    <w:rsid w:val="009C3DE9"/>
    <w:rsid w:val="009D1805"/>
    <w:rsid w:val="009D3101"/>
    <w:rsid w:val="009D409D"/>
    <w:rsid w:val="009D73D2"/>
    <w:rsid w:val="009E0997"/>
    <w:rsid w:val="009E27A3"/>
    <w:rsid w:val="009E4984"/>
    <w:rsid w:val="009F0071"/>
    <w:rsid w:val="009F093E"/>
    <w:rsid w:val="009F29F8"/>
    <w:rsid w:val="009F4AB9"/>
    <w:rsid w:val="009F5259"/>
    <w:rsid w:val="00A02545"/>
    <w:rsid w:val="00A038A5"/>
    <w:rsid w:val="00A038DD"/>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8DF"/>
    <w:rsid w:val="00A3606E"/>
    <w:rsid w:val="00A3632D"/>
    <w:rsid w:val="00A4199C"/>
    <w:rsid w:val="00A45A89"/>
    <w:rsid w:val="00A47F12"/>
    <w:rsid w:val="00A5123D"/>
    <w:rsid w:val="00A51283"/>
    <w:rsid w:val="00A52070"/>
    <w:rsid w:val="00A5356A"/>
    <w:rsid w:val="00A537B4"/>
    <w:rsid w:val="00A553F1"/>
    <w:rsid w:val="00A60A7A"/>
    <w:rsid w:val="00A61167"/>
    <w:rsid w:val="00A66DE2"/>
    <w:rsid w:val="00A70227"/>
    <w:rsid w:val="00A84D99"/>
    <w:rsid w:val="00A85662"/>
    <w:rsid w:val="00A87083"/>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C503D"/>
    <w:rsid w:val="00AC5B52"/>
    <w:rsid w:val="00AC60FE"/>
    <w:rsid w:val="00AC77AD"/>
    <w:rsid w:val="00AD287F"/>
    <w:rsid w:val="00AD3214"/>
    <w:rsid w:val="00AE04D3"/>
    <w:rsid w:val="00AE05D3"/>
    <w:rsid w:val="00AE1708"/>
    <w:rsid w:val="00AE357E"/>
    <w:rsid w:val="00AE3733"/>
    <w:rsid w:val="00AF0356"/>
    <w:rsid w:val="00AF3FF5"/>
    <w:rsid w:val="00AF53F6"/>
    <w:rsid w:val="00AF579B"/>
    <w:rsid w:val="00AF60C3"/>
    <w:rsid w:val="00B0175E"/>
    <w:rsid w:val="00B021A1"/>
    <w:rsid w:val="00B04977"/>
    <w:rsid w:val="00B13EC3"/>
    <w:rsid w:val="00B148DD"/>
    <w:rsid w:val="00B16811"/>
    <w:rsid w:val="00B17CE1"/>
    <w:rsid w:val="00B20321"/>
    <w:rsid w:val="00B21132"/>
    <w:rsid w:val="00B23152"/>
    <w:rsid w:val="00B24598"/>
    <w:rsid w:val="00B25792"/>
    <w:rsid w:val="00B30828"/>
    <w:rsid w:val="00B3176C"/>
    <w:rsid w:val="00B324BA"/>
    <w:rsid w:val="00B327E9"/>
    <w:rsid w:val="00B33186"/>
    <w:rsid w:val="00B34825"/>
    <w:rsid w:val="00B4131D"/>
    <w:rsid w:val="00B41424"/>
    <w:rsid w:val="00B43707"/>
    <w:rsid w:val="00B4580A"/>
    <w:rsid w:val="00B471AE"/>
    <w:rsid w:val="00B47BD8"/>
    <w:rsid w:val="00B52A58"/>
    <w:rsid w:val="00B53CF4"/>
    <w:rsid w:val="00B55512"/>
    <w:rsid w:val="00B56480"/>
    <w:rsid w:val="00B567F6"/>
    <w:rsid w:val="00B572C6"/>
    <w:rsid w:val="00B57DD0"/>
    <w:rsid w:val="00B615F6"/>
    <w:rsid w:val="00B62005"/>
    <w:rsid w:val="00B6325A"/>
    <w:rsid w:val="00B63DED"/>
    <w:rsid w:val="00B64405"/>
    <w:rsid w:val="00B67C31"/>
    <w:rsid w:val="00B71AE8"/>
    <w:rsid w:val="00B725D4"/>
    <w:rsid w:val="00B755D1"/>
    <w:rsid w:val="00B75806"/>
    <w:rsid w:val="00B75E1A"/>
    <w:rsid w:val="00B801FB"/>
    <w:rsid w:val="00B82783"/>
    <w:rsid w:val="00B83B74"/>
    <w:rsid w:val="00B9309B"/>
    <w:rsid w:val="00BA0E78"/>
    <w:rsid w:val="00BA1E19"/>
    <w:rsid w:val="00BA1F40"/>
    <w:rsid w:val="00BA44C8"/>
    <w:rsid w:val="00BA4820"/>
    <w:rsid w:val="00BA48A3"/>
    <w:rsid w:val="00BB05FA"/>
    <w:rsid w:val="00BB2043"/>
    <w:rsid w:val="00BB2441"/>
    <w:rsid w:val="00BB2773"/>
    <w:rsid w:val="00BB5521"/>
    <w:rsid w:val="00BB5B10"/>
    <w:rsid w:val="00BB6D52"/>
    <w:rsid w:val="00BC1A6B"/>
    <w:rsid w:val="00BC56D6"/>
    <w:rsid w:val="00BC5719"/>
    <w:rsid w:val="00BC7DD9"/>
    <w:rsid w:val="00BD0307"/>
    <w:rsid w:val="00BD3180"/>
    <w:rsid w:val="00BD3AFD"/>
    <w:rsid w:val="00BD6EB9"/>
    <w:rsid w:val="00BE0541"/>
    <w:rsid w:val="00BE1F0D"/>
    <w:rsid w:val="00BE344F"/>
    <w:rsid w:val="00BE553B"/>
    <w:rsid w:val="00BE7A49"/>
    <w:rsid w:val="00BF1775"/>
    <w:rsid w:val="00BF201D"/>
    <w:rsid w:val="00BF4ED6"/>
    <w:rsid w:val="00BF5A98"/>
    <w:rsid w:val="00BF5AF1"/>
    <w:rsid w:val="00C0024E"/>
    <w:rsid w:val="00C00977"/>
    <w:rsid w:val="00C0490B"/>
    <w:rsid w:val="00C049A6"/>
    <w:rsid w:val="00C062D4"/>
    <w:rsid w:val="00C07904"/>
    <w:rsid w:val="00C1071F"/>
    <w:rsid w:val="00C10F52"/>
    <w:rsid w:val="00C141FC"/>
    <w:rsid w:val="00C14C80"/>
    <w:rsid w:val="00C15CB7"/>
    <w:rsid w:val="00C1740E"/>
    <w:rsid w:val="00C17CB9"/>
    <w:rsid w:val="00C205F7"/>
    <w:rsid w:val="00C264FD"/>
    <w:rsid w:val="00C315F8"/>
    <w:rsid w:val="00C3501F"/>
    <w:rsid w:val="00C355A5"/>
    <w:rsid w:val="00C35C2C"/>
    <w:rsid w:val="00C368C9"/>
    <w:rsid w:val="00C37612"/>
    <w:rsid w:val="00C40B86"/>
    <w:rsid w:val="00C43B64"/>
    <w:rsid w:val="00C50773"/>
    <w:rsid w:val="00C512BB"/>
    <w:rsid w:val="00C53F37"/>
    <w:rsid w:val="00C552D4"/>
    <w:rsid w:val="00C61135"/>
    <w:rsid w:val="00C62A0F"/>
    <w:rsid w:val="00C6676C"/>
    <w:rsid w:val="00C67C3C"/>
    <w:rsid w:val="00C700BC"/>
    <w:rsid w:val="00C7233A"/>
    <w:rsid w:val="00C76EC9"/>
    <w:rsid w:val="00C8013A"/>
    <w:rsid w:val="00C82862"/>
    <w:rsid w:val="00C82D5E"/>
    <w:rsid w:val="00C848EB"/>
    <w:rsid w:val="00C84B06"/>
    <w:rsid w:val="00C84E4D"/>
    <w:rsid w:val="00C947A5"/>
    <w:rsid w:val="00C948EE"/>
    <w:rsid w:val="00C9591F"/>
    <w:rsid w:val="00C979BD"/>
    <w:rsid w:val="00CA1114"/>
    <w:rsid w:val="00CA1AC9"/>
    <w:rsid w:val="00CA2148"/>
    <w:rsid w:val="00CA4E7C"/>
    <w:rsid w:val="00CA6B8E"/>
    <w:rsid w:val="00CA7410"/>
    <w:rsid w:val="00CB1E68"/>
    <w:rsid w:val="00CB4795"/>
    <w:rsid w:val="00CC0D75"/>
    <w:rsid w:val="00CC2A83"/>
    <w:rsid w:val="00CC3E4F"/>
    <w:rsid w:val="00CC3EF7"/>
    <w:rsid w:val="00CC4728"/>
    <w:rsid w:val="00CC79E9"/>
    <w:rsid w:val="00CD013F"/>
    <w:rsid w:val="00CD5181"/>
    <w:rsid w:val="00CD591E"/>
    <w:rsid w:val="00CD7485"/>
    <w:rsid w:val="00CE5B63"/>
    <w:rsid w:val="00CE6965"/>
    <w:rsid w:val="00CF2B53"/>
    <w:rsid w:val="00CF45A7"/>
    <w:rsid w:val="00D003A1"/>
    <w:rsid w:val="00D00A18"/>
    <w:rsid w:val="00D00FAA"/>
    <w:rsid w:val="00D010AB"/>
    <w:rsid w:val="00D020BF"/>
    <w:rsid w:val="00D026E8"/>
    <w:rsid w:val="00D02E6D"/>
    <w:rsid w:val="00D02FEC"/>
    <w:rsid w:val="00D03E4F"/>
    <w:rsid w:val="00D12E82"/>
    <w:rsid w:val="00D14ED8"/>
    <w:rsid w:val="00D16102"/>
    <w:rsid w:val="00D162FE"/>
    <w:rsid w:val="00D226D0"/>
    <w:rsid w:val="00D22895"/>
    <w:rsid w:val="00D25DF8"/>
    <w:rsid w:val="00D30280"/>
    <w:rsid w:val="00D30DC0"/>
    <w:rsid w:val="00D3163E"/>
    <w:rsid w:val="00D3256B"/>
    <w:rsid w:val="00D434E4"/>
    <w:rsid w:val="00D4354E"/>
    <w:rsid w:val="00D43F69"/>
    <w:rsid w:val="00D44390"/>
    <w:rsid w:val="00D44B5A"/>
    <w:rsid w:val="00D460E0"/>
    <w:rsid w:val="00D46F3C"/>
    <w:rsid w:val="00D477CD"/>
    <w:rsid w:val="00D534D8"/>
    <w:rsid w:val="00D6000A"/>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F00FA"/>
    <w:rsid w:val="00DF1CF9"/>
    <w:rsid w:val="00DF507D"/>
    <w:rsid w:val="00DF5574"/>
    <w:rsid w:val="00DF57D8"/>
    <w:rsid w:val="00E07A25"/>
    <w:rsid w:val="00E07F51"/>
    <w:rsid w:val="00E12239"/>
    <w:rsid w:val="00E14343"/>
    <w:rsid w:val="00E146A6"/>
    <w:rsid w:val="00E20593"/>
    <w:rsid w:val="00E2083A"/>
    <w:rsid w:val="00E2090F"/>
    <w:rsid w:val="00E210BF"/>
    <w:rsid w:val="00E24C6A"/>
    <w:rsid w:val="00E24FCA"/>
    <w:rsid w:val="00E25811"/>
    <w:rsid w:val="00E2599D"/>
    <w:rsid w:val="00E32545"/>
    <w:rsid w:val="00E32F85"/>
    <w:rsid w:val="00E33398"/>
    <w:rsid w:val="00E350C0"/>
    <w:rsid w:val="00E36769"/>
    <w:rsid w:val="00E36FD8"/>
    <w:rsid w:val="00E37380"/>
    <w:rsid w:val="00E37B8D"/>
    <w:rsid w:val="00E433FA"/>
    <w:rsid w:val="00E465C4"/>
    <w:rsid w:val="00E51D6F"/>
    <w:rsid w:val="00E52CF4"/>
    <w:rsid w:val="00E5455B"/>
    <w:rsid w:val="00E55F54"/>
    <w:rsid w:val="00E56D8A"/>
    <w:rsid w:val="00E60DDB"/>
    <w:rsid w:val="00E62EF9"/>
    <w:rsid w:val="00E6339B"/>
    <w:rsid w:val="00E63F64"/>
    <w:rsid w:val="00E660A8"/>
    <w:rsid w:val="00E665DB"/>
    <w:rsid w:val="00E7255B"/>
    <w:rsid w:val="00E73625"/>
    <w:rsid w:val="00E74623"/>
    <w:rsid w:val="00E74EB3"/>
    <w:rsid w:val="00E76297"/>
    <w:rsid w:val="00E7677A"/>
    <w:rsid w:val="00E77327"/>
    <w:rsid w:val="00E7744C"/>
    <w:rsid w:val="00E7763C"/>
    <w:rsid w:val="00E80E2E"/>
    <w:rsid w:val="00E862F5"/>
    <w:rsid w:val="00E86D42"/>
    <w:rsid w:val="00E8784A"/>
    <w:rsid w:val="00E90FB1"/>
    <w:rsid w:val="00E95375"/>
    <w:rsid w:val="00E958E1"/>
    <w:rsid w:val="00E96559"/>
    <w:rsid w:val="00E97F67"/>
    <w:rsid w:val="00EA1019"/>
    <w:rsid w:val="00EA3A6C"/>
    <w:rsid w:val="00EA3B29"/>
    <w:rsid w:val="00EA3C5F"/>
    <w:rsid w:val="00EA4729"/>
    <w:rsid w:val="00EA665B"/>
    <w:rsid w:val="00EB1105"/>
    <w:rsid w:val="00EB1A17"/>
    <w:rsid w:val="00EB1DF2"/>
    <w:rsid w:val="00EB7421"/>
    <w:rsid w:val="00EB7861"/>
    <w:rsid w:val="00EC5A4D"/>
    <w:rsid w:val="00EC5C58"/>
    <w:rsid w:val="00EC70C2"/>
    <w:rsid w:val="00EC798A"/>
    <w:rsid w:val="00EC7D98"/>
    <w:rsid w:val="00ED0DEA"/>
    <w:rsid w:val="00ED2E4D"/>
    <w:rsid w:val="00ED46A1"/>
    <w:rsid w:val="00ED7087"/>
    <w:rsid w:val="00ED73C4"/>
    <w:rsid w:val="00ED7E92"/>
    <w:rsid w:val="00EE2C18"/>
    <w:rsid w:val="00EE613C"/>
    <w:rsid w:val="00EE61E3"/>
    <w:rsid w:val="00F02FCE"/>
    <w:rsid w:val="00F05641"/>
    <w:rsid w:val="00F067B3"/>
    <w:rsid w:val="00F109AF"/>
    <w:rsid w:val="00F10D0A"/>
    <w:rsid w:val="00F13103"/>
    <w:rsid w:val="00F169F1"/>
    <w:rsid w:val="00F20291"/>
    <w:rsid w:val="00F20B48"/>
    <w:rsid w:val="00F21E3C"/>
    <w:rsid w:val="00F235BF"/>
    <w:rsid w:val="00F237C5"/>
    <w:rsid w:val="00F31CFB"/>
    <w:rsid w:val="00F31E02"/>
    <w:rsid w:val="00F323E1"/>
    <w:rsid w:val="00F346DE"/>
    <w:rsid w:val="00F34ECE"/>
    <w:rsid w:val="00F3786D"/>
    <w:rsid w:val="00F4035E"/>
    <w:rsid w:val="00F42811"/>
    <w:rsid w:val="00F42E2A"/>
    <w:rsid w:val="00F44181"/>
    <w:rsid w:val="00F4470B"/>
    <w:rsid w:val="00F44A36"/>
    <w:rsid w:val="00F46918"/>
    <w:rsid w:val="00F46DDE"/>
    <w:rsid w:val="00F50D51"/>
    <w:rsid w:val="00F53CAC"/>
    <w:rsid w:val="00F54831"/>
    <w:rsid w:val="00F625FA"/>
    <w:rsid w:val="00F66483"/>
    <w:rsid w:val="00F66E67"/>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21F9"/>
    <w:rsid w:val="00FA2B95"/>
    <w:rsid w:val="00FA5B63"/>
    <w:rsid w:val="00FA61DF"/>
    <w:rsid w:val="00FA6B6F"/>
    <w:rsid w:val="00FA72E5"/>
    <w:rsid w:val="00FB2641"/>
    <w:rsid w:val="00FB53F6"/>
    <w:rsid w:val="00FB6537"/>
    <w:rsid w:val="00FB7C47"/>
    <w:rsid w:val="00FB7EA0"/>
    <w:rsid w:val="00FC00AE"/>
    <w:rsid w:val="00FC39A8"/>
    <w:rsid w:val="00FC5104"/>
    <w:rsid w:val="00FC5993"/>
    <w:rsid w:val="00FE038F"/>
    <w:rsid w:val="00FE26C1"/>
    <w:rsid w:val="00FE6CAB"/>
    <w:rsid w:val="00FE6CB8"/>
    <w:rsid w:val="00FF286E"/>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5D1AC"/>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1EC1"/>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1EC1"/>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microsoft.com/en-us/aspnet/mvc/overview/performance/bundling-and-minificatio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mvc/overview/performance/bundling-and-minificatio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docs.microsoft.com/en-us/aspnet/mvc/overview/performance/bundling-and-minification"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hyperlink" Target="https://www.asp.ne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youtube.com/SoftwareUniversity" TargetMode="External"/><Relationship Id="rId18" Type="http://schemas.openxmlformats.org/officeDocument/2006/relationships/image" Target="media/image30.png"/><Relationship Id="rId26" Type="http://schemas.openxmlformats.org/officeDocument/2006/relationships/hyperlink" Target="http://creativecommons.org/licenses/by-nc-sa/4.0/" TargetMode="External"/><Relationship Id="rId3" Type="http://schemas.openxmlformats.org/officeDocument/2006/relationships/image" Target="media/image23.jpeg"/><Relationship Id="rId21" Type="http://schemas.openxmlformats.org/officeDocument/2006/relationships/hyperlink" Target="http://github.com/softuni" TargetMode="External"/><Relationship Id="rId7" Type="http://schemas.openxmlformats.org/officeDocument/2006/relationships/image" Target="media/image24.png"/><Relationship Id="rId12" Type="http://schemas.openxmlformats.org/officeDocument/2006/relationships/image" Target="media/image2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93E52-F5CF-4AFE-B462-75B41CAC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12213</TotalTime>
  <Pages>9</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 - Java Blog</vt:lpstr>
    </vt:vector>
  </TitlesOfParts>
  <Company>Software University</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 - Java Blog</dc:title>
  <dc:subject>Software Technologies</dc:subject>
  <dc:creator>Software University Foundation</dc:creator>
  <cp:keywords>software technologies, Sofware University, SoftUni, programming, coding, software development, education, training, course</cp:keywords>
  <dc:description/>
  <cp:lastModifiedBy>Vladimir Damyanovski</cp:lastModifiedBy>
  <cp:revision>358</cp:revision>
  <cp:lastPrinted>2015-10-26T22:35:00Z</cp:lastPrinted>
  <dcterms:created xsi:type="dcterms:W3CDTF">2015-01-15T07:45:00Z</dcterms:created>
  <dcterms:modified xsi:type="dcterms:W3CDTF">2017-04-13T14:20:00Z</dcterms:modified>
  <cp:category>programming, education, software engineering, software development</cp:category>
</cp:coreProperties>
</file>