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2BBF8" w14:textId="77777777" w:rsidR="00853575" w:rsidRDefault="00000000">
      <w:pPr>
        <w:pStyle w:val="Heading1"/>
      </w:pPr>
      <w:r>
        <w:rPr>
          <w:rFonts w:ascii="Calibri" w:hAnsi="Calibri"/>
        </w:rPr>
        <w:t>Pool Feasibility Tool - Professional Feedback Guide</w:t>
      </w:r>
    </w:p>
    <w:p w14:paraId="11020B36" w14:textId="411848BA" w:rsidR="00853575" w:rsidRDefault="00730B06">
      <w:pPr>
        <w:pStyle w:val="Heading2"/>
      </w:pPr>
      <w:r>
        <w:rPr>
          <w:rFonts w:ascii="Calibri" w:hAnsi="Calibri"/>
        </w:rPr>
        <w:t>What is this?</w:t>
      </w:r>
    </w:p>
    <w:p w14:paraId="1674E299" w14:textId="77777777" w:rsidR="00853575" w:rsidRDefault="00000000">
      <w:r>
        <w:t>This is an early screening tool for residential swimming-pool opportunities in Auckland. It uses an address, mapped property information, aerial imagery, and basic repeatable checks to produce a preliminary desktop view.</w:t>
      </w:r>
    </w:p>
    <w:p w14:paraId="1D25C21A" w14:textId="60D3283A" w:rsidR="00853575" w:rsidRDefault="00730B06">
      <w:r>
        <w:t>It needs to be</w:t>
      </w:r>
      <w:r w:rsidR="00000000">
        <w:t xml:space="preserve"> test</w:t>
      </w:r>
      <w:r>
        <w:t>ed</w:t>
      </w:r>
      <w:r w:rsidR="00000000">
        <w:t xml:space="preserve"> whether the result is useful, understandable, and safe to use in a customer conversation in the future</w:t>
      </w:r>
      <w:r>
        <w:t xml:space="preserve">. </w:t>
      </w:r>
    </w:p>
    <w:p w14:paraId="4C9433F7" w14:textId="77777777" w:rsidR="00853575" w:rsidRDefault="00000000">
      <w:pPr>
        <w:pStyle w:val="Heading2"/>
      </w:pPr>
      <w:r>
        <w:rPr>
          <w:rFonts w:ascii="Calibri" w:hAnsi="Calibri"/>
        </w:rPr>
        <w:t>What this tool is and is not</w:t>
      </w:r>
    </w:p>
    <w:p w14:paraId="6C9A605F" w14:textId="77777777" w:rsidR="00853575" w:rsidRDefault="00000000">
      <w:r>
        <w:t>It is:</w:t>
      </w:r>
    </w:p>
    <w:p w14:paraId="79700DF3" w14:textId="77777777" w:rsidR="00853575" w:rsidRDefault="00000000">
      <w:pPr>
        <w:pStyle w:val="ListBullet"/>
        <w:spacing w:after="80"/>
        <w:ind w:left="540" w:hanging="271"/>
      </w:pPr>
      <w:r>
        <w:t>an early desktop screening aid;</w:t>
      </w:r>
    </w:p>
    <w:p w14:paraId="5AD423C7" w14:textId="77777777" w:rsidR="00853575" w:rsidRDefault="00000000">
      <w:pPr>
        <w:pStyle w:val="ListBullet"/>
        <w:spacing w:after="80"/>
        <w:ind w:left="540" w:hanging="271"/>
      </w:pPr>
      <w:r>
        <w:t>a way to highlight possible pool locations and possible constraints;</w:t>
      </w:r>
    </w:p>
    <w:p w14:paraId="176D76EA" w14:textId="77777777" w:rsidR="00853575" w:rsidRDefault="00000000">
      <w:pPr>
        <w:pStyle w:val="ListBullet"/>
        <w:spacing w:after="80"/>
        <w:ind w:left="540" w:hanging="271"/>
      </w:pPr>
      <w:r>
        <w:t>a starting point for deciding what should be investigated next.</w:t>
      </w:r>
    </w:p>
    <w:p w14:paraId="5D77BEE1" w14:textId="77777777" w:rsidR="00853575" w:rsidRDefault="00000000">
      <w:r>
        <w:t>It is not:</w:t>
      </w:r>
    </w:p>
    <w:p w14:paraId="55E2AFB4" w14:textId="77777777" w:rsidR="00853575" w:rsidRDefault="00000000">
      <w:pPr>
        <w:pStyle w:val="ListBullet"/>
        <w:spacing w:after="80"/>
        <w:ind w:left="540" w:hanging="271"/>
      </w:pPr>
      <w:r>
        <w:t>a consent decision, survey, engineering or geotechnical assessment;</w:t>
      </w:r>
    </w:p>
    <w:p w14:paraId="747B70CB" w14:textId="77777777" w:rsidR="00853575" w:rsidRDefault="00000000">
      <w:pPr>
        <w:pStyle w:val="ListBullet"/>
        <w:spacing w:after="80"/>
        <w:ind w:left="540" w:hanging="271"/>
      </w:pPr>
      <w:r>
        <w:t>a title, easement, covenant, or legal review;</w:t>
      </w:r>
    </w:p>
    <w:p w14:paraId="3EA304DF" w14:textId="77777777" w:rsidR="00853575" w:rsidRDefault="00000000">
      <w:pPr>
        <w:pStyle w:val="ListBullet"/>
        <w:spacing w:after="80"/>
        <w:ind w:left="540" w:hanging="271"/>
      </w:pPr>
      <w:r>
        <w:t>a utility-location service or BeforeUdig replacement;</w:t>
      </w:r>
    </w:p>
    <w:p w14:paraId="0EFEB2DC" w14:textId="77777777" w:rsidR="00853575" w:rsidRDefault="00000000">
      <w:pPr>
        <w:pStyle w:val="ListBullet"/>
        <w:spacing w:after="80"/>
        <w:ind w:left="540" w:hanging="271"/>
      </w:pPr>
      <w:r>
        <w:t>a final pool design, construction quote, or guarantee;</w:t>
      </w:r>
    </w:p>
    <w:p w14:paraId="5C205F36" w14:textId="77777777" w:rsidR="00853575" w:rsidRDefault="00000000">
      <w:pPr>
        <w:pStyle w:val="ListBullet"/>
        <w:spacing w:after="80"/>
        <w:ind w:left="540" w:hanging="271"/>
      </w:pPr>
      <w:r>
        <w:t>proof that a pool can or cannot be built.</w:t>
      </w:r>
    </w:p>
    <w:p w14:paraId="60F18AC8" w14:textId="77777777" w:rsidR="00853575" w:rsidRDefault="00000000">
      <w:r>
        <w:t>Every result should currently be treated as a preliminary desktop indication only.</w:t>
      </w:r>
    </w:p>
    <w:p w14:paraId="2D6617A3" w14:textId="77777777" w:rsidR="00853575" w:rsidRDefault="00000000">
      <w:pPr>
        <w:pStyle w:val="Heading2"/>
      </w:pPr>
      <w:r>
        <w:rPr>
          <w:rFonts w:ascii="Calibri" w:hAnsi="Calibri"/>
        </w:rPr>
        <w:t>How to access the live tool</w:t>
      </w:r>
    </w:p>
    <w:p w14:paraId="40A5A128" w14:textId="77777777" w:rsidR="00853575" w:rsidRDefault="00000000">
      <w:r>
        <w:t>Open the production site in a desktop browser:</w:t>
      </w:r>
    </w:p>
    <w:p w14:paraId="2D244650" w14:textId="1A2F20DC" w:rsidR="00853575" w:rsidRDefault="00000000">
      <w:r>
        <w:rPr>
          <w:b/>
        </w:rPr>
        <w:t>Production site:</w:t>
      </w:r>
      <w:r>
        <w:t xml:space="preserve"> </w:t>
      </w:r>
      <w:r w:rsidR="00730B06" w:rsidRPr="00730B06">
        <w:rPr>
          <w:rFonts w:ascii="Consolas" w:hAnsi="Consolas"/>
          <w:color w:val="0B2545"/>
          <w:sz w:val="20"/>
        </w:rPr>
        <w:t>https://pool-feasibility.vercel.app/</w:t>
      </w:r>
    </w:p>
    <w:p w14:paraId="63AA292D" w14:textId="77777777" w:rsidR="00853575" w:rsidRDefault="00000000">
      <w:r>
        <w:t>Use the Royal Glass staff login supplied separately:</w:t>
      </w:r>
    </w:p>
    <w:p w14:paraId="11FA9372" w14:textId="3701517A" w:rsidR="00853575" w:rsidRDefault="00000000">
      <w:r>
        <w:rPr>
          <w:b/>
        </w:rPr>
        <w:t>Username:</w:t>
      </w:r>
      <w:r>
        <w:t xml:space="preserve"> </w:t>
      </w:r>
      <w:r w:rsidR="00730B06">
        <w:rPr>
          <w:rFonts w:ascii="Consolas" w:hAnsi="Consolas"/>
          <w:color w:val="0B2545"/>
          <w:sz w:val="20"/>
        </w:rPr>
        <w:t>rgadmin</w:t>
      </w:r>
      <w:r>
        <w:t xml:space="preserve"> </w:t>
      </w:r>
    </w:p>
    <w:p w14:paraId="54F725B3" w14:textId="73FB3D0D" w:rsidR="00853575" w:rsidRDefault="00000000">
      <w:r>
        <w:rPr>
          <w:b/>
        </w:rPr>
        <w:t>Password:</w:t>
      </w:r>
      <w:r>
        <w:t xml:space="preserve"> </w:t>
      </w:r>
      <w:r w:rsidR="00730B06">
        <w:rPr>
          <w:rFonts w:ascii="Consolas" w:hAnsi="Consolas"/>
          <w:color w:val="0B2545"/>
          <w:sz w:val="20"/>
        </w:rPr>
        <w:t>RoyalGlassPool2026!</w:t>
      </w:r>
    </w:p>
    <w:p w14:paraId="286E2117" w14:textId="77777777" w:rsidR="00853575" w:rsidRDefault="00000000">
      <w:r>
        <w:t>Keep the login private. Do not place it in screenshots, emails, feedback documents, or public messages.</w:t>
      </w:r>
    </w:p>
    <w:p w14:paraId="23F839C3" w14:textId="77777777" w:rsidR="00853575" w:rsidRDefault="00000000">
      <w:pPr>
        <w:pStyle w:val="Heading2"/>
      </w:pPr>
      <w:r>
        <w:rPr>
          <w:rFonts w:ascii="Calibri" w:hAnsi="Calibri"/>
        </w:rPr>
        <w:lastRenderedPageBreak/>
        <w:t>How to enter the property address</w:t>
      </w:r>
    </w:p>
    <w:p w14:paraId="04CCAF7B" w14:textId="77777777" w:rsidR="00853575" w:rsidRDefault="00000000">
      <w:r>
        <w:t>The address field is strict. Enter one complete property address on one line using this pattern:</w:t>
      </w:r>
    </w:p>
    <w:p w14:paraId="3B74B9A8" w14:textId="77777777" w:rsidR="00853575" w:rsidRDefault="00000000">
      <w:r>
        <w:rPr>
          <w:rFonts w:ascii="Consolas" w:hAnsi="Consolas"/>
          <w:color w:val="0B2545"/>
          <w:sz w:val="20"/>
        </w:rPr>
        <w:t>unit number/street number and suffix, street name and type, suburb, Auckland</w:t>
      </w:r>
    </w:p>
    <w:p w14:paraId="08032FD0" w14:textId="77777777" w:rsidR="00853575" w:rsidRDefault="00000000">
      <w:r>
        <w:t>Examples:</w:t>
      </w:r>
    </w:p>
    <w:p w14:paraId="7D4DE080" w14:textId="77777777" w:rsidR="00853575" w:rsidRDefault="00000000">
      <w:pPr>
        <w:pStyle w:val="ListBullet"/>
        <w:spacing w:after="80"/>
        <w:ind w:left="540" w:hanging="271"/>
      </w:pPr>
      <w:r>
        <w:rPr>
          <w:rFonts w:ascii="Consolas" w:hAnsi="Consolas"/>
          <w:color w:val="0B2545"/>
          <w:sz w:val="20"/>
        </w:rPr>
        <w:t>42A Bahari Drive, Ranui, Auckland</w:t>
      </w:r>
    </w:p>
    <w:p w14:paraId="2FAA9991" w14:textId="77777777" w:rsidR="00853575" w:rsidRDefault="00000000">
      <w:pPr>
        <w:pStyle w:val="ListBullet"/>
        <w:spacing w:after="80"/>
        <w:ind w:left="540" w:hanging="271"/>
      </w:pPr>
      <w:r>
        <w:rPr>
          <w:rFonts w:ascii="Consolas" w:hAnsi="Consolas"/>
          <w:color w:val="0B2545"/>
          <w:sz w:val="20"/>
        </w:rPr>
        <w:t>2/49 Pigeon Mountain Road, Half Moon Bay, Auckland</w:t>
      </w:r>
    </w:p>
    <w:p w14:paraId="3ED22E50" w14:textId="77777777" w:rsidR="00853575" w:rsidRDefault="00000000">
      <w:r>
        <w:t>For the best result:</w:t>
      </w:r>
    </w:p>
    <w:p w14:paraId="2047765A" w14:textId="77777777" w:rsidR="00853575" w:rsidRDefault="00000000">
      <w:pPr>
        <w:pStyle w:val="ListBullet"/>
        <w:spacing w:after="80"/>
        <w:ind w:left="540" w:hanging="271"/>
      </w:pPr>
      <w:r>
        <w:t>include the unit number for a unit, apartment, or rear dwelling;</w:t>
      </w:r>
    </w:p>
    <w:p w14:paraId="70941284" w14:textId="77777777" w:rsidR="00853575" w:rsidRDefault="00000000">
      <w:pPr>
        <w:pStyle w:val="ListBullet"/>
        <w:spacing w:after="80"/>
        <w:ind w:left="540" w:hanging="271"/>
      </w:pPr>
      <w:r>
        <w:t xml:space="preserve">enter the exact street number and suffix, such as </w:t>
      </w:r>
      <w:r>
        <w:rPr>
          <w:rFonts w:ascii="Consolas" w:hAnsi="Consolas"/>
          <w:color w:val="0B2545"/>
          <w:sz w:val="20"/>
        </w:rPr>
        <w:t>42A</w:t>
      </w:r>
      <w:r>
        <w:t xml:space="preserve">, not just </w:t>
      </w:r>
      <w:r>
        <w:rPr>
          <w:rFonts w:ascii="Consolas" w:hAnsi="Consolas"/>
          <w:color w:val="0B2545"/>
          <w:sz w:val="20"/>
        </w:rPr>
        <w:t>42</w:t>
      </w:r>
      <w:r>
        <w:t>;</w:t>
      </w:r>
    </w:p>
    <w:p w14:paraId="7B973827" w14:textId="77777777" w:rsidR="00853575" w:rsidRDefault="00000000">
      <w:pPr>
        <w:pStyle w:val="ListBullet"/>
        <w:spacing w:after="80"/>
        <w:ind w:left="540" w:hanging="271"/>
      </w:pPr>
      <w:r>
        <w:t>include the street type, such as Road, Drive, Street, or Avenue;</w:t>
      </w:r>
    </w:p>
    <w:p w14:paraId="73522714" w14:textId="77777777" w:rsidR="00853575" w:rsidRDefault="00000000">
      <w:pPr>
        <w:pStyle w:val="ListBullet"/>
        <w:spacing w:after="80"/>
        <w:ind w:left="540" w:hanging="271"/>
      </w:pPr>
      <w:r>
        <w:t>include the suburb and Auckland;</w:t>
      </w:r>
    </w:p>
    <w:p w14:paraId="31B20E4C" w14:textId="77777777" w:rsidR="00853575" w:rsidRDefault="00000000">
      <w:pPr>
        <w:pStyle w:val="ListBullet"/>
        <w:spacing w:after="80"/>
        <w:ind w:left="540" w:hanging="271"/>
      </w:pPr>
      <w:r>
        <w:t>enter one property at a time;</w:t>
      </w:r>
    </w:p>
    <w:p w14:paraId="16DB3FF8" w14:textId="77777777" w:rsidR="00853575" w:rsidRDefault="00000000">
      <w:pPr>
        <w:pStyle w:val="ListBullet"/>
        <w:spacing w:after="80"/>
        <w:ind w:left="540" w:hanging="271"/>
      </w:pPr>
      <w:r>
        <w:t>do not enter a client name, legal description, parcel number, map coordinates, or suburb-only search.</w:t>
      </w:r>
    </w:p>
    <w:p w14:paraId="7431D612" w14:textId="77777777" w:rsidR="00853575" w:rsidRDefault="00000000">
      <w:r>
        <w:t>If several addresses appear, select the exact full address. Do not choose a similar address because it looks close.</w:t>
      </w:r>
    </w:p>
    <w:p w14:paraId="36EE6D98" w14:textId="77777777" w:rsidR="00853575" w:rsidRDefault="00000000">
      <w:pPr>
        <w:pStyle w:val="Heading2"/>
      </w:pPr>
      <w:r>
        <w:rPr>
          <w:rFonts w:ascii="Calibri" w:hAnsi="Calibri"/>
        </w:rPr>
        <w:t>Basic walkthrough</w:t>
      </w:r>
    </w:p>
    <w:p w14:paraId="73EF4033" w14:textId="77777777" w:rsidR="00853575" w:rsidRDefault="00000000">
      <w:pPr>
        <w:pStyle w:val="Heading3"/>
      </w:pPr>
      <w:r>
        <w:rPr>
          <w:rFonts w:ascii="Calibri" w:hAnsi="Calibri"/>
        </w:rPr>
        <w:t>1. Fetch the property</w:t>
      </w:r>
    </w:p>
    <w:p w14:paraId="3C7ED884" w14:textId="77777777" w:rsidR="00853575" w:rsidRDefault="00000000">
      <w:r>
        <w:t xml:space="preserve">Enter the complete address and select </w:t>
      </w:r>
      <w:r>
        <w:rPr>
          <w:b/>
        </w:rPr>
        <w:t>Fetch property data</w:t>
      </w:r>
      <w:r>
        <w:t>. Wait for the property information to load.</w:t>
      </w:r>
    </w:p>
    <w:p w14:paraId="694520AF" w14:textId="77777777" w:rsidR="00853575" w:rsidRDefault="00000000">
      <w:pPr>
        <w:pStyle w:val="Heading3"/>
      </w:pPr>
      <w:r>
        <w:rPr>
          <w:rFonts w:ascii="Calibri" w:hAnsi="Calibri"/>
        </w:rPr>
        <w:t>2. Confirm it is the right property</w:t>
      </w:r>
    </w:p>
    <w:p w14:paraId="1C03C686" w14:textId="77777777" w:rsidR="00853575" w:rsidRDefault="00000000">
      <w:r>
        <w:t>Before reading the recommendation, check the full address, map location, parcel boundary, address point, aerial image, and unit or suffix. If the wrong property is shown, stop and search again.</w:t>
      </w:r>
    </w:p>
    <w:p w14:paraId="57E3BA33" w14:textId="77777777" w:rsidR="00853575" w:rsidRDefault="00000000">
      <w:pPr>
        <w:pStyle w:val="Heading3"/>
      </w:pPr>
      <w:r>
        <w:rPr>
          <w:rFonts w:ascii="Calibri" w:hAnsi="Calibri"/>
        </w:rPr>
        <w:t>3. Review the map</w:t>
      </w:r>
    </w:p>
    <w:p w14:paraId="566B2738" w14:textId="77777777" w:rsidR="00853575" w:rsidRDefault="00000000">
      <w:r>
        <w:t>Use the map to look at the apparent house position, parcel shape, access, nearby mapped features, and possible pool areas. The map is not a survey. Fences, retaining walls, decks, sheds, services, levels, and drainage may be missing or out of date.</w:t>
      </w:r>
    </w:p>
    <w:p w14:paraId="67CC7060" w14:textId="77777777" w:rsidR="00853575" w:rsidRDefault="00000000">
      <w:pPr>
        <w:pStyle w:val="Heading3"/>
      </w:pPr>
      <w:r>
        <w:rPr>
          <w:rFonts w:ascii="Calibri" w:hAnsi="Calibri"/>
        </w:rPr>
        <w:t>4. Review the pool scenarios</w:t>
      </w:r>
    </w:p>
    <w:p w14:paraId="28FFF555" w14:textId="77777777" w:rsidR="00853575" w:rsidRDefault="00000000">
      <w:r>
        <w:t>The tool tests several standard pool sizes and orientations. It checks whether a pool shape and its working/construction allowance appear to fit inside the mapped parcel without overlapping mapped buildings or some mapped constraints.</w:t>
      </w:r>
    </w:p>
    <w:p w14:paraId="7E738B47" w14:textId="77777777" w:rsidR="00853575" w:rsidRDefault="00000000">
      <w:r>
        <w:lastRenderedPageBreak/>
        <w:t>Look at the pool size, possible position, ranking reason, constraint notes, and missing-information notes. The tool does not test every possible design or position. "No clear candidate area" means the tested examples did not pass the current desktop checks; it does not prove the property is impossible.</w:t>
      </w:r>
    </w:p>
    <w:p w14:paraId="31B314FC" w14:textId="77777777" w:rsidR="00853575" w:rsidRDefault="00000000">
      <w:pPr>
        <w:pStyle w:val="Heading3"/>
      </w:pPr>
      <w:r>
        <w:rPr>
          <w:rFonts w:ascii="Calibri" w:hAnsi="Calibri"/>
        </w:rPr>
        <w:t>5. Read the recommendation</w:t>
      </w:r>
    </w:p>
    <w:p w14:paraId="3E38DA7E" w14:textId="77777777" w:rsidR="00853575" w:rsidRDefault="00000000">
      <w:r>
        <w:t>The result contains two separate ideas:</w:t>
      </w:r>
    </w:p>
    <w:p w14:paraId="2622F089" w14:textId="77777777" w:rsidR="00853575" w:rsidRDefault="00000000">
      <w:pPr>
        <w:pStyle w:val="ListBullet"/>
        <w:spacing w:after="80"/>
        <w:ind w:left="540" w:hanging="271"/>
      </w:pPr>
      <w:r>
        <w:rPr>
          <w:b/>
        </w:rPr>
        <w:t>Feasibility score:</w:t>
      </w:r>
      <w:r>
        <w:t xml:space="preserve"> how favourable the known mapped information appears for the tested scenarios.</w:t>
      </w:r>
    </w:p>
    <w:p w14:paraId="25728CAA" w14:textId="77777777" w:rsidR="00853575" w:rsidRDefault="00000000">
      <w:pPr>
        <w:pStyle w:val="ListBullet"/>
        <w:spacing w:after="80"/>
        <w:ind w:left="540" w:hanging="271"/>
      </w:pPr>
      <w:r>
        <w:rPr>
          <w:b/>
        </w:rPr>
        <w:t>Data confidence:</w:t>
      </w:r>
      <w:r>
        <w:t xml:space="preserve"> how complete and dependable the information is.</w:t>
      </w:r>
    </w:p>
    <w:p w14:paraId="368B27E1" w14:textId="77777777" w:rsidR="00853575" w:rsidRDefault="00000000">
      <w:r>
        <w:t>A high score with low confidence means the visible information looks promising but important information is missing. A lower score with high confidence means the mapped information gives a more reliable warning about constraints. Treat the result as a starting point, not a promise to the customer.</w:t>
      </w:r>
    </w:p>
    <w:p w14:paraId="1385BF94" w14:textId="77777777" w:rsidR="00853575" w:rsidRDefault="00000000">
      <w:pPr>
        <w:pStyle w:val="Heading3"/>
      </w:pPr>
      <w:r>
        <w:rPr>
          <w:rFonts w:ascii="Calibri" w:hAnsi="Calibri"/>
        </w:rPr>
        <w:t>6. Read risks and actions</w:t>
      </w:r>
    </w:p>
    <w:p w14:paraId="0D134645" w14:textId="77777777" w:rsidR="00853575" w:rsidRDefault="00000000">
      <w:r>
        <w:t>The risks and actions show what needs to be checked next, such as services, drainage, flooding, access, levels, title matters, or approvals. Download the assessment data before closing the browser if you want to keep a copy. The current tool does not maintain permanent assessment history.</w:t>
      </w:r>
    </w:p>
    <w:p w14:paraId="377B6CB4" w14:textId="77777777" w:rsidR="00853575" w:rsidRDefault="00000000">
      <w:pPr>
        <w:pStyle w:val="Heading2"/>
      </w:pPr>
      <w:r>
        <w:rPr>
          <w:rFonts w:ascii="Calibri" w:hAnsi="Calibri"/>
        </w:rPr>
        <w:t>Reading the result in plain language</w:t>
      </w:r>
    </w:p>
    <w:tbl>
      <w:tblPr>
        <w:tblW w:w="9360" w:type="dxa"/>
        <w:tblInd w:w="120" w:type="dxa"/>
        <w:tblLayout w:type="fixed"/>
        <w:tblLook w:val="04A0" w:firstRow="1" w:lastRow="0" w:firstColumn="1" w:lastColumn="0" w:noHBand="0" w:noVBand="1"/>
      </w:tblPr>
      <w:tblGrid>
        <w:gridCol w:w="2200"/>
        <w:gridCol w:w="3600"/>
        <w:gridCol w:w="3560"/>
      </w:tblGrid>
      <w:tr w:rsidR="00853575" w14:paraId="613CB8E0" w14:textId="77777777">
        <w:trPr>
          <w:tblHeader/>
        </w:trPr>
        <w:tc>
          <w:tcPr>
            <w:tcW w:w="2200" w:type="dxa"/>
            <w:shd w:val="clear" w:color="auto" w:fill="E8EEF5"/>
            <w:tcMar>
              <w:top w:w="80" w:type="dxa"/>
              <w:left w:w="120" w:type="dxa"/>
              <w:bottom w:w="80" w:type="dxa"/>
              <w:right w:w="120" w:type="dxa"/>
            </w:tcMar>
            <w:vAlign w:val="center"/>
          </w:tcPr>
          <w:p w14:paraId="1506129B" w14:textId="77777777" w:rsidR="00853575" w:rsidRDefault="00000000">
            <w:pPr>
              <w:spacing w:after="0" w:line="264" w:lineRule="auto"/>
            </w:pPr>
            <w:r>
              <w:rPr>
                <w:b/>
                <w:color w:val="0B2545"/>
                <w:sz w:val="19"/>
              </w:rPr>
              <w:t>What you see</w:t>
            </w:r>
          </w:p>
        </w:tc>
        <w:tc>
          <w:tcPr>
            <w:tcW w:w="3600" w:type="dxa"/>
            <w:shd w:val="clear" w:color="auto" w:fill="E8EEF5"/>
            <w:tcMar>
              <w:top w:w="80" w:type="dxa"/>
              <w:left w:w="120" w:type="dxa"/>
              <w:bottom w:w="80" w:type="dxa"/>
              <w:right w:w="120" w:type="dxa"/>
            </w:tcMar>
            <w:vAlign w:val="center"/>
          </w:tcPr>
          <w:p w14:paraId="2504764A" w14:textId="77777777" w:rsidR="00853575" w:rsidRDefault="00000000">
            <w:pPr>
              <w:spacing w:after="0" w:line="264" w:lineRule="auto"/>
            </w:pPr>
            <w:r>
              <w:rPr>
                <w:b/>
                <w:color w:val="0B2545"/>
                <w:sz w:val="19"/>
              </w:rPr>
              <w:t>What it means</w:t>
            </w:r>
          </w:p>
        </w:tc>
        <w:tc>
          <w:tcPr>
            <w:tcW w:w="3560" w:type="dxa"/>
            <w:shd w:val="clear" w:color="auto" w:fill="E8EEF5"/>
            <w:tcMar>
              <w:top w:w="80" w:type="dxa"/>
              <w:left w:w="120" w:type="dxa"/>
              <w:bottom w:w="80" w:type="dxa"/>
              <w:right w:w="120" w:type="dxa"/>
            </w:tcMar>
            <w:vAlign w:val="center"/>
          </w:tcPr>
          <w:p w14:paraId="373AAE47" w14:textId="77777777" w:rsidR="00853575" w:rsidRDefault="00000000">
            <w:pPr>
              <w:spacing w:after="0" w:line="264" w:lineRule="auto"/>
            </w:pPr>
            <w:r>
              <w:rPr>
                <w:b/>
                <w:color w:val="0B2545"/>
                <w:sz w:val="19"/>
              </w:rPr>
              <w:t>How to use it</w:t>
            </w:r>
          </w:p>
        </w:tc>
      </w:tr>
      <w:tr w:rsidR="00853575" w14:paraId="3466E7A8" w14:textId="77777777">
        <w:tc>
          <w:tcPr>
            <w:tcW w:w="2200" w:type="dxa"/>
            <w:tcMar>
              <w:top w:w="80" w:type="dxa"/>
              <w:left w:w="120" w:type="dxa"/>
              <w:bottom w:w="80" w:type="dxa"/>
              <w:right w:w="120" w:type="dxa"/>
            </w:tcMar>
            <w:vAlign w:val="center"/>
          </w:tcPr>
          <w:p w14:paraId="718D5678" w14:textId="77777777" w:rsidR="00853575" w:rsidRDefault="00000000">
            <w:pPr>
              <w:spacing w:after="0" w:line="264" w:lineRule="auto"/>
            </w:pPr>
            <w:r>
              <w:rPr>
                <w:sz w:val="19"/>
              </w:rPr>
              <w:t>Strong preliminary candidate</w:t>
            </w:r>
          </w:p>
        </w:tc>
        <w:tc>
          <w:tcPr>
            <w:tcW w:w="3600" w:type="dxa"/>
            <w:tcMar>
              <w:top w:w="80" w:type="dxa"/>
              <w:left w:w="120" w:type="dxa"/>
              <w:bottom w:w="80" w:type="dxa"/>
              <w:right w:w="120" w:type="dxa"/>
            </w:tcMar>
            <w:vAlign w:val="center"/>
          </w:tcPr>
          <w:p w14:paraId="563B256A" w14:textId="77777777" w:rsidR="00853575" w:rsidRDefault="00000000">
            <w:pPr>
              <w:spacing w:after="0" w:line="264" w:lineRule="auto"/>
            </w:pPr>
            <w:r>
              <w:rPr>
                <w:sz w:val="19"/>
              </w:rPr>
              <w:t>The tested information looks favourable.</w:t>
            </w:r>
          </w:p>
        </w:tc>
        <w:tc>
          <w:tcPr>
            <w:tcW w:w="3560" w:type="dxa"/>
            <w:tcMar>
              <w:top w:w="80" w:type="dxa"/>
              <w:left w:w="120" w:type="dxa"/>
              <w:bottom w:w="80" w:type="dxa"/>
              <w:right w:w="120" w:type="dxa"/>
            </w:tcMar>
            <w:vAlign w:val="center"/>
          </w:tcPr>
          <w:p w14:paraId="36173C09" w14:textId="77777777" w:rsidR="00853575" w:rsidRDefault="00000000">
            <w:pPr>
              <w:spacing w:after="0" w:line="264" w:lineRule="auto"/>
            </w:pPr>
            <w:r>
              <w:rPr>
                <w:sz w:val="19"/>
              </w:rPr>
              <w:t>Complete the normal site investigation before giving customer advice.</w:t>
            </w:r>
          </w:p>
        </w:tc>
      </w:tr>
      <w:tr w:rsidR="00853575" w14:paraId="4FE78610" w14:textId="77777777">
        <w:tc>
          <w:tcPr>
            <w:tcW w:w="2200" w:type="dxa"/>
            <w:shd w:val="clear" w:color="auto" w:fill="F2F4F7"/>
            <w:tcMar>
              <w:top w:w="80" w:type="dxa"/>
              <w:left w:w="120" w:type="dxa"/>
              <w:bottom w:w="80" w:type="dxa"/>
              <w:right w:w="120" w:type="dxa"/>
            </w:tcMar>
            <w:vAlign w:val="center"/>
          </w:tcPr>
          <w:p w14:paraId="6AD1EF52" w14:textId="77777777" w:rsidR="00853575" w:rsidRDefault="00000000">
            <w:pPr>
              <w:spacing w:after="0" w:line="264" w:lineRule="auto"/>
            </w:pPr>
            <w:r>
              <w:rPr>
                <w:sz w:val="19"/>
              </w:rPr>
              <w:t>Likely feasible with normal investigations</w:t>
            </w:r>
          </w:p>
        </w:tc>
        <w:tc>
          <w:tcPr>
            <w:tcW w:w="3600" w:type="dxa"/>
            <w:shd w:val="clear" w:color="auto" w:fill="F2F4F7"/>
            <w:tcMar>
              <w:top w:w="80" w:type="dxa"/>
              <w:left w:w="120" w:type="dxa"/>
              <w:bottom w:w="80" w:type="dxa"/>
              <w:right w:w="120" w:type="dxa"/>
            </w:tcMar>
            <w:vAlign w:val="center"/>
          </w:tcPr>
          <w:p w14:paraId="12D70E15" w14:textId="77777777" w:rsidR="00853575" w:rsidRDefault="00000000">
            <w:pPr>
              <w:spacing w:after="0" w:line="264" w:lineRule="auto"/>
            </w:pPr>
            <w:r>
              <w:rPr>
                <w:sz w:val="19"/>
              </w:rPr>
              <w:t>The site looks promising but still needs normal professional checks.</w:t>
            </w:r>
          </w:p>
        </w:tc>
        <w:tc>
          <w:tcPr>
            <w:tcW w:w="3560" w:type="dxa"/>
            <w:shd w:val="clear" w:color="auto" w:fill="F2F4F7"/>
            <w:tcMar>
              <w:top w:w="80" w:type="dxa"/>
              <w:left w:w="120" w:type="dxa"/>
              <w:bottom w:w="80" w:type="dxa"/>
              <w:right w:w="120" w:type="dxa"/>
            </w:tcMar>
            <w:vAlign w:val="center"/>
          </w:tcPr>
          <w:p w14:paraId="5F4407AE" w14:textId="77777777" w:rsidR="00853575" w:rsidRDefault="00000000">
            <w:pPr>
              <w:spacing w:after="0" w:line="264" w:lineRule="auto"/>
            </w:pPr>
            <w:r>
              <w:rPr>
                <w:sz w:val="19"/>
              </w:rPr>
              <w:t>Continue with site, title, service, planning, and design checks.</w:t>
            </w:r>
          </w:p>
        </w:tc>
      </w:tr>
      <w:tr w:rsidR="00853575" w14:paraId="1537EBF4" w14:textId="77777777">
        <w:tc>
          <w:tcPr>
            <w:tcW w:w="2200" w:type="dxa"/>
            <w:tcMar>
              <w:top w:w="80" w:type="dxa"/>
              <w:left w:w="120" w:type="dxa"/>
              <w:bottom w:w="80" w:type="dxa"/>
              <w:right w:w="120" w:type="dxa"/>
            </w:tcMar>
            <w:vAlign w:val="center"/>
          </w:tcPr>
          <w:p w14:paraId="000EE437" w14:textId="77777777" w:rsidR="00853575" w:rsidRDefault="00000000">
            <w:pPr>
              <w:spacing w:after="0" w:line="264" w:lineRule="auto"/>
            </w:pPr>
            <w:r>
              <w:rPr>
                <w:sz w:val="19"/>
              </w:rPr>
              <w:t>Potentially feasible but constrained</w:t>
            </w:r>
          </w:p>
        </w:tc>
        <w:tc>
          <w:tcPr>
            <w:tcW w:w="3600" w:type="dxa"/>
            <w:tcMar>
              <w:top w:w="80" w:type="dxa"/>
              <w:left w:w="120" w:type="dxa"/>
              <w:bottom w:w="80" w:type="dxa"/>
              <w:right w:w="120" w:type="dxa"/>
            </w:tcMar>
            <w:vAlign w:val="center"/>
          </w:tcPr>
          <w:p w14:paraId="5655C1A2" w14:textId="77777777" w:rsidR="00853575" w:rsidRDefault="00000000">
            <w:pPr>
              <w:spacing w:after="0" w:line="264" w:lineRule="auto"/>
            </w:pPr>
            <w:r>
              <w:rPr>
                <w:sz w:val="19"/>
              </w:rPr>
              <w:t>A pool may be possible, but known constraints need a response.</w:t>
            </w:r>
          </w:p>
        </w:tc>
        <w:tc>
          <w:tcPr>
            <w:tcW w:w="3560" w:type="dxa"/>
            <w:tcMar>
              <w:top w:w="80" w:type="dxa"/>
              <w:left w:w="120" w:type="dxa"/>
              <w:bottom w:w="80" w:type="dxa"/>
              <w:right w:w="120" w:type="dxa"/>
            </w:tcMar>
            <w:vAlign w:val="center"/>
          </w:tcPr>
          <w:p w14:paraId="32F251C6" w14:textId="77777777" w:rsidR="00853575" w:rsidRDefault="00000000">
            <w:pPr>
              <w:spacing w:after="0" w:line="264" w:lineRule="auto"/>
            </w:pPr>
            <w:r>
              <w:rPr>
                <w:sz w:val="19"/>
              </w:rPr>
              <w:t>Work through the constraints before setting expectations.</w:t>
            </w:r>
          </w:p>
        </w:tc>
      </w:tr>
      <w:tr w:rsidR="00853575" w14:paraId="4DA235F3" w14:textId="77777777">
        <w:tc>
          <w:tcPr>
            <w:tcW w:w="2200" w:type="dxa"/>
            <w:shd w:val="clear" w:color="auto" w:fill="F2F4F7"/>
            <w:tcMar>
              <w:top w:w="80" w:type="dxa"/>
              <w:left w:w="120" w:type="dxa"/>
              <w:bottom w:w="80" w:type="dxa"/>
              <w:right w:w="120" w:type="dxa"/>
            </w:tcMar>
            <w:vAlign w:val="center"/>
          </w:tcPr>
          <w:p w14:paraId="1D63AD02" w14:textId="77777777" w:rsidR="00853575" w:rsidRDefault="00000000">
            <w:pPr>
              <w:spacing w:after="0" w:line="264" w:lineRule="auto"/>
            </w:pPr>
            <w:r>
              <w:rPr>
                <w:sz w:val="19"/>
              </w:rPr>
              <w:t>Significant constraints</w:t>
            </w:r>
          </w:p>
        </w:tc>
        <w:tc>
          <w:tcPr>
            <w:tcW w:w="3600" w:type="dxa"/>
            <w:shd w:val="clear" w:color="auto" w:fill="F2F4F7"/>
            <w:tcMar>
              <w:top w:w="80" w:type="dxa"/>
              <w:left w:w="120" w:type="dxa"/>
              <w:bottom w:w="80" w:type="dxa"/>
              <w:right w:w="120" w:type="dxa"/>
            </w:tcMar>
            <w:vAlign w:val="center"/>
          </w:tcPr>
          <w:p w14:paraId="13F0F681" w14:textId="77777777" w:rsidR="00853575" w:rsidRDefault="00000000">
            <w:pPr>
              <w:spacing w:after="0" w:line="264" w:lineRule="auto"/>
            </w:pPr>
            <w:r>
              <w:rPr>
                <w:sz w:val="19"/>
              </w:rPr>
              <w:t>The mapped information shows material difficulties.</w:t>
            </w:r>
          </w:p>
        </w:tc>
        <w:tc>
          <w:tcPr>
            <w:tcW w:w="3560" w:type="dxa"/>
            <w:shd w:val="clear" w:color="auto" w:fill="F2F4F7"/>
            <w:tcMar>
              <w:top w:w="80" w:type="dxa"/>
              <w:left w:w="120" w:type="dxa"/>
              <w:bottom w:w="80" w:type="dxa"/>
              <w:right w:w="120" w:type="dxa"/>
            </w:tcMar>
            <w:vAlign w:val="center"/>
          </w:tcPr>
          <w:p w14:paraId="1E2D5F00" w14:textId="77777777" w:rsidR="00853575" w:rsidRDefault="00000000">
            <w:pPr>
              <w:spacing w:after="0" w:line="264" w:lineRule="auto"/>
            </w:pPr>
            <w:r>
              <w:rPr>
                <w:sz w:val="19"/>
              </w:rPr>
              <w:t>Discuss alternative sizes or positions and consider specialist advice.</w:t>
            </w:r>
          </w:p>
        </w:tc>
      </w:tr>
      <w:tr w:rsidR="00853575" w14:paraId="1387FAB8" w14:textId="77777777">
        <w:tc>
          <w:tcPr>
            <w:tcW w:w="2200" w:type="dxa"/>
            <w:tcMar>
              <w:top w:w="80" w:type="dxa"/>
              <w:left w:w="120" w:type="dxa"/>
              <w:bottom w:w="80" w:type="dxa"/>
              <w:right w:w="120" w:type="dxa"/>
            </w:tcMar>
            <w:vAlign w:val="center"/>
          </w:tcPr>
          <w:p w14:paraId="62FC98E5" w14:textId="77777777" w:rsidR="00853575" w:rsidRDefault="00000000">
            <w:pPr>
              <w:spacing w:after="0" w:line="264" w:lineRule="auto"/>
            </w:pPr>
            <w:r>
              <w:rPr>
                <w:sz w:val="19"/>
              </w:rPr>
              <w:t>Low preliminary feasibility</w:t>
            </w:r>
          </w:p>
        </w:tc>
        <w:tc>
          <w:tcPr>
            <w:tcW w:w="3600" w:type="dxa"/>
            <w:tcMar>
              <w:top w:w="80" w:type="dxa"/>
              <w:left w:w="120" w:type="dxa"/>
              <w:bottom w:w="80" w:type="dxa"/>
              <w:right w:w="120" w:type="dxa"/>
            </w:tcMar>
            <w:vAlign w:val="center"/>
          </w:tcPr>
          <w:p w14:paraId="0F827F6E" w14:textId="77777777" w:rsidR="00853575" w:rsidRDefault="00000000">
            <w:pPr>
              <w:spacing w:after="0" w:line="264" w:lineRule="auto"/>
            </w:pPr>
            <w:r>
              <w:rPr>
                <w:sz w:val="19"/>
              </w:rPr>
              <w:t>The tested options look difficult with the known information.</w:t>
            </w:r>
          </w:p>
        </w:tc>
        <w:tc>
          <w:tcPr>
            <w:tcW w:w="3560" w:type="dxa"/>
            <w:tcMar>
              <w:top w:w="80" w:type="dxa"/>
              <w:left w:w="120" w:type="dxa"/>
              <w:bottom w:w="80" w:type="dxa"/>
              <w:right w:w="120" w:type="dxa"/>
            </w:tcMar>
            <w:vAlign w:val="center"/>
          </w:tcPr>
          <w:p w14:paraId="1C5F6A91" w14:textId="77777777" w:rsidR="00853575" w:rsidRDefault="00000000">
            <w:pPr>
              <w:spacing w:after="0" w:line="264" w:lineRule="auto"/>
            </w:pPr>
            <w:r>
              <w:rPr>
                <w:sz w:val="19"/>
              </w:rPr>
              <w:t>Do not treat this as an automatic no; check whether better evidence or another design changes the outcome.</w:t>
            </w:r>
          </w:p>
        </w:tc>
      </w:tr>
      <w:tr w:rsidR="00853575" w14:paraId="2AE5AE91" w14:textId="77777777">
        <w:tc>
          <w:tcPr>
            <w:tcW w:w="2200" w:type="dxa"/>
            <w:shd w:val="clear" w:color="auto" w:fill="F2F4F7"/>
            <w:tcMar>
              <w:top w:w="80" w:type="dxa"/>
              <w:left w:w="120" w:type="dxa"/>
              <w:bottom w:w="80" w:type="dxa"/>
              <w:right w:w="120" w:type="dxa"/>
            </w:tcMar>
            <w:vAlign w:val="center"/>
          </w:tcPr>
          <w:p w14:paraId="62AA279A" w14:textId="77777777" w:rsidR="00853575" w:rsidRDefault="00000000">
            <w:pPr>
              <w:spacing w:after="0" w:line="264" w:lineRule="auto"/>
            </w:pPr>
            <w:r>
              <w:rPr>
                <w:sz w:val="19"/>
              </w:rPr>
              <w:t>Indeterminate</w:t>
            </w:r>
          </w:p>
        </w:tc>
        <w:tc>
          <w:tcPr>
            <w:tcW w:w="3600" w:type="dxa"/>
            <w:shd w:val="clear" w:color="auto" w:fill="F2F4F7"/>
            <w:tcMar>
              <w:top w:w="80" w:type="dxa"/>
              <w:left w:w="120" w:type="dxa"/>
              <w:bottom w:w="80" w:type="dxa"/>
              <w:right w:w="120" w:type="dxa"/>
            </w:tcMar>
            <w:vAlign w:val="center"/>
          </w:tcPr>
          <w:p w14:paraId="34BE3914" w14:textId="77777777" w:rsidR="00853575" w:rsidRDefault="00000000">
            <w:pPr>
              <w:spacing w:after="0" w:line="264" w:lineRule="auto"/>
            </w:pPr>
            <w:r>
              <w:rPr>
                <w:sz w:val="19"/>
              </w:rPr>
              <w:t>There is not enough reliable information to classify the property.</w:t>
            </w:r>
          </w:p>
        </w:tc>
        <w:tc>
          <w:tcPr>
            <w:tcW w:w="3560" w:type="dxa"/>
            <w:shd w:val="clear" w:color="auto" w:fill="F2F4F7"/>
            <w:tcMar>
              <w:top w:w="80" w:type="dxa"/>
              <w:left w:w="120" w:type="dxa"/>
              <w:bottom w:w="80" w:type="dxa"/>
              <w:right w:w="120" w:type="dxa"/>
            </w:tcMar>
            <w:vAlign w:val="center"/>
          </w:tcPr>
          <w:p w14:paraId="00A090F5" w14:textId="77777777" w:rsidR="00853575" w:rsidRDefault="00000000">
            <w:pPr>
              <w:spacing w:after="0" w:line="264" w:lineRule="auto"/>
            </w:pPr>
            <w:r>
              <w:rPr>
                <w:sz w:val="19"/>
              </w:rPr>
              <w:t>Resolve the missing property or evidence information first.</w:t>
            </w:r>
          </w:p>
        </w:tc>
      </w:tr>
      <w:tr w:rsidR="00853575" w14:paraId="2A1A54BB" w14:textId="77777777">
        <w:tc>
          <w:tcPr>
            <w:tcW w:w="2200" w:type="dxa"/>
            <w:tcMar>
              <w:top w:w="80" w:type="dxa"/>
              <w:left w:w="120" w:type="dxa"/>
              <w:bottom w:w="80" w:type="dxa"/>
              <w:right w:w="120" w:type="dxa"/>
            </w:tcMar>
            <w:vAlign w:val="center"/>
          </w:tcPr>
          <w:p w14:paraId="4866C6EB" w14:textId="77777777" w:rsidR="00853575" w:rsidRDefault="00000000">
            <w:pPr>
              <w:spacing w:after="0" w:line="264" w:lineRule="auto"/>
            </w:pPr>
            <w:r>
              <w:rPr>
                <w:sz w:val="19"/>
              </w:rPr>
              <w:t>No clear candidate area</w:t>
            </w:r>
          </w:p>
        </w:tc>
        <w:tc>
          <w:tcPr>
            <w:tcW w:w="3600" w:type="dxa"/>
            <w:tcMar>
              <w:top w:w="80" w:type="dxa"/>
              <w:left w:w="120" w:type="dxa"/>
              <w:bottom w:w="80" w:type="dxa"/>
              <w:right w:w="120" w:type="dxa"/>
            </w:tcMar>
            <w:vAlign w:val="center"/>
          </w:tcPr>
          <w:p w14:paraId="29EA0D56" w14:textId="77777777" w:rsidR="00853575" w:rsidRDefault="00000000">
            <w:pPr>
              <w:spacing w:after="0" w:line="264" w:lineRule="auto"/>
            </w:pPr>
            <w:r>
              <w:rPr>
                <w:sz w:val="19"/>
              </w:rPr>
              <w:t>None of the tested examples passed the current checks.</w:t>
            </w:r>
          </w:p>
        </w:tc>
        <w:tc>
          <w:tcPr>
            <w:tcW w:w="3560" w:type="dxa"/>
            <w:tcMar>
              <w:top w:w="80" w:type="dxa"/>
              <w:left w:w="120" w:type="dxa"/>
              <w:bottom w:w="80" w:type="dxa"/>
              <w:right w:w="120" w:type="dxa"/>
            </w:tcMar>
            <w:vAlign w:val="center"/>
          </w:tcPr>
          <w:p w14:paraId="130E63E0" w14:textId="77777777" w:rsidR="00853575" w:rsidRDefault="00000000">
            <w:pPr>
              <w:spacing w:after="0" w:line="264" w:lineRule="auto"/>
            </w:pPr>
            <w:r>
              <w:rPr>
                <w:sz w:val="19"/>
              </w:rPr>
              <w:t>Review the map, consider another design, and arrange proper site checks.</w:t>
            </w:r>
          </w:p>
        </w:tc>
      </w:tr>
    </w:tbl>
    <w:p w14:paraId="4F3140EE" w14:textId="77777777" w:rsidR="00853575" w:rsidRDefault="00853575">
      <w:pPr>
        <w:spacing w:after="0"/>
      </w:pPr>
    </w:p>
    <w:p w14:paraId="2F94D0BD" w14:textId="77777777" w:rsidR="00853575" w:rsidRDefault="00000000">
      <w:pPr>
        <w:pStyle w:val="Heading2"/>
      </w:pPr>
      <w:r>
        <w:rPr>
          <w:rFonts w:ascii="Calibri" w:hAnsi="Calibri"/>
        </w:rPr>
        <w:lastRenderedPageBreak/>
        <w:t>What the tool may not know</w:t>
      </w:r>
    </w:p>
    <w:p w14:paraId="7B18BA2C" w14:textId="77777777" w:rsidR="00853575" w:rsidRDefault="00000000">
      <w:r>
        <w:t>The current tool may not know about easements, covenants, private services, exact service depths, recent extensions, decks, sheds, retaining walls, actual ground levels, rock, groundwater, soil conditions, access width, crane access, spoil removal, neighbour access, pool barriers, approvals, or the customer's preferred pool and budget.</w:t>
      </w:r>
    </w:p>
    <w:p w14:paraId="7EAB302D" w14:textId="77777777" w:rsidR="00853575" w:rsidRDefault="00000000">
      <w:r>
        <w:t>An empty map layer does not prove that a service or constraint is absent.</w:t>
      </w:r>
    </w:p>
    <w:p w14:paraId="08643AD8" w14:textId="77777777" w:rsidR="00853575" w:rsidRDefault="00000000">
      <w:pPr>
        <w:pStyle w:val="Heading2"/>
      </w:pPr>
      <w:r>
        <w:rPr>
          <w:rFonts w:ascii="Calibri" w:hAnsi="Calibri"/>
        </w:rPr>
        <w:t>Information needed for a more accurate feasibility report</w:t>
      </w:r>
    </w:p>
    <w:p w14:paraId="083213C4" w14:textId="77777777" w:rsidR="00853575" w:rsidRDefault="00000000">
      <w:pPr>
        <w:pStyle w:val="Heading3"/>
      </w:pPr>
      <w:r>
        <w:rPr>
          <w:rFonts w:ascii="Calibri" w:hAnsi="Calibri"/>
        </w:rPr>
        <w:t>Property and legal</w:t>
      </w:r>
    </w:p>
    <w:p w14:paraId="042CE886" w14:textId="77777777" w:rsidR="00853575" w:rsidRDefault="00000000">
      <w:pPr>
        <w:pStyle w:val="ListBullet"/>
        <w:spacing w:after="80"/>
        <w:ind w:left="540" w:hanging="271"/>
      </w:pPr>
      <w:r>
        <w:t>confirmed legal parcel and title information;</w:t>
      </w:r>
    </w:p>
    <w:p w14:paraId="49E11780" w14:textId="77777777" w:rsidR="00853575" w:rsidRDefault="00000000">
      <w:pPr>
        <w:pStyle w:val="ListBullet"/>
        <w:spacing w:after="80"/>
        <w:ind w:left="540" w:hanging="271"/>
      </w:pPr>
      <w:r>
        <w:t>easements, covenants, consent notices, and shared access;</w:t>
      </w:r>
    </w:p>
    <w:p w14:paraId="5B4F5387" w14:textId="77777777" w:rsidR="00853575" w:rsidRDefault="00000000">
      <w:pPr>
        <w:pStyle w:val="ListBullet"/>
        <w:spacing w:after="80"/>
        <w:ind w:left="540" w:hanging="271"/>
      </w:pPr>
      <w:r>
        <w:t>confirmation that the address, title, and intended work area match.</w:t>
      </w:r>
    </w:p>
    <w:p w14:paraId="0D444D92" w14:textId="77777777" w:rsidR="00853575" w:rsidRDefault="00000000">
      <w:pPr>
        <w:pStyle w:val="Heading3"/>
      </w:pPr>
      <w:r>
        <w:rPr>
          <w:rFonts w:ascii="Calibri" w:hAnsi="Calibri"/>
        </w:rPr>
        <w:t>Site and survey</w:t>
      </w:r>
    </w:p>
    <w:p w14:paraId="10608041" w14:textId="77777777" w:rsidR="00853575" w:rsidRDefault="00000000">
      <w:pPr>
        <w:pStyle w:val="ListBullet"/>
        <w:spacing w:after="80"/>
        <w:ind w:left="540" w:hanging="271"/>
      </w:pPr>
      <w:r>
        <w:t>current site survey or reliable measurements;</w:t>
      </w:r>
    </w:p>
    <w:p w14:paraId="61250984" w14:textId="77777777" w:rsidR="00853575" w:rsidRDefault="00000000">
      <w:pPr>
        <w:pStyle w:val="ListBullet"/>
        <w:spacing w:after="80"/>
        <w:ind w:left="540" w:hanging="271"/>
      </w:pPr>
      <w:r>
        <w:t>house, garage, shed, deck, retaining wall, fence, and driveway locations;</w:t>
      </w:r>
    </w:p>
    <w:p w14:paraId="64EAE6DD" w14:textId="77777777" w:rsidR="00853575" w:rsidRDefault="00000000">
      <w:pPr>
        <w:pStyle w:val="ListBullet"/>
        <w:spacing w:after="80"/>
        <w:ind w:left="540" w:hanging="271"/>
      </w:pPr>
      <w:r>
        <w:t>spot levels, contours, falls, retaining structures, and site photos;</w:t>
      </w:r>
    </w:p>
    <w:p w14:paraId="22A7AB4A" w14:textId="77777777" w:rsidR="00853575" w:rsidRDefault="00000000">
      <w:pPr>
        <w:pStyle w:val="ListBullet"/>
        <w:spacing w:after="80"/>
        <w:ind w:left="540" w:hanging="271"/>
      </w:pPr>
      <w:r>
        <w:t>confirmation of desktop information through a site visit.</w:t>
      </w:r>
    </w:p>
    <w:p w14:paraId="15630B27" w14:textId="77777777" w:rsidR="00853575" w:rsidRDefault="00000000">
      <w:pPr>
        <w:pStyle w:val="Heading3"/>
      </w:pPr>
      <w:r>
        <w:rPr>
          <w:rFonts w:ascii="Calibri" w:hAnsi="Calibri"/>
        </w:rPr>
        <w:t>Services and drainage</w:t>
      </w:r>
    </w:p>
    <w:p w14:paraId="13AFA5C5" w14:textId="77777777" w:rsidR="00853575" w:rsidRDefault="00000000">
      <w:pPr>
        <w:pStyle w:val="ListBullet"/>
        <w:spacing w:after="80"/>
        <w:ind w:left="540" w:hanging="271"/>
      </w:pPr>
      <w:r>
        <w:t>BeforeUdig plans where appropriate;</w:t>
      </w:r>
    </w:p>
    <w:p w14:paraId="54773ECC" w14:textId="77777777" w:rsidR="00853575" w:rsidRDefault="00000000">
      <w:pPr>
        <w:pStyle w:val="ListBullet"/>
        <w:spacing w:after="80"/>
        <w:ind w:left="540" w:hanging="271"/>
      </w:pPr>
      <w:r>
        <w:t>service-provider confirmation and onsite locating;</w:t>
      </w:r>
    </w:p>
    <w:p w14:paraId="7DB0F5D7" w14:textId="77777777" w:rsidR="00853575" w:rsidRDefault="00000000">
      <w:pPr>
        <w:pStyle w:val="ListBullet"/>
        <w:spacing w:after="80"/>
        <w:ind w:left="540" w:hanging="271"/>
      </w:pPr>
      <w:r>
        <w:t>private drainage and inspection-point locations;</w:t>
      </w:r>
    </w:p>
    <w:p w14:paraId="08D4423A" w14:textId="77777777" w:rsidR="00853575" w:rsidRDefault="00000000">
      <w:pPr>
        <w:pStyle w:val="ListBullet"/>
        <w:spacing w:after="80"/>
        <w:ind w:left="540" w:hanging="271"/>
      </w:pPr>
      <w:r>
        <w:t>stormwater, wastewater, groundwater, overflow, and dewatering considerations.</w:t>
      </w:r>
    </w:p>
    <w:p w14:paraId="51FD6E21" w14:textId="77777777" w:rsidR="00853575" w:rsidRDefault="00000000">
      <w:pPr>
        <w:pStyle w:val="Heading3"/>
      </w:pPr>
      <w:r>
        <w:rPr>
          <w:rFonts w:ascii="Calibri" w:hAnsi="Calibri"/>
        </w:rPr>
        <w:t>Ground and construction</w:t>
      </w:r>
    </w:p>
    <w:p w14:paraId="0276D7A3" w14:textId="77777777" w:rsidR="00853575" w:rsidRDefault="00000000">
      <w:pPr>
        <w:pStyle w:val="ListBullet"/>
        <w:spacing w:after="80"/>
        <w:ind w:left="540" w:hanging="271"/>
      </w:pPr>
      <w:r>
        <w:t>geotechnical information for slope, fill, retaining, groundwater, rock, or movement;</w:t>
      </w:r>
    </w:p>
    <w:p w14:paraId="243B2E0E" w14:textId="77777777" w:rsidR="00853575" w:rsidRDefault="00000000">
      <w:pPr>
        <w:pStyle w:val="ListBullet"/>
        <w:spacing w:after="80"/>
        <w:ind w:left="540" w:hanging="271"/>
      </w:pPr>
      <w:r>
        <w:t>excavation, spoil-removal, machinery, crane, pump, and concrete-truck access;</w:t>
      </w:r>
    </w:p>
    <w:p w14:paraId="0D629E84" w14:textId="77777777" w:rsidR="00853575" w:rsidRDefault="00000000">
      <w:pPr>
        <w:pStyle w:val="ListBullet"/>
        <w:spacing w:after="80"/>
        <w:ind w:left="540" w:hanging="271"/>
      </w:pPr>
      <w:r>
        <w:t>neighbour, road, crossing, shared-access, and temporary-works requirements;</w:t>
      </w:r>
    </w:p>
    <w:p w14:paraId="1B67E6C0" w14:textId="77777777" w:rsidR="00853575" w:rsidRDefault="00000000">
      <w:pPr>
        <w:pStyle w:val="ListBullet"/>
        <w:spacing w:after="80"/>
        <w:ind w:left="540" w:hanging="271"/>
      </w:pPr>
      <w:r>
        <w:t>protection of existing buildings and boundaries.</w:t>
      </w:r>
    </w:p>
    <w:p w14:paraId="7C0C2173" w14:textId="77777777" w:rsidR="00853575" w:rsidRDefault="00000000">
      <w:pPr>
        <w:pStyle w:val="Heading3"/>
      </w:pPr>
      <w:r>
        <w:rPr>
          <w:rFonts w:ascii="Calibri" w:hAnsi="Calibri"/>
        </w:rPr>
        <w:t>Planning, consent, and safety</w:t>
      </w:r>
    </w:p>
    <w:p w14:paraId="786C207A" w14:textId="77777777" w:rsidR="00853575" w:rsidRDefault="00000000">
      <w:pPr>
        <w:pStyle w:val="ListBullet"/>
        <w:spacing w:after="80"/>
        <w:ind w:left="540" w:hanging="271"/>
      </w:pPr>
      <w:r>
        <w:t>current planning rules and overlays;</w:t>
      </w:r>
    </w:p>
    <w:p w14:paraId="6726D125" w14:textId="77777777" w:rsidR="00853575" w:rsidRDefault="00000000">
      <w:pPr>
        <w:pStyle w:val="ListBullet"/>
        <w:spacing w:after="80"/>
        <w:ind w:left="540" w:hanging="271"/>
      </w:pPr>
      <w:r>
        <w:t>building/resource consent requirements;</w:t>
      </w:r>
    </w:p>
    <w:p w14:paraId="573256C6" w14:textId="77777777" w:rsidR="00853575" w:rsidRDefault="00000000">
      <w:pPr>
        <w:pStyle w:val="ListBullet"/>
        <w:spacing w:after="80"/>
        <w:ind w:left="540" w:hanging="271"/>
      </w:pPr>
      <w:r>
        <w:t>pool barrier and safety requirements;</w:t>
      </w:r>
    </w:p>
    <w:p w14:paraId="4137DE12" w14:textId="77777777" w:rsidR="00853575" w:rsidRDefault="00000000">
      <w:pPr>
        <w:pStyle w:val="ListBullet"/>
        <w:spacing w:after="80"/>
        <w:ind w:left="540" w:hanging="271"/>
      </w:pPr>
      <w:r>
        <w:t>stormwater, overland-flow, works-over, and authority requirements;</w:t>
      </w:r>
    </w:p>
    <w:p w14:paraId="174F20D9" w14:textId="77777777" w:rsidR="00853575" w:rsidRDefault="00000000">
      <w:pPr>
        <w:pStyle w:val="ListBullet"/>
        <w:spacing w:after="80"/>
        <w:ind w:left="540" w:hanging="271"/>
      </w:pPr>
      <w:r>
        <w:lastRenderedPageBreak/>
        <w:t>final review by the appropriate qualified professionals.</w:t>
      </w:r>
    </w:p>
    <w:p w14:paraId="51ABE32C" w14:textId="77777777" w:rsidR="00853575" w:rsidRDefault="00000000">
      <w:pPr>
        <w:pStyle w:val="Heading3"/>
      </w:pPr>
      <w:r>
        <w:rPr>
          <w:rFonts w:ascii="Calibri" w:hAnsi="Calibri"/>
        </w:rPr>
        <w:t>Customer and design</w:t>
      </w:r>
    </w:p>
    <w:p w14:paraId="4A36ED9E" w14:textId="77777777" w:rsidR="00853575" w:rsidRDefault="00000000">
      <w:pPr>
        <w:pStyle w:val="ListBullet"/>
        <w:spacing w:after="80"/>
        <w:ind w:left="540" w:hanging="271"/>
      </w:pPr>
      <w:r>
        <w:t>desired size, depth, shape, orientation, views, landscaping, fencing, heating, cover, and plant requirements;</w:t>
      </w:r>
    </w:p>
    <w:p w14:paraId="3846B00C" w14:textId="77777777" w:rsidR="00853575" w:rsidRDefault="00000000">
      <w:pPr>
        <w:pStyle w:val="ListBullet"/>
        <w:spacing w:after="80"/>
        <w:ind w:left="540" w:hanging="271"/>
      </w:pPr>
      <w:r>
        <w:t>budget, timing, access expectations, and tolerance for retaining, excavation, service relocation, or design changes.</w:t>
      </w:r>
    </w:p>
    <w:p w14:paraId="0ADC9A8C" w14:textId="77777777" w:rsidR="00853575" w:rsidRDefault="00000000">
      <w:pPr>
        <w:pStyle w:val="Heading2"/>
      </w:pPr>
      <w:r>
        <w:rPr>
          <w:rFonts w:ascii="Calibri" w:hAnsi="Calibri"/>
        </w:rPr>
        <w:t>Improvements needed before client-facing use</w:t>
      </w:r>
    </w:p>
    <w:p w14:paraId="4C21ACB3" w14:textId="77777777" w:rsidR="00853575" w:rsidRDefault="00000000">
      <w:r>
        <w:t>Please identify which of these would make the greatest difference in daily pool work:</w:t>
      </w:r>
    </w:p>
    <w:p w14:paraId="42EB1F93" w14:textId="77777777" w:rsidR="00853575" w:rsidRDefault="00000000">
      <w:pPr>
        <w:pStyle w:val="ListBullet"/>
        <w:spacing w:after="80"/>
        <w:ind w:left="540" w:hanging="271"/>
      </w:pPr>
      <w:r>
        <w:t>add current survey and level information;</w:t>
      </w:r>
    </w:p>
    <w:p w14:paraId="51272E5B" w14:textId="77777777" w:rsidR="00853575" w:rsidRDefault="00000000">
      <w:pPr>
        <w:pStyle w:val="ListBullet"/>
        <w:spacing w:after="80"/>
        <w:ind w:left="540" w:hanging="271"/>
      </w:pPr>
      <w:r>
        <w:t>improve building, structure, drainage, and private-service coverage;</w:t>
      </w:r>
    </w:p>
    <w:p w14:paraId="672A3EBC" w14:textId="77777777" w:rsidR="00853575" w:rsidRDefault="00000000">
      <w:pPr>
        <w:pStyle w:val="ListBullet"/>
        <w:spacing w:after="80"/>
        <w:ind w:left="540" w:hanging="271"/>
      </w:pPr>
      <w:r>
        <w:t>show the age and confidence of each important dataset;</w:t>
      </w:r>
    </w:p>
    <w:p w14:paraId="5AB59ECB" w14:textId="77777777" w:rsidR="00853575" w:rsidRDefault="00000000">
      <w:pPr>
        <w:pStyle w:val="ListBullet"/>
        <w:spacing w:after="80"/>
        <w:ind w:left="540" w:hanging="271"/>
      </w:pPr>
      <w:r>
        <w:t>make missing, restricted, and reference-only information obvious;</w:t>
      </w:r>
    </w:p>
    <w:p w14:paraId="0499AC30" w14:textId="77777777" w:rsidR="00853575" w:rsidRDefault="00000000">
      <w:pPr>
        <w:pStyle w:val="ListBullet"/>
        <w:spacing w:after="80"/>
        <w:ind w:left="540" w:hanging="271"/>
      </w:pPr>
      <w:r>
        <w:t>confirm setbacks, working clearances, access assumptions, and construction allowances with pool professionals;</w:t>
      </w:r>
    </w:p>
    <w:p w14:paraId="166F6A22" w14:textId="77777777" w:rsidR="00853575" w:rsidRDefault="00000000">
      <w:pPr>
        <w:pStyle w:val="ListBullet"/>
        <w:spacing w:after="80"/>
        <w:ind w:left="540" w:hanging="271"/>
      </w:pPr>
      <w:r>
        <w:t>test narrow sites, slopes, difficult access, plunge pools, and common pool shapes;</w:t>
      </w:r>
    </w:p>
    <w:p w14:paraId="4B4752C6" w14:textId="77777777" w:rsidR="00853575" w:rsidRDefault="00000000">
      <w:pPr>
        <w:pStyle w:val="ListBullet"/>
        <w:spacing w:after="80"/>
        <w:ind w:left="540" w:hanging="271"/>
      </w:pPr>
      <w:r>
        <w:t>include practical construction constraints, not just whether a shape fits on a map;</w:t>
      </w:r>
    </w:p>
    <w:p w14:paraId="0A3F4728" w14:textId="77777777" w:rsidR="00853575" w:rsidRDefault="00000000">
      <w:pPr>
        <w:pStyle w:val="ListBullet"/>
        <w:spacing w:after="80"/>
        <w:ind w:left="540" w:hanging="271"/>
      </w:pPr>
      <w:r>
        <w:t>validate scores against completed projects and known outcomes;</w:t>
      </w:r>
    </w:p>
    <w:p w14:paraId="3899791D" w14:textId="77777777" w:rsidR="00853575" w:rsidRDefault="00000000">
      <w:pPr>
        <w:pStyle w:val="ListBullet"/>
        <w:spacing w:after="80"/>
        <w:ind w:left="540" w:hanging="271"/>
      </w:pPr>
      <w:r>
        <w:t>allow site photos, survey files, title documents, and service plans;</w:t>
      </w:r>
    </w:p>
    <w:p w14:paraId="72C80E1F" w14:textId="77777777" w:rsidR="00853575" w:rsidRDefault="00000000">
      <w:pPr>
        <w:pStyle w:val="ListBullet"/>
        <w:spacing w:after="80"/>
        <w:ind w:left="540" w:hanging="271"/>
      </w:pPr>
      <w:r>
        <w:t>let a professional record verified items, unknowns, corrections, and notes;</w:t>
      </w:r>
    </w:p>
    <w:p w14:paraId="7FD2AB20" w14:textId="77777777" w:rsidR="00853575" w:rsidRDefault="00000000">
      <w:pPr>
        <w:pStyle w:val="ListBullet"/>
        <w:spacing w:after="80"/>
        <w:ind w:left="540" w:hanging="271"/>
      </w:pPr>
      <w:r>
        <w:t>provide a dated, auditable assessment version;</w:t>
      </w:r>
    </w:p>
    <w:p w14:paraId="4FFBF22B" w14:textId="77777777" w:rsidR="00853575" w:rsidRDefault="00000000">
      <w:pPr>
        <w:pStyle w:val="ListBullet"/>
        <w:spacing w:after="80"/>
        <w:ind w:left="540" w:hanging="271"/>
      </w:pPr>
      <w:r>
        <w:t>keep the main limitations beside the recommendation;</w:t>
      </w:r>
    </w:p>
    <w:p w14:paraId="0F864C17" w14:textId="77777777" w:rsidR="00853575" w:rsidRDefault="00000000">
      <w:pPr>
        <w:pStyle w:val="ListBullet"/>
        <w:spacing w:after="80"/>
        <w:ind w:left="540" w:hanging="271"/>
      </w:pPr>
      <w:r>
        <w:t>require professional review before a report is sent externally;</w:t>
      </w:r>
    </w:p>
    <w:p w14:paraId="2E21DA7C" w14:textId="77777777" w:rsidR="00853575" w:rsidRDefault="00000000">
      <w:pPr>
        <w:pStyle w:val="ListBullet"/>
        <w:spacing w:after="80"/>
        <w:ind w:left="540" w:hanging="271"/>
      </w:pPr>
      <w:r>
        <w:t>show report date, evidence dates, assumptions, outstanding actions, and proper disclaimers;</w:t>
      </w:r>
    </w:p>
    <w:p w14:paraId="63C78F80" w14:textId="77777777" w:rsidR="00853575" w:rsidRDefault="00000000">
      <w:pPr>
        <w:pStyle w:val="ListBullet"/>
        <w:spacing w:after="80"/>
        <w:ind w:left="540" w:hanging="271"/>
      </w:pPr>
      <w:r>
        <w:t>protect property information and control report access.</w:t>
      </w:r>
    </w:p>
    <w:p w14:paraId="79D91423" w14:textId="77777777" w:rsidR="00853575" w:rsidRDefault="00000000">
      <w:pPr>
        <w:pStyle w:val="Heading2"/>
      </w:pPr>
      <w:r>
        <w:rPr>
          <w:rFonts w:ascii="Calibri" w:hAnsi="Calibri"/>
        </w:rPr>
        <w:t>Simple error guide</w:t>
      </w:r>
    </w:p>
    <w:tbl>
      <w:tblPr>
        <w:tblW w:w="9360" w:type="dxa"/>
        <w:tblInd w:w="120" w:type="dxa"/>
        <w:tblLayout w:type="fixed"/>
        <w:tblLook w:val="04A0" w:firstRow="1" w:lastRow="0" w:firstColumn="1" w:lastColumn="0" w:noHBand="0" w:noVBand="1"/>
      </w:tblPr>
      <w:tblGrid>
        <w:gridCol w:w="2200"/>
        <w:gridCol w:w="3600"/>
        <w:gridCol w:w="3560"/>
      </w:tblGrid>
      <w:tr w:rsidR="00853575" w14:paraId="263662C2" w14:textId="77777777">
        <w:trPr>
          <w:tblHeader/>
        </w:trPr>
        <w:tc>
          <w:tcPr>
            <w:tcW w:w="2200" w:type="dxa"/>
            <w:shd w:val="clear" w:color="auto" w:fill="E8EEF5"/>
            <w:tcMar>
              <w:top w:w="80" w:type="dxa"/>
              <w:left w:w="120" w:type="dxa"/>
              <w:bottom w:w="80" w:type="dxa"/>
              <w:right w:w="120" w:type="dxa"/>
            </w:tcMar>
            <w:vAlign w:val="center"/>
          </w:tcPr>
          <w:p w14:paraId="17E67F79" w14:textId="77777777" w:rsidR="00853575" w:rsidRDefault="00000000">
            <w:pPr>
              <w:spacing w:after="0" w:line="264" w:lineRule="auto"/>
            </w:pPr>
            <w:r>
              <w:rPr>
                <w:b/>
                <w:color w:val="0B2545"/>
                <w:sz w:val="19"/>
              </w:rPr>
              <w:t>Message</w:t>
            </w:r>
          </w:p>
        </w:tc>
        <w:tc>
          <w:tcPr>
            <w:tcW w:w="3600" w:type="dxa"/>
            <w:shd w:val="clear" w:color="auto" w:fill="E8EEF5"/>
            <w:tcMar>
              <w:top w:w="80" w:type="dxa"/>
              <w:left w:w="120" w:type="dxa"/>
              <w:bottom w:w="80" w:type="dxa"/>
              <w:right w:w="120" w:type="dxa"/>
            </w:tcMar>
            <w:vAlign w:val="center"/>
          </w:tcPr>
          <w:p w14:paraId="00B50912" w14:textId="77777777" w:rsidR="00853575" w:rsidRDefault="00000000">
            <w:pPr>
              <w:spacing w:after="0" w:line="264" w:lineRule="auto"/>
            </w:pPr>
            <w:r>
              <w:rPr>
                <w:b/>
                <w:color w:val="0B2545"/>
                <w:sz w:val="19"/>
              </w:rPr>
              <w:t>Meaning</w:t>
            </w:r>
          </w:p>
        </w:tc>
        <w:tc>
          <w:tcPr>
            <w:tcW w:w="3560" w:type="dxa"/>
            <w:shd w:val="clear" w:color="auto" w:fill="E8EEF5"/>
            <w:tcMar>
              <w:top w:w="80" w:type="dxa"/>
              <w:left w:w="120" w:type="dxa"/>
              <w:bottom w:w="80" w:type="dxa"/>
              <w:right w:w="120" w:type="dxa"/>
            </w:tcMar>
            <w:vAlign w:val="center"/>
          </w:tcPr>
          <w:p w14:paraId="3C29AF49" w14:textId="77777777" w:rsidR="00853575" w:rsidRDefault="00000000">
            <w:pPr>
              <w:spacing w:after="0" w:line="264" w:lineRule="auto"/>
            </w:pPr>
            <w:r>
              <w:rPr>
                <w:b/>
                <w:color w:val="0B2545"/>
                <w:sz w:val="19"/>
              </w:rPr>
              <w:t>What to do</w:t>
            </w:r>
          </w:p>
        </w:tc>
      </w:tr>
      <w:tr w:rsidR="00853575" w14:paraId="019F0C7A" w14:textId="77777777">
        <w:tc>
          <w:tcPr>
            <w:tcW w:w="2200" w:type="dxa"/>
            <w:tcMar>
              <w:top w:w="80" w:type="dxa"/>
              <w:left w:w="120" w:type="dxa"/>
              <w:bottom w:w="80" w:type="dxa"/>
              <w:right w:w="120" w:type="dxa"/>
            </w:tcMar>
            <w:vAlign w:val="center"/>
          </w:tcPr>
          <w:p w14:paraId="0F776640" w14:textId="77777777" w:rsidR="00853575" w:rsidRDefault="00000000">
            <w:pPr>
              <w:spacing w:after="0" w:line="264" w:lineRule="auto"/>
            </w:pPr>
            <w:r>
              <w:rPr>
                <w:sz w:val="19"/>
              </w:rPr>
              <w:t>Complete address required</w:t>
            </w:r>
          </w:p>
        </w:tc>
        <w:tc>
          <w:tcPr>
            <w:tcW w:w="3600" w:type="dxa"/>
            <w:tcMar>
              <w:top w:w="80" w:type="dxa"/>
              <w:left w:w="120" w:type="dxa"/>
              <w:bottom w:w="80" w:type="dxa"/>
              <w:right w:w="120" w:type="dxa"/>
            </w:tcMar>
            <w:vAlign w:val="center"/>
          </w:tcPr>
          <w:p w14:paraId="729A5A72" w14:textId="77777777" w:rsidR="00853575" w:rsidRDefault="00000000">
            <w:pPr>
              <w:spacing w:after="0" w:line="264" w:lineRule="auto"/>
            </w:pPr>
            <w:r>
              <w:rPr>
                <w:sz w:val="19"/>
              </w:rPr>
              <w:t>The address is incomplete.</w:t>
            </w:r>
          </w:p>
        </w:tc>
        <w:tc>
          <w:tcPr>
            <w:tcW w:w="3560" w:type="dxa"/>
            <w:tcMar>
              <w:top w:w="80" w:type="dxa"/>
              <w:left w:w="120" w:type="dxa"/>
              <w:bottom w:w="80" w:type="dxa"/>
              <w:right w:w="120" w:type="dxa"/>
            </w:tcMar>
            <w:vAlign w:val="center"/>
          </w:tcPr>
          <w:p w14:paraId="268CC645" w14:textId="77777777" w:rsidR="00853575" w:rsidRDefault="00000000">
            <w:pPr>
              <w:spacing w:after="0" w:line="264" w:lineRule="auto"/>
            </w:pPr>
            <w:r>
              <w:rPr>
                <w:sz w:val="19"/>
              </w:rPr>
              <w:t>Re-enter one full address using the format above.</w:t>
            </w:r>
          </w:p>
        </w:tc>
      </w:tr>
      <w:tr w:rsidR="00853575" w14:paraId="2CD4B98C" w14:textId="77777777">
        <w:tc>
          <w:tcPr>
            <w:tcW w:w="2200" w:type="dxa"/>
            <w:shd w:val="clear" w:color="auto" w:fill="F2F4F7"/>
            <w:tcMar>
              <w:top w:w="80" w:type="dxa"/>
              <w:left w:w="120" w:type="dxa"/>
              <w:bottom w:w="80" w:type="dxa"/>
              <w:right w:w="120" w:type="dxa"/>
            </w:tcMar>
            <w:vAlign w:val="center"/>
          </w:tcPr>
          <w:p w14:paraId="4DAE5BC4" w14:textId="77777777" w:rsidR="00853575" w:rsidRDefault="00000000">
            <w:pPr>
              <w:spacing w:after="0" w:line="264" w:lineRule="auto"/>
            </w:pPr>
            <w:r>
              <w:rPr>
                <w:sz w:val="19"/>
              </w:rPr>
              <w:t>Address not found</w:t>
            </w:r>
          </w:p>
        </w:tc>
        <w:tc>
          <w:tcPr>
            <w:tcW w:w="3600" w:type="dxa"/>
            <w:shd w:val="clear" w:color="auto" w:fill="F2F4F7"/>
            <w:tcMar>
              <w:top w:w="80" w:type="dxa"/>
              <w:left w:w="120" w:type="dxa"/>
              <w:bottom w:w="80" w:type="dxa"/>
              <w:right w:w="120" w:type="dxa"/>
            </w:tcMar>
            <w:vAlign w:val="center"/>
          </w:tcPr>
          <w:p w14:paraId="350357EE" w14:textId="77777777" w:rsidR="00853575" w:rsidRDefault="00000000">
            <w:pPr>
              <w:spacing w:after="0" w:line="264" w:lineRule="auto"/>
            </w:pPr>
            <w:r>
              <w:rPr>
                <w:sz w:val="19"/>
              </w:rPr>
              <w:t>No exact match was found.</w:t>
            </w:r>
          </w:p>
        </w:tc>
        <w:tc>
          <w:tcPr>
            <w:tcW w:w="3560" w:type="dxa"/>
            <w:shd w:val="clear" w:color="auto" w:fill="F2F4F7"/>
            <w:tcMar>
              <w:top w:w="80" w:type="dxa"/>
              <w:left w:w="120" w:type="dxa"/>
              <w:bottom w:w="80" w:type="dxa"/>
              <w:right w:w="120" w:type="dxa"/>
            </w:tcMar>
            <w:vAlign w:val="center"/>
          </w:tcPr>
          <w:p w14:paraId="5C510FB7" w14:textId="77777777" w:rsidR="00853575" w:rsidRDefault="00000000">
            <w:pPr>
              <w:spacing w:after="0" w:line="264" w:lineRule="auto"/>
            </w:pPr>
            <w:r>
              <w:rPr>
                <w:sz w:val="19"/>
              </w:rPr>
              <w:t>Check the number, suffix, street spelling, suburb, and Auckland.</w:t>
            </w:r>
          </w:p>
        </w:tc>
      </w:tr>
      <w:tr w:rsidR="00853575" w14:paraId="67B21EBF" w14:textId="77777777">
        <w:tc>
          <w:tcPr>
            <w:tcW w:w="2200" w:type="dxa"/>
            <w:tcMar>
              <w:top w:w="80" w:type="dxa"/>
              <w:left w:w="120" w:type="dxa"/>
              <w:bottom w:w="80" w:type="dxa"/>
              <w:right w:w="120" w:type="dxa"/>
            </w:tcMar>
            <w:vAlign w:val="center"/>
          </w:tcPr>
          <w:p w14:paraId="77DEF012" w14:textId="77777777" w:rsidR="00853575" w:rsidRDefault="00000000">
            <w:pPr>
              <w:spacing w:after="0" w:line="264" w:lineRule="auto"/>
            </w:pPr>
            <w:r>
              <w:rPr>
                <w:sz w:val="19"/>
              </w:rPr>
              <w:t>More than one address matched</w:t>
            </w:r>
          </w:p>
        </w:tc>
        <w:tc>
          <w:tcPr>
            <w:tcW w:w="3600" w:type="dxa"/>
            <w:tcMar>
              <w:top w:w="80" w:type="dxa"/>
              <w:left w:w="120" w:type="dxa"/>
              <w:bottom w:w="80" w:type="dxa"/>
              <w:right w:w="120" w:type="dxa"/>
            </w:tcMar>
            <w:vAlign w:val="center"/>
          </w:tcPr>
          <w:p w14:paraId="3EACD5EE" w14:textId="77777777" w:rsidR="00853575" w:rsidRDefault="00000000">
            <w:pPr>
              <w:spacing w:after="0" w:line="264" w:lineRule="auto"/>
            </w:pPr>
            <w:r>
              <w:rPr>
                <w:sz w:val="19"/>
              </w:rPr>
              <w:t>Several properties may match.</w:t>
            </w:r>
          </w:p>
        </w:tc>
        <w:tc>
          <w:tcPr>
            <w:tcW w:w="3560" w:type="dxa"/>
            <w:tcMar>
              <w:top w:w="80" w:type="dxa"/>
              <w:left w:w="120" w:type="dxa"/>
              <w:bottom w:w="80" w:type="dxa"/>
              <w:right w:w="120" w:type="dxa"/>
            </w:tcMar>
            <w:vAlign w:val="center"/>
          </w:tcPr>
          <w:p w14:paraId="0797DAD0" w14:textId="77777777" w:rsidR="00853575" w:rsidRDefault="00000000">
            <w:pPr>
              <w:spacing w:after="0" w:line="264" w:lineRule="auto"/>
            </w:pPr>
            <w:r>
              <w:rPr>
                <w:sz w:val="19"/>
              </w:rPr>
              <w:t>Select the exact full address from the choices.</w:t>
            </w:r>
          </w:p>
        </w:tc>
      </w:tr>
      <w:tr w:rsidR="00853575" w14:paraId="40C93277" w14:textId="77777777">
        <w:tc>
          <w:tcPr>
            <w:tcW w:w="2200" w:type="dxa"/>
            <w:shd w:val="clear" w:color="auto" w:fill="F2F4F7"/>
            <w:tcMar>
              <w:top w:w="80" w:type="dxa"/>
              <w:left w:w="120" w:type="dxa"/>
              <w:bottom w:w="80" w:type="dxa"/>
              <w:right w:w="120" w:type="dxa"/>
            </w:tcMar>
            <w:vAlign w:val="center"/>
          </w:tcPr>
          <w:p w14:paraId="375286A4" w14:textId="77777777" w:rsidR="00853575" w:rsidRDefault="00000000">
            <w:pPr>
              <w:spacing w:after="0" w:line="264" w:lineRule="auto"/>
            </w:pPr>
            <w:r>
              <w:rPr>
                <w:sz w:val="19"/>
              </w:rPr>
              <w:t xml:space="preserve">Parcel could not be </w:t>
            </w:r>
            <w:r>
              <w:rPr>
                <w:sz w:val="19"/>
              </w:rPr>
              <w:lastRenderedPageBreak/>
              <w:t>confirmed</w:t>
            </w:r>
          </w:p>
        </w:tc>
        <w:tc>
          <w:tcPr>
            <w:tcW w:w="3600" w:type="dxa"/>
            <w:shd w:val="clear" w:color="auto" w:fill="F2F4F7"/>
            <w:tcMar>
              <w:top w:w="80" w:type="dxa"/>
              <w:left w:w="120" w:type="dxa"/>
              <w:bottom w:w="80" w:type="dxa"/>
              <w:right w:w="120" w:type="dxa"/>
            </w:tcMar>
            <w:vAlign w:val="center"/>
          </w:tcPr>
          <w:p w14:paraId="740401B7" w14:textId="77777777" w:rsidR="00853575" w:rsidRDefault="00000000">
            <w:pPr>
              <w:spacing w:after="0" w:line="264" w:lineRule="auto"/>
            </w:pPr>
            <w:r>
              <w:rPr>
                <w:sz w:val="19"/>
              </w:rPr>
              <w:lastRenderedPageBreak/>
              <w:t xml:space="preserve">The legal property boundary is not certain </w:t>
            </w:r>
            <w:r>
              <w:rPr>
                <w:sz w:val="19"/>
              </w:rPr>
              <w:lastRenderedPageBreak/>
              <w:t>enough.</w:t>
            </w:r>
          </w:p>
        </w:tc>
        <w:tc>
          <w:tcPr>
            <w:tcW w:w="3560" w:type="dxa"/>
            <w:shd w:val="clear" w:color="auto" w:fill="F2F4F7"/>
            <w:tcMar>
              <w:top w:w="80" w:type="dxa"/>
              <w:left w:w="120" w:type="dxa"/>
              <w:bottom w:w="80" w:type="dxa"/>
              <w:right w:w="120" w:type="dxa"/>
            </w:tcMar>
            <w:vAlign w:val="center"/>
          </w:tcPr>
          <w:p w14:paraId="58C2B5E7" w14:textId="77777777" w:rsidR="00853575" w:rsidRDefault="00000000">
            <w:pPr>
              <w:spacing w:after="0" w:line="264" w:lineRule="auto"/>
            </w:pPr>
            <w:r>
              <w:rPr>
                <w:sz w:val="19"/>
              </w:rPr>
              <w:lastRenderedPageBreak/>
              <w:t>Stop and verify the parcel/title manually.</w:t>
            </w:r>
          </w:p>
        </w:tc>
      </w:tr>
      <w:tr w:rsidR="00853575" w14:paraId="76EB138C" w14:textId="77777777">
        <w:tc>
          <w:tcPr>
            <w:tcW w:w="2200" w:type="dxa"/>
            <w:tcMar>
              <w:top w:w="80" w:type="dxa"/>
              <w:left w:w="120" w:type="dxa"/>
              <w:bottom w:w="80" w:type="dxa"/>
              <w:right w:w="120" w:type="dxa"/>
            </w:tcMar>
            <w:vAlign w:val="center"/>
          </w:tcPr>
          <w:p w14:paraId="01A1C704" w14:textId="77777777" w:rsidR="00853575" w:rsidRDefault="00000000">
            <w:pPr>
              <w:spacing w:after="0" w:line="264" w:lineRule="auto"/>
            </w:pPr>
            <w:r>
              <w:rPr>
                <w:sz w:val="19"/>
              </w:rPr>
              <w:t>Auckland addresses only</w:t>
            </w:r>
          </w:p>
        </w:tc>
        <w:tc>
          <w:tcPr>
            <w:tcW w:w="3600" w:type="dxa"/>
            <w:tcMar>
              <w:top w:w="80" w:type="dxa"/>
              <w:left w:w="120" w:type="dxa"/>
              <w:bottom w:w="80" w:type="dxa"/>
              <w:right w:w="120" w:type="dxa"/>
            </w:tcMar>
            <w:vAlign w:val="center"/>
          </w:tcPr>
          <w:p w14:paraId="365C9861" w14:textId="77777777" w:rsidR="00853575" w:rsidRDefault="00000000">
            <w:pPr>
              <w:spacing w:after="0" w:line="264" w:lineRule="auto"/>
            </w:pPr>
            <w:r>
              <w:rPr>
                <w:sz w:val="19"/>
              </w:rPr>
              <w:t>The current version does not support that location.</w:t>
            </w:r>
          </w:p>
        </w:tc>
        <w:tc>
          <w:tcPr>
            <w:tcW w:w="3560" w:type="dxa"/>
            <w:tcMar>
              <w:top w:w="80" w:type="dxa"/>
              <w:left w:w="120" w:type="dxa"/>
              <w:bottom w:w="80" w:type="dxa"/>
              <w:right w:w="120" w:type="dxa"/>
            </w:tcMar>
            <w:vAlign w:val="center"/>
          </w:tcPr>
          <w:p w14:paraId="194E965C" w14:textId="77777777" w:rsidR="00853575" w:rsidRDefault="00000000">
            <w:pPr>
              <w:spacing w:after="0" w:line="264" w:lineRule="auto"/>
            </w:pPr>
            <w:r>
              <w:rPr>
                <w:sz w:val="19"/>
              </w:rPr>
              <w:t>Do not use the result outside Auckland.</w:t>
            </w:r>
          </w:p>
        </w:tc>
      </w:tr>
      <w:tr w:rsidR="00853575" w14:paraId="13D8E0C4" w14:textId="77777777">
        <w:tc>
          <w:tcPr>
            <w:tcW w:w="2200" w:type="dxa"/>
            <w:shd w:val="clear" w:color="auto" w:fill="F2F4F7"/>
            <w:tcMar>
              <w:top w:w="80" w:type="dxa"/>
              <w:left w:w="120" w:type="dxa"/>
              <w:bottom w:w="80" w:type="dxa"/>
              <w:right w:w="120" w:type="dxa"/>
            </w:tcMar>
            <w:vAlign w:val="center"/>
          </w:tcPr>
          <w:p w14:paraId="3359D0AE" w14:textId="77777777" w:rsidR="00853575" w:rsidRDefault="00000000">
            <w:pPr>
              <w:spacing w:after="0" w:line="264" w:lineRule="auto"/>
            </w:pPr>
            <w:r>
              <w:rPr>
                <w:sz w:val="19"/>
              </w:rPr>
              <w:t>Official data temporarily unavailable</w:t>
            </w:r>
          </w:p>
        </w:tc>
        <w:tc>
          <w:tcPr>
            <w:tcW w:w="3600" w:type="dxa"/>
            <w:shd w:val="clear" w:color="auto" w:fill="F2F4F7"/>
            <w:tcMar>
              <w:top w:w="80" w:type="dxa"/>
              <w:left w:w="120" w:type="dxa"/>
              <w:bottom w:w="80" w:type="dxa"/>
              <w:right w:w="120" w:type="dxa"/>
            </w:tcMar>
            <w:vAlign w:val="center"/>
          </w:tcPr>
          <w:p w14:paraId="17A76F91" w14:textId="77777777" w:rsidR="00853575" w:rsidRDefault="00000000">
            <w:pPr>
              <w:spacing w:after="0" w:line="264" w:lineRule="auto"/>
            </w:pPr>
            <w:r>
              <w:rPr>
                <w:sz w:val="19"/>
              </w:rPr>
              <w:t>A mapped information source did not respond.</w:t>
            </w:r>
          </w:p>
        </w:tc>
        <w:tc>
          <w:tcPr>
            <w:tcW w:w="3560" w:type="dxa"/>
            <w:shd w:val="clear" w:color="auto" w:fill="F2F4F7"/>
            <w:tcMar>
              <w:top w:w="80" w:type="dxa"/>
              <w:left w:w="120" w:type="dxa"/>
              <w:bottom w:w="80" w:type="dxa"/>
              <w:right w:w="120" w:type="dxa"/>
            </w:tcMar>
            <w:vAlign w:val="center"/>
          </w:tcPr>
          <w:p w14:paraId="0D6FC4AD" w14:textId="77777777" w:rsidR="00853575" w:rsidRDefault="00000000">
            <w:pPr>
              <w:spacing w:after="0" w:line="264" w:lineRule="auto"/>
            </w:pPr>
            <w:r>
              <w:rPr>
                <w:sz w:val="19"/>
              </w:rPr>
              <w:t>Try again later and treat that information as unknown.</w:t>
            </w:r>
          </w:p>
        </w:tc>
      </w:tr>
      <w:tr w:rsidR="00853575" w14:paraId="59F2C9B5" w14:textId="77777777">
        <w:tc>
          <w:tcPr>
            <w:tcW w:w="2200" w:type="dxa"/>
            <w:tcMar>
              <w:top w:w="80" w:type="dxa"/>
              <w:left w:w="120" w:type="dxa"/>
              <w:bottom w:w="80" w:type="dxa"/>
              <w:right w:w="120" w:type="dxa"/>
            </w:tcMar>
            <w:vAlign w:val="center"/>
          </w:tcPr>
          <w:p w14:paraId="0233705C" w14:textId="77777777" w:rsidR="00853575" w:rsidRDefault="00000000">
            <w:pPr>
              <w:spacing w:after="0" w:line="264" w:lineRule="auto"/>
            </w:pPr>
            <w:r>
              <w:rPr>
                <w:sz w:val="19"/>
              </w:rPr>
              <w:t>No clear candidate area</w:t>
            </w:r>
          </w:p>
        </w:tc>
        <w:tc>
          <w:tcPr>
            <w:tcW w:w="3600" w:type="dxa"/>
            <w:tcMar>
              <w:top w:w="80" w:type="dxa"/>
              <w:left w:w="120" w:type="dxa"/>
              <w:bottom w:w="80" w:type="dxa"/>
              <w:right w:w="120" w:type="dxa"/>
            </w:tcMar>
            <w:vAlign w:val="center"/>
          </w:tcPr>
          <w:p w14:paraId="0A6A32E5" w14:textId="77777777" w:rsidR="00853575" w:rsidRDefault="00000000">
            <w:pPr>
              <w:spacing w:after="0" w:line="264" w:lineRule="auto"/>
            </w:pPr>
            <w:r>
              <w:rPr>
                <w:sz w:val="19"/>
              </w:rPr>
              <w:t>The tested pool examples did not fit the mapped information.</w:t>
            </w:r>
          </w:p>
        </w:tc>
        <w:tc>
          <w:tcPr>
            <w:tcW w:w="3560" w:type="dxa"/>
            <w:tcMar>
              <w:top w:w="80" w:type="dxa"/>
              <w:left w:w="120" w:type="dxa"/>
              <w:bottom w:w="80" w:type="dxa"/>
              <w:right w:w="120" w:type="dxa"/>
            </w:tcMar>
            <w:vAlign w:val="center"/>
          </w:tcPr>
          <w:p w14:paraId="272F3AE2" w14:textId="77777777" w:rsidR="00853575" w:rsidRDefault="00000000">
            <w:pPr>
              <w:spacing w:after="0" w:line="264" w:lineRule="auto"/>
            </w:pPr>
            <w:r>
              <w:rPr>
                <w:sz w:val="19"/>
              </w:rPr>
              <w:t>Review the map, consider another design, and arrange site checks.</w:t>
            </w:r>
          </w:p>
        </w:tc>
      </w:tr>
      <w:tr w:rsidR="00853575" w14:paraId="31FAD781" w14:textId="77777777">
        <w:tc>
          <w:tcPr>
            <w:tcW w:w="2200" w:type="dxa"/>
            <w:shd w:val="clear" w:color="auto" w:fill="F2F4F7"/>
            <w:tcMar>
              <w:top w:w="80" w:type="dxa"/>
              <w:left w:w="120" w:type="dxa"/>
              <w:bottom w:w="80" w:type="dxa"/>
              <w:right w:w="120" w:type="dxa"/>
            </w:tcMar>
            <w:vAlign w:val="center"/>
          </w:tcPr>
          <w:p w14:paraId="5230F8A3" w14:textId="77777777" w:rsidR="00853575" w:rsidRDefault="00000000">
            <w:pPr>
              <w:spacing w:after="0" w:line="264" w:lineRule="auto"/>
            </w:pPr>
            <w:r>
              <w:rPr>
                <w:sz w:val="19"/>
              </w:rPr>
              <w:t>Map or aerial image unavailable</w:t>
            </w:r>
          </w:p>
        </w:tc>
        <w:tc>
          <w:tcPr>
            <w:tcW w:w="3600" w:type="dxa"/>
            <w:shd w:val="clear" w:color="auto" w:fill="F2F4F7"/>
            <w:tcMar>
              <w:top w:w="80" w:type="dxa"/>
              <w:left w:w="120" w:type="dxa"/>
              <w:bottom w:w="80" w:type="dxa"/>
              <w:right w:w="120" w:type="dxa"/>
            </w:tcMar>
            <w:vAlign w:val="center"/>
          </w:tcPr>
          <w:p w14:paraId="3BBF5923" w14:textId="77777777" w:rsidR="00853575" w:rsidRDefault="00000000">
            <w:pPr>
              <w:spacing w:after="0" w:line="264" w:lineRule="auto"/>
            </w:pPr>
            <w:r>
              <w:rPr>
                <w:sz w:val="19"/>
              </w:rPr>
              <w:t>The map background or imagery did not load.</w:t>
            </w:r>
          </w:p>
        </w:tc>
        <w:tc>
          <w:tcPr>
            <w:tcW w:w="3560" w:type="dxa"/>
            <w:shd w:val="clear" w:color="auto" w:fill="F2F4F7"/>
            <w:tcMar>
              <w:top w:w="80" w:type="dxa"/>
              <w:left w:w="120" w:type="dxa"/>
              <w:bottom w:w="80" w:type="dxa"/>
              <w:right w:w="120" w:type="dxa"/>
            </w:tcMar>
            <w:vAlign w:val="center"/>
          </w:tcPr>
          <w:p w14:paraId="36CB57FA" w14:textId="77777777" w:rsidR="00853575" w:rsidRDefault="00000000">
            <w:pPr>
              <w:spacing w:after="0" w:line="264" w:lineRule="auto"/>
            </w:pPr>
            <w:r>
              <w:rPr>
                <w:sz w:val="19"/>
              </w:rPr>
              <w:t>Refresh or try again; do not read this as a site problem.</w:t>
            </w:r>
          </w:p>
        </w:tc>
      </w:tr>
      <w:tr w:rsidR="00853575" w14:paraId="0D9D646A" w14:textId="77777777">
        <w:tc>
          <w:tcPr>
            <w:tcW w:w="2200" w:type="dxa"/>
            <w:tcMar>
              <w:top w:w="80" w:type="dxa"/>
              <w:left w:w="120" w:type="dxa"/>
              <w:bottom w:w="80" w:type="dxa"/>
              <w:right w:w="120" w:type="dxa"/>
            </w:tcMar>
            <w:vAlign w:val="center"/>
          </w:tcPr>
          <w:p w14:paraId="7F2A46DA" w14:textId="77777777" w:rsidR="00853575" w:rsidRDefault="00000000">
            <w:pPr>
              <w:spacing w:after="0" w:line="264" w:lineRule="auto"/>
            </w:pPr>
            <w:r>
              <w:rPr>
                <w:sz w:val="19"/>
              </w:rPr>
              <w:t>Report could not be downloaded</w:t>
            </w:r>
          </w:p>
        </w:tc>
        <w:tc>
          <w:tcPr>
            <w:tcW w:w="3600" w:type="dxa"/>
            <w:tcMar>
              <w:top w:w="80" w:type="dxa"/>
              <w:left w:w="120" w:type="dxa"/>
              <w:bottom w:w="80" w:type="dxa"/>
              <w:right w:w="120" w:type="dxa"/>
            </w:tcMar>
            <w:vAlign w:val="center"/>
          </w:tcPr>
          <w:p w14:paraId="13ED14FB" w14:textId="77777777" w:rsidR="00853575" w:rsidRDefault="00000000">
            <w:pPr>
              <w:spacing w:after="0" w:line="264" w:lineRule="auto"/>
            </w:pPr>
            <w:r>
              <w:rPr>
                <w:sz w:val="19"/>
              </w:rPr>
              <w:t>The assessment is available but the file could not be created.</w:t>
            </w:r>
          </w:p>
        </w:tc>
        <w:tc>
          <w:tcPr>
            <w:tcW w:w="3560" w:type="dxa"/>
            <w:tcMar>
              <w:top w:w="80" w:type="dxa"/>
              <w:left w:w="120" w:type="dxa"/>
              <w:bottom w:w="80" w:type="dxa"/>
              <w:right w:w="120" w:type="dxa"/>
            </w:tcMar>
            <w:vAlign w:val="center"/>
          </w:tcPr>
          <w:p w14:paraId="094A975C" w14:textId="77777777" w:rsidR="00853575" w:rsidRDefault="00000000">
            <w:pPr>
              <w:spacing w:after="0" w:line="264" w:lineRule="auto"/>
            </w:pPr>
            <w:r>
              <w:rPr>
                <w:sz w:val="19"/>
              </w:rPr>
              <w:t>Save the assessment data and use browser print/save if needed.</w:t>
            </w:r>
          </w:p>
        </w:tc>
      </w:tr>
      <w:tr w:rsidR="00853575" w14:paraId="5ED31A18" w14:textId="77777777">
        <w:tc>
          <w:tcPr>
            <w:tcW w:w="2200" w:type="dxa"/>
            <w:shd w:val="clear" w:color="auto" w:fill="F2F4F7"/>
            <w:tcMar>
              <w:top w:w="80" w:type="dxa"/>
              <w:left w:w="120" w:type="dxa"/>
              <w:bottom w:w="80" w:type="dxa"/>
              <w:right w:w="120" w:type="dxa"/>
            </w:tcMar>
            <w:vAlign w:val="center"/>
          </w:tcPr>
          <w:p w14:paraId="6A21EEA0" w14:textId="77777777" w:rsidR="00853575" w:rsidRDefault="00000000">
            <w:pPr>
              <w:spacing w:after="0" w:line="264" w:lineRule="auto"/>
            </w:pPr>
            <w:r>
              <w:rPr>
                <w:sz w:val="19"/>
              </w:rPr>
              <w:t>Login or access problem</w:t>
            </w:r>
          </w:p>
        </w:tc>
        <w:tc>
          <w:tcPr>
            <w:tcW w:w="3600" w:type="dxa"/>
            <w:shd w:val="clear" w:color="auto" w:fill="F2F4F7"/>
            <w:tcMar>
              <w:top w:w="80" w:type="dxa"/>
              <w:left w:w="120" w:type="dxa"/>
              <w:bottom w:w="80" w:type="dxa"/>
              <w:right w:w="120" w:type="dxa"/>
            </w:tcMar>
            <w:vAlign w:val="center"/>
          </w:tcPr>
          <w:p w14:paraId="32CC7234" w14:textId="77777777" w:rsidR="00853575" w:rsidRDefault="00000000">
            <w:pPr>
              <w:spacing w:after="0" w:line="264" w:lineRule="auto"/>
            </w:pPr>
            <w:r>
              <w:rPr>
                <w:sz w:val="19"/>
              </w:rPr>
              <w:t>The production site rejected the login.</w:t>
            </w:r>
          </w:p>
        </w:tc>
        <w:tc>
          <w:tcPr>
            <w:tcW w:w="3560" w:type="dxa"/>
            <w:shd w:val="clear" w:color="auto" w:fill="F2F4F7"/>
            <w:tcMar>
              <w:top w:w="80" w:type="dxa"/>
              <w:left w:w="120" w:type="dxa"/>
              <w:bottom w:w="80" w:type="dxa"/>
              <w:right w:w="120" w:type="dxa"/>
            </w:tcMar>
            <w:vAlign w:val="center"/>
          </w:tcPr>
          <w:p w14:paraId="6845F4F4" w14:textId="77777777" w:rsidR="00853575" w:rsidRDefault="00000000">
            <w:pPr>
              <w:spacing w:after="0" w:line="264" w:lineRule="auto"/>
            </w:pPr>
            <w:r>
              <w:rPr>
                <w:sz w:val="19"/>
              </w:rPr>
              <w:t>Check the supplied details and contact the Royal Glass project owner.</w:t>
            </w:r>
          </w:p>
        </w:tc>
      </w:tr>
    </w:tbl>
    <w:p w14:paraId="639CE24F" w14:textId="77777777" w:rsidR="00853575" w:rsidRDefault="00853575">
      <w:pPr>
        <w:spacing w:after="0"/>
      </w:pPr>
    </w:p>
    <w:p w14:paraId="14A2D781" w14:textId="77777777" w:rsidR="00853575" w:rsidRDefault="00000000">
      <w:pPr>
        <w:pStyle w:val="Heading2"/>
      </w:pPr>
      <w:r>
        <w:rPr>
          <w:rFonts w:ascii="Calibri" w:hAnsi="Calibri"/>
        </w:rPr>
        <w:t>Suggested professional review</w:t>
      </w:r>
    </w:p>
    <w:p w14:paraId="46322B6E" w14:textId="77777777" w:rsidR="00853575" w:rsidRDefault="00000000">
      <w:r>
        <w:t>Test at least two property types if possible: one straightforward property and one with a slope, narrow access, visible services, retaining, flooding, or another complication.</w:t>
      </w:r>
    </w:p>
    <w:p w14:paraId="0DB90450" w14:textId="77777777" w:rsidR="00853575" w:rsidRDefault="00000000">
      <w:r>
        <w:t>For each test, record:</w:t>
      </w:r>
    </w:p>
    <w:p w14:paraId="0DE73361" w14:textId="77777777" w:rsidR="00853575" w:rsidRDefault="00000000">
      <w:pPr>
        <w:pStyle w:val="ListBullet"/>
        <w:spacing w:after="80"/>
        <w:ind w:left="540" w:hanging="271"/>
      </w:pPr>
      <w:r>
        <w:t>whether the address and parcel were correct;</w:t>
      </w:r>
    </w:p>
    <w:p w14:paraId="79AABA32" w14:textId="77777777" w:rsidR="00853575" w:rsidRDefault="00000000">
      <w:pPr>
        <w:pStyle w:val="ListBullet"/>
        <w:spacing w:after="80"/>
        <w:ind w:left="540" w:hanging="271"/>
      </w:pPr>
      <w:r>
        <w:t>whether the map looked recognisable and useful;</w:t>
      </w:r>
    </w:p>
    <w:p w14:paraId="25B60594" w14:textId="77777777" w:rsidR="00853575" w:rsidRDefault="00000000">
      <w:pPr>
        <w:pStyle w:val="ListBullet"/>
        <w:spacing w:after="80"/>
        <w:ind w:left="540" w:hanging="271"/>
      </w:pPr>
      <w:r>
        <w:t>whether the suggested pool locations looked realistic;</w:t>
      </w:r>
    </w:p>
    <w:p w14:paraId="5300CA84" w14:textId="77777777" w:rsidR="00853575" w:rsidRDefault="00000000">
      <w:pPr>
        <w:pStyle w:val="ListBullet"/>
        <w:spacing w:after="80"/>
        <w:ind w:left="540" w:hanging="271"/>
      </w:pPr>
      <w:r>
        <w:t>what the tool identified correctly;</w:t>
      </w:r>
    </w:p>
    <w:p w14:paraId="60661C4B" w14:textId="77777777" w:rsidR="00853575" w:rsidRDefault="00000000">
      <w:pPr>
        <w:pStyle w:val="ListBullet"/>
        <w:spacing w:after="80"/>
        <w:ind w:left="540" w:hanging="271"/>
      </w:pPr>
      <w:r>
        <w:t>what important site factor was missing or misleading;</w:t>
      </w:r>
    </w:p>
    <w:p w14:paraId="48584A21" w14:textId="77777777" w:rsidR="00853575" w:rsidRDefault="00000000">
      <w:pPr>
        <w:pStyle w:val="ListBullet"/>
        <w:spacing w:after="80"/>
        <w:ind w:left="540" w:hanging="271"/>
      </w:pPr>
      <w:r>
        <w:t>whether the recommendation matched your initial professional view;</w:t>
      </w:r>
    </w:p>
    <w:p w14:paraId="7E20A881" w14:textId="77777777" w:rsidR="00853575" w:rsidRDefault="00000000">
      <w:pPr>
        <w:pStyle w:val="ListBullet"/>
        <w:spacing w:after="80"/>
        <w:ind w:left="540" w:hanging="271"/>
      </w:pPr>
      <w:r>
        <w:t>what you would check before giving a customer an indication;</w:t>
      </w:r>
    </w:p>
    <w:p w14:paraId="45ED58DF" w14:textId="77777777" w:rsidR="00853575" w:rsidRDefault="00000000">
      <w:pPr>
        <w:pStyle w:val="ListBullet"/>
        <w:spacing w:after="80"/>
        <w:ind w:left="540" w:hanging="271"/>
      </w:pPr>
      <w:r>
        <w:t>what wording felt too certain or unclear;</w:t>
      </w:r>
    </w:p>
    <w:p w14:paraId="3D772E2A" w14:textId="77777777" w:rsidR="00853575" w:rsidRDefault="00000000">
      <w:pPr>
        <w:pStyle w:val="ListBullet"/>
        <w:spacing w:after="80"/>
        <w:ind w:left="540" w:hanging="271"/>
      </w:pPr>
      <w:r>
        <w:t>the most important improvement before client-facing use.</w:t>
      </w:r>
    </w:p>
    <w:p w14:paraId="2032E238" w14:textId="77777777" w:rsidR="00853575" w:rsidRDefault="00000000">
      <w:pPr>
        <w:pStyle w:val="Heading3"/>
      </w:pPr>
      <w:r>
        <w:rPr>
          <w:rFonts w:ascii="Calibri" w:hAnsi="Calibri"/>
        </w:rPr>
        <w:t>Feedback template</w:t>
      </w:r>
    </w:p>
    <w:p w14:paraId="5B1D3377" w14:textId="77777777" w:rsidR="00853575" w:rsidRDefault="00000000">
      <w:pPr>
        <w:shd w:val="clear" w:color="auto" w:fill="F4F6F9"/>
        <w:spacing w:before="80" w:after="0" w:line="252" w:lineRule="auto"/>
        <w:ind w:left="173" w:right="173"/>
      </w:pPr>
      <w:r>
        <w:rPr>
          <w:rFonts w:ascii="Consolas" w:hAnsi="Consolas"/>
          <w:color w:val="0B2545"/>
          <w:sz w:val="18"/>
        </w:rPr>
        <w:t>Reviewer:</w:t>
      </w:r>
      <w:r>
        <w:br/>
      </w:r>
      <w:r>
        <w:rPr>
          <w:rFonts w:ascii="Consolas" w:hAnsi="Consolas"/>
          <w:color w:val="0B2545"/>
          <w:sz w:val="18"/>
        </w:rPr>
        <w:t>Date:</w:t>
      </w:r>
      <w:r>
        <w:br/>
      </w:r>
      <w:r>
        <w:rPr>
          <w:rFonts w:ascii="Consolas" w:hAnsi="Consolas"/>
          <w:color w:val="0B2545"/>
          <w:sz w:val="18"/>
        </w:rPr>
        <w:t>Property/test case:</w:t>
      </w:r>
      <w:r>
        <w:br/>
      </w:r>
      <w:r>
        <w:br/>
      </w:r>
      <w:r>
        <w:rPr>
          <w:rFonts w:ascii="Consolas" w:hAnsi="Consolas"/>
          <w:color w:val="0B2545"/>
          <w:sz w:val="18"/>
        </w:rPr>
        <w:t>Did the address and parcel look correct?</w:t>
      </w:r>
      <w:r>
        <w:br/>
      </w:r>
      <w:r>
        <w:rPr>
          <w:rFonts w:ascii="Consolas" w:hAnsi="Consolas"/>
          <w:color w:val="0B2545"/>
          <w:sz w:val="18"/>
        </w:rPr>
        <w:t>Did the map look recognisable and useful?</w:t>
      </w:r>
      <w:r>
        <w:br/>
      </w:r>
      <w:r>
        <w:rPr>
          <w:rFonts w:ascii="Consolas" w:hAnsi="Consolas"/>
          <w:color w:val="0B2545"/>
          <w:sz w:val="18"/>
        </w:rPr>
        <w:t>Did the suggested pool locations look realistic?</w:t>
      </w:r>
      <w:r>
        <w:br/>
      </w:r>
      <w:r>
        <w:rPr>
          <w:rFonts w:ascii="Consolas" w:hAnsi="Consolas"/>
          <w:color w:val="0B2545"/>
          <w:sz w:val="18"/>
        </w:rPr>
        <w:t>What did the tool identify correctly?</w:t>
      </w:r>
      <w:r>
        <w:br/>
      </w:r>
      <w:r>
        <w:rPr>
          <w:rFonts w:ascii="Consolas" w:hAnsi="Consolas"/>
          <w:color w:val="0B2545"/>
          <w:sz w:val="18"/>
        </w:rPr>
        <w:lastRenderedPageBreak/>
        <w:t>What important site factor was missing?</w:t>
      </w:r>
      <w:r>
        <w:br/>
      </w:r>
      <w:r>
        <w:rPr>
          <w:rFonts w:ascii="Consolas" w:hAnsi="Consolas"/>
          <w:color w:val="0B2545"/>
          <w:sz w:val="18"/>
        </w:rPr>
        <w:t>Did the recommendation match your professional view?</w:t>
      </w:r>
      <w:r>
        <w:br/>
      </w:r>
      <w:r>
        <w:rPr>
          <w:rFonts w:ascii="Consolas" w:hAnsi="Consolas"/>
          <w:color w:val="0B2545"/>
          <w:sz w:val="18"/>
        </w:rPr>
        <w:t>What would you check before giving a customer an indication?</w:t>
      </w:r>
      <w:r>
        <w:br/>
      </w:r>
      <w:r>
        <w:rPr>
          <w:rFonts w:ascii="Consolas" w:hAnsi="Consolas"/>
          <w:color w:val="0B2545"/>
          <w:sz w:val="18"/>
        </w:rPr>
        <w:t>What wording should change?</w:t>
      </w:r>
      <w:r>
        <w:br/>
      </w:r>
      <w:r>
        <w:rPr>
          <w:rFonts w:ascii="Consolas" w:hAnsi="Consolas"/>
          <w:color w:val="0B2545"/>
          <w:sz w:val="18"/>
        </w:rPr>
        <w:t>What is the most important improvement before client-facing use?</w:t>
      </w:r>
      <w:r>
        <w:br/>
      </w:r>
      <w:r>
        <w:rPr>
          <w:rFonts w:ascii="Consolas" w:hAnsi="Consolas"/>
          <w:color w:val="0B2545"/>
          <w:sz w:val="18"/>
        </w:rPr>
        <w:t>Overall view: proceed / revise / stop</w:t>
      </w:r>
    </w:p>
    <w:p w14:paraId="0A4C541F" w14:textId="77777777" w:rsidR="00853575" w:rsidRDefault="00000000">
      <w:pPr>
        <w:pStyle w:val="Heading2"/>
      </w:pPr>
      <w:r>
        <w:rPr>
          <w:rFonts w:ascii="Calibri" w:hAnsi="Calibri"/>
        </w:rPr>
        <w:t>Bottom line</w:t>
      </w:r>
    </w:p>
    <w:p w14:paraId="2D43CE5A" w14:textId="77777777" w:rsidR="00853575" w:rsidRDefault="00000000">
      <w:r>
        <w:t>The useful outcome at this stage is not a yes/no answer. It is a clear list of what appears possible from desktop information, what may change the design, what must be verified onsite or by another professional, and what should improve before a customer sees the result.</w:t>
      </w:r>
    </w:p>
    <w:p w14:paraId="1D50292A" w14:textId="77777777" w:rsidR="00853575" w:rsidRDefault="00000000">
      <w:r>
        <w:t>The tool should remain an internal preliminary screening aid until its evidence, rules, professional review process, disclaimers, privacy controls, and client-facing wording have been validated.</w:t>
      </w:r>
    </w:p>
    <w:sectPr w:rsidR="00853575"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A4AAE" w14:textId="77777777" w:rsidR="00E865D2" w:rsidRDefault="00E865D2">
      <w:pPr>
        <w:spacing w:after="0" w:line="240" w:lineRule="auto"/>
      </w:pPr>
      <w:r>
        <w:separator/>
      </w:r>
    </w:p>
  </w:endnote>
  <w:endnote w:type="continuationSeparator" w:id="0">
    <w:p w14:paraId="598DC699" w14:textId="77777777" w:rsidR="00E865D2" w:rsidRDefault="00E86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72BBA" w14:textId="77777777" w:rsidR="00853575" w:rsidRDefault="00000000">
    <w:pPr>
      <w:pStyle w:val="Footer"/>
      <w:jc w:val="right"/>
    </w:pPr>
    <w:r>
      <w:rPr>
        <w:color w:val="5B6573"/>
        <w:sz w:val="18"/>
      </w:rPr>
      <w:t xml:space="preserve">Internal review draft  |  Page </w:t>
    </w:r>
    <w:r>
      <w:rPr>
        <w:color w:val="5B6573"/>
        <w:sz w:val="18"/>
      </w:rPr>
      <w:fldChar w:fldCharType="begin"/>
    </w:r>
    <w:r>
      <w:rPr>
        <w:color w:val="5B6573"/>
        <w:sz w:val="18"/>
      </w:rPr>
      <w:instrText xml:space="preserve"> PAGE </w:instrText>
    </w:r>
    <w:r w:rsidR="00730B06">
      <w:rPr>
        <w:color w:val="5B6573"/>
        <w:sz w:val="18"/>
      </w:rPr>
      <w:fldChar w:fldCharType="separate"/>
    </w:r>
    <w:r w:rsidR="00730B06">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A513A" w14:textId="77777777" w:rsidR="00E865D2" w:rsidRDefault="00E865D2">
      <w:pPr>
        <w:spacing w:after="0" w:line="240" w:lineRule="auto"/>
      </w:pPr>
      <w:r>
        <w:separator/>
      </w:r>
    </w:p>
  </w:footnote>
  <w:footnote w:type="continuationSeparator" w:id="0">
    <w:p w14:paraId="0FFF1BFE" w14:textId="77777777" w:rsidR="00E865D2" w:rsidRDefault="00E86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D0BC0" w14:textId="77777777" w:rsidR="00853575" w:rsidRDefault="00000000">
    <w:pPr>
      <w:pStyle w:val="Header"/>
    </w:pPr>
    <w:r>
      <w:rPr>
        <w:b/>
        <w:color w:val="5B6573"/>
        <w:sz w:val="17"/>
      </w:rPr>
      <w:t>GEOMAP POC  |  PROFESSIONAL REVIEW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9693743">
    <w:abstractNumId w:val="8"/>
  </w:num>
  <w:num w:numId="2" w16cid:durableId="737821694">
    <w:abstractNumId w:val="6"/>
  </w:num>
  <w:num w:numId="3" w16cid:durableId="1522205238">
    <w:abstractNumId w:val="5"/>
  </w:num>
  <w:num w:numId="4" w16cid:durableId="206724377">
    <w:abstractNumId w:val="4"/>
  </w:num>
  <w:num w:numId="5" w16cid:durableId="446311721">
    <w:abstractNumId w:val="7"/>
  </w:num>
  <w:num w:numId="6" w16cid:durableId="1534419920">
    <w:abstractNumId w:val="3"/>
  </w:num>
  <w:num w:numId="7" w16cid:durableId="941493660">
    <w:abstractNumId w:val="2"/>
  </w:num>
  <w:num w:numId="8" w16cid:durableId="1842620873">
    <w:abstractNumId w:val="1"/>
  </w:num>
  <w:num w:numId="9" w16cid:durableId="201510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0B06"/>
    <w:rsid w:val="00801038"/>
    <w:rsid w:val="00853575"/>
    <w:rsid w:val="00AA1D8D"/>
    <w:rsid w:val="00B47730"/>
    <w:rsid w:val="00CB0664"/>
    <w:rsid w:val="00E865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BAECD"/>
  <w14:defaultImageDpi w14:val="300"/>
  <w15:docId w15:val="{2148DA29-FE5E-4B83-8D60-07F13D1F1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30B06"/>
    <w:rPr>
      <w:color w:val="0000FF" w:themeColor="hyperlink"/>
      <w:u w:val="single"/>
    </w:rPr>
  </w:style>
  <w:style w:type="character" w:styleId="UnresolvedMention">
    <w:name w:val="Unresolved Mention"/>
    <w:basedOn w:val="DefaultParagraphFont"/>
    <w:uiPriority w:val="99"/>
    <w:semiHidden/>
    <w:unhideWhenUsed/>
    <w:rsid w:val="00730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1724</Words>
  <Characters>9828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Geomap POC - Professional Review Guide</dc:title>
  <dc:subject>How to use, interpret, and troubleshoot the Auckland pool-feasibility POC</dc:subject>
  <dc:creator>Royal Glass</dc:creator>
  <cp:keywords/>
  <dc:description>Internal review document</dc:description>
  <cp:lastModifiedBy>Royal Glass</cp:lastModifiedBy>
  <cp:revision>3</cp:revision>
  <dcterms:created xsi:type="dcterms:W3CDTF">2013-12-23T23:15:00Z</dcterms:created>
  <dcterms:modified xsi:type="dcterms:W3CDTF">2026-07-22T23:02:00Z</dcterms:modified>
  <cp:category/>
</cp:coreProperties>
</file>