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t xml:space="preserve">This document will be where I take notes for myself and the develop</w:t>
      </w:r>
      <w:r>
        <w:rPr>
          <w:sz w:val="24"/>
        </w:rPr>
        <w:t xml:space="preserve">ment as I work through this project.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rStyle w:val="635"/>
        </w:rPr>
        <w:t xml:space="preserve">Project1: Following along with </w:t>
      </w:r>
      <w:r>
        <w:rPr>
          <w:rStyle w:val="635"/>
        </w:rPr>
        <w:t xml:space="preserve">learnopengl.com</w:t>
      </w:r>
      <w:r>
        <w:rPr>
          <w:sz w:val="24"/>
          <w:highlight w:val="none"/>
        </w:rPr>
        <w:t xml:space="preserve">  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1/22/22: Not all that Glitters is gold.</w:t>
      </w:r>
      <w:r>
        <w:rPr>
          <w:highlight w:val="none"/>
        </w:rPr>
      </w:r>
      <w:r/>
    </w:p>
    <w:p>
      <w:pPr>
        <w:ind w:left="0" w:right="0" w:firstLine="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  <w:highlight w:val="none"/>
        </w:rPr>
        <w:t xml:space="preserve">“</w:t>
      </w:r>
      <w:r>
        <w:t xml:space="preserve">Glitter compiles and statically links every required library, so you can  jump right into doing what you probably want: how to get started with  OpenGL.”</w:t>
      </w:r>
      <w:r>
        <w:rPr>
          <w:rFonts w:ascii="Courier New" w:hAnsi="Courier New" w:cs="Courier New" w:eastAsia="Courier New"/>
          <w:color w:val="000000"/>
          <w:sz w:val="20"/>
          <w:highlight w:val="none"/>
        </w:rPr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sz w:val="24"/>
          <w:highlight w:val="none"/>
        </w:rPr>
        <w:t xml:space="preserve">The </w:t>
      </w:r>
      <w:hyperlink r:id="rId9" w:tooltip="https://github.com/Polytonic/Glitter" w:history="1">
        <w:r>
          <w:rPr>
            <w:rStyle w:val="792"/>
            <w:sz w:val="24"/>
            <w:highlight w:val="none"/>
          </w:rPr>
          <w:t xml:space="preserve">Glitter project</w:t>
        </w:r>
      </w:hyperlink>
      <w:r>
        <w:rPr>
          <w:sz w:val="24"/>
          <w:highlight w:val="none"/>
        </w:rPr>
        <w:t xml:space="preserve"> allegedly allows me to make a new project easily, but it looks like I might need to modify it somewhat to actually make it run. So much for no setup, at least it has the ‘vendor’ dependencies like GLFW included.</w:t>
        <w:br/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Make Deprecation Warning at Glitter/Vendor/bullet/CMakeLists.txt:1 (cmake_minimum_required):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 Compatibility with CMake &lt; 2.8.12 will be removed from a future version of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 CMake.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 Update the VERSION argument &lt;min&gt; value or use a ...&lt;max&gt; suffix to tell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 CMake that the project does not need compatibility with older versions.</w:t>
      </w:r>
      <w:r/>
    </w:p>
    <w:p>
      <w:pPr>
        <w:ind w:left="0" w:right="0" w:firstLine="0"/>
        <w:spacing w:after="0" w:before="0"/>
        <w:rPr>
          <w:rFonts w:ascii="Courier New" w:hAnsi="Courier New" w:cs="Courier New" w:eastAsia="Courier New"/>
          <w:color w:val="000000"/>
          <w:sz w:val="20"/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</w:t>
      </w:r>
      <w:r/>
    </w:p>
    <w:p>
      <w:pPr>
        <w:ind w:left="0" w:right="0" w:firstLine="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hyperlink r:id="rId10" w:tooltip="https://cmake.org/cmake/help/latest/command/cmake_policy.html" w:history="1">
        <w:r>
          <w:rPr>
            <w:rStyle w:val="792"/>
            <w:highlight w:val="none"/>
          </w:rPr>
          <w:t xml:space="preserve">https://cmake.org/cmake/help/latest/command/cmake_policy.html</w:t>
        </w:r>
      </w:hyperlink>
      <w:r>
        <w:rPr>
          <w:highlight w:val="none"/>
        </w:rPr>
        <w:t xml:space="preserve"> ultimately would have to implement for each individual warning</w:t>
      </w:r>
      <w:r/>
    </w:p>
    <w:p>
      <w:pPr>
        <w:ind w:left="0" w:right="0" w:firstLine="0"/>
        <w:spacing w:after="0" w:before="0"/>
        <w:rPr>
          <w:highlight w:val="none"/>
        </w:rPr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highlight w:val="none"/>
        </w:rPr>
      </w:r>
      <w:r>
        <w:rPr>
          <w:highlight w:val="none"/>
        </w:rPr>
      </w:r>
      <w:hyperlink r:id="rId11" w:tooltip="https://www.foonathan.net/2018/10/cmake-warnings/" w:history="1">
        <w:r>
          <w:rPr>
            <w:rStyle w:val="792"/>
            <w:highlight w:val="none"/>
          </w:rPr>
          <w:t xml:space="preserve">https://www.foonathan.net/2018/10/cmake-warnings/</w:t>
        </w:r>
      </w:hyperlink>
      <w:r>
        <w:rPr>
          <w:highlight w:val="none"/>
        </w:rPr>
        <w:t xml:space="preserve">  This was helpful.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 the end I had to experiment with it and determined that </w:t>
      </w:r>
      <w:r>
        <w:rPr>
          <w:rStyle w:val="816"/>
        </w:rPr>
        <w:t xml:space="preserve">include_directories(SYSTEM "${LIB_DIR}/Glitter/Vendor")</w:t>
      </w:r>
      <w:r>
        <w:rPr>
          <w:highlight w:val="none"/>
        </w:rPr>
        <w:t xml:space="preserve"> was the best way to go. This was put right after the if (MSVC) ... </w:t>
      </w:r>
      <w:r>
        <w:rPr>
          <w:highlight w:val="none"/>
        </w:rPr>
        <w:t xml:space="preserve">endif(). I am pretty sure that </w:t>
      </w:r>
      <w:r>
        <w:rPr>
          <w:rStyle w:val="816"/>
        </w:rPr>
        <w:t xml:space="preserve">include_directories(SYSTEM "${LIB_DIR}/Glitter")</w:t>
      </w:r>
      <w:r>
        <w:rPr>
          <w:rStyle w:val="816"/>
        </w:rPr>
        <w:t xml:space="preserve"> </w:t>
      </w:r>
      <w:r>
        <w:t xml:space="preserve">would suppress warning errors for the entire project. Since I want my headers, sources, and shader folders to be checked for warnings.</w:t>
      </w:r>
      <w:r/>
    </w:p>
    <w:p>
      <w:pPr>
        <w:rPr>
          <w:highlight w:val="none"/>
        </w:rPr>
      </w:pPr>
      <w:r>
        <w:rPr>
          <w:highlight w:val="none"/>
        </w:rPr>
        <w:t xml:space="preserve">Then, I set up a git repo. The .gitignore file has had the build and vendor folders ignored.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Running cmake .., then make, I have an error within the headers. Okay, now what? It’s assimp, the mesh loading library. </w:t>
      </w:r>
      <w:r>
        <w:rPr>
          <w:highlight w:val="none"/>
        </w:rPr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b/>
          <w:color w:val="000000"/>
          <w:sz w:val="20"/>
          <w:highlight w:val="white"/>
        </w:rPr>
        <w:t xml:space="preserve">/home/royal/sourcecode/cpp/learnopengl/learnopengl_project1/Glitter/Vendor/assimp/include/assimp/defs.h:55:10: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 </w:t>
      </w:r>
      <w:r>
        <w:rPr>
          <w:rFonts w:ascii="Courier New" w:hAnsi="Courier New" w:cs="Courier New" w:eastAsia="Courier New"/>
          <w:b/>
          <w:color w:val="FF5454"/>
          <w:sz w:val="20"/>
          <w:highlight w:val="white"/>
        </w:rPr>
        <w:t xml:space="preserve">fatal error: </w:t>
      </w:r>
      <w:r>
        <w:rPr>
          <w:rFonts w:ascii="Courier New" w:hAnsi="Courier New" w:cs="Courier New" w:eastAsia="Courier New"/>
          <w:color w:val="000000"/>
          <w:sz w:val="20"/>
          <w:highlight w:val="white"/>
        </w:rPr>
        <w:t xml:space="preserve">assimp/confi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g.h: No such file or directory</w:t>
      </w:r>
      <w:r/>
    </w:p>
    <w:p>
      <w:pPr>
        <w:ind w:left="0" w:right="0" w:firstLine="0"/>
        <w:spacing w:after="0" w:before="0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pBdr>
      </w:pPr>
      <w:r>
        <w:rPr>
          <w:rFonts w:ascii="Courier New" w:hAnsi="Courier New" w:cs="Courier New" w:eastAsia="Courier New"/>
          <w:color w:val="000000"/>
          <w:sz w:val="20"/>
        </w:rPr>
        <w:t xml:space="preserve">   55 | #include </w:t>
      </w:r>
      <w:r>
        <w:rPr>
          <w:rFonts w:ascii="Courier New" w:hAnsi="Courier New" w:cs="Courier New" w:eastAsia="Courier New"/>
          <w:b/>
          <w:color w:val="FF5454"/>
          <w:sz w:val="20"/>
          <w:highlight w:val="white"/>
        </w:rPr>
        <w:t xml:space="preserve">&lt;assimp/config.h&gt;</w:t>
      </w:r>
      <w:r/>
    </w:p>
    <w:p>
      <w:pPr>
        <w:rPr>
          <w:highlight w:val="none"/>
        </w:rPr>
      </w:pPr>
      <w:r>
        <w:t xml:space="preserve">I’m not here to fix assimp’s make file problems, so I’ll j</w:t>
      </w:r>
      <w:r>
        <w:t xml:space="preserve">ust get rid of assimp and reinstall it when I need to. This will need me to remove it from the include_directories in the CMakeLists.txt.</w:t>
      </w:r>
      <w:r>
        <w:rPr>
          <w:highlight w:val="none"/>
        </w:rPr>
        <w:t xml:space="preserve"> I’ll also need to remove it from glitter.hpp.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In fact, the learnopengl page for installing assimp says to compile it yourself to avoid errors.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Maybe I should just set up my own cmake stuff at this point. I still learned a lot and refreshed some cmake stuff in the process.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  <w:t xml:space="preserve">1/23/22: Starting over from not-scratch.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So, the tutorial from opengltutorial.com, which I’ve previously been following, got me up and running and even displaying a 3D cube. So I’m going to start there, which is not too far ahead of starting from the beginning of learnopengl.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2" w:tooltip="https://learnopengl.com/Getting-started/Hello-Triangle" w:history="1">
        <w:r>
          <w:rPr>
            <w:rStyle w:val="792"/>
            <w:highlight w:val="none"/>
          </w:rPr>
        </w:r>
        <w:r>
          <w:rPr>
            <w:rStyle w:val="792"/>
            <w:highlight w:val="none"/>
          </w:rPr>
          <w:t xml:space="preserve">https://learnopengl.com/Getting-started/Hello-Window</w:t>
        </w:r>
        <w:r>
          <w:rPr>
            <w:rStyle w:val="792"/>
            <w:highlight w:val="none"/>
          </w:rPr>
        </w:r>
      </w:hyperlink>
      <w:r>
        <w:rPr>
          <w:highlight w:val="none"/>
        </w:rPr>
        <w:t xml:space="preserve"> Good place to start.</w:t>
      </w:r>
      <w:r>
        <w:rPr>
          <w:highlight w:val="none"/>
        </w:rPr>
        <w:t xml:space="preserve"> </w:t>
      </w:r>
      <w:r/>
    </w:p>
    <w:p>
      <w:pPr>
        <w:pStyle w:val="63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1/25/22: Starting over from scratch.</w:t>
      </w:r>
      <w:r>
        <w:rPr>
          <w:highlight w:val="none"/>
        </w:rPr>
      </w:r>
      <w:r/>
    </w:p>
    <w:p>
      <w:pPr>
        <w:rPr>
          <w:highlight w:val="none"/>
        </w:rPr>
      </w:pPr>
      <w:r>
        <w:t xml:space="preserve">Just following the learnopengl tutorial from the beginning, including compiling glfw and stuff. The tutorial uses visual studio but I had to consult this </w:t>
      </w:r>
      <w:hyperlink r:id="rId13" w:tooltip="https://stackoverflow.com/questions/17768008/how-to-build-install-glfw-3-and-use-it-in-a-linux-project" w:history="1">
        <w:r>
          <w:rPr>
            <w:rStyle w:val="792"/>
          </w:rPr>
          <w:t xml:space="preserve">stack overflow page.</w:t>
        </w:r>
      </w:hyperlink>
      <w:r/>
      <w:r/>
    </w:p>
    <w:p>
      <w:pPr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092665" cy="1686577"/>
                <wp:effectExtent l="0" t="0" r="0" b="0"/>
                <wp:docPr id="1" name="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0130419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 flipH="0" flipV="0">
                          <a:off x="0" y="0"/>
                          <a:ext cx="2092664" cy="168657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164.8pt;height:132.8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Time to make my own cmake file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  <w:t xml:space="preserve">Rather, steal the test one? Where is that? A job for next time. Might need to go back to the GLFW example tutorial and find what 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5" w:tooltip="https://www.glfw.org/docs/3.0/quick.html" w:history="1">
        <w:r>
          <w:rPr>
            <w:rStyle w:val="792"/>
            <w:highlight w:val="none"/>
          </w:rPr>
          <w:t xml:space="preserve">https://www.glfw.org/docs/3.0/quick.html</w:t>
        </w:r>
      </w:hyperlink>
      <w:r>
        <w:rPr>
          <w:highlight w:val="none"/>
        </w:rPr>
        <w:t xml:space="preserve"> says to do cuz that worked</w:t>
      </w:r>
      <w:r>
        <w:rPr>
          <w:highlight w:val="none"/>
        </w:rPr>
      </w:r>
      <w:r/>
    </w:p>
    <w:p>
      <w:pPr>
        <w:pStyle w:val="636"/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1/30/22: Cmake</w:t>
      </w:r>
      <w:r/>
    </w:p>
    <w:p>
      <w:pPr>
        <w:rPr>
          <w:highlight w:val="none"/>
        </w:rPr>
      </w:pPr>
      <w:r>
        <w:rPr>
          <w:highlight w:val="none"/>
        </w:rPr>
        <w:t xml:space="preserve">Todo: </w:t>
      </w:r>
      <w:r>
        <w:rPr>
          <w:highlight w:val="none"/>
        </w:rPr>
        <w:t xml:space="preserve">kate build plugin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6" w:tooltip="https://www.glfw.org/docs/latest/build_guide.html" w:history="1">
        <w:r>
          <w:rPr>
            <w:rStyle w:val="792"/>
            <w:highlight w:val="none"/>
          </w:rPr>
          <w:t xml:space="preserve">https://www.glfw.org/docs/latest/build_guide.html</w:t>
        </w:r>
      </w:hyperlink>
      <w:r>
        <w:rPr>
          <w:highlight w:val="none"/>
        </w:rPr>
        <w:t xml:space="preserve"> “With Cmake and GLFW source”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7" w:tooltip="https://github.com/juliettef/GLFW-CMake-starter/blob/main/CMakeLists.txt" w:history="1">
        <w:r>
          <w:rPr>
            <w:rStyle w:val="792"/>
            <w:highlight w:val="none"/>
          </w:rPr>
          <w:t xml:space="preserve">https://github.com/juliettef/GLFW-CMake-starter/blob/main/CMakeLists.txt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hyperlink r:id="rId18" w:tooltip="https://schneide.blog/2016/04/08/modern-cmake-with-target_link_libraries/" w:history="1">
        <w:r>
          <w:rPr>
            <w:rStyle w:val="792"/>
            <w:highlight w:val="none"/>
          </w:rPr>
          <w:t xml:space="preserve">https://schneide.blog/2016/04/08/modern-cmake-with-target_link_libraries/</w:t>
        </w:r>
      </w:hyperlink>
      <w:r>
        <w:rPr>
          <w:highlight w:val="none"/>
        </w:rPr>
        <w:t xml:space="preserve"> </w:t>
        <w:br/>
        <w:br/>
        <w:t xml:space="preserve">Finally got glfw and glad headers to compile without error. That makes me </w:t>
      </w:r>
      <w:r>
        <w:rPr>
          <w:highlight w:val="none"/>
        </w:rPr>
        <w:t xml:space="preserve">ready to start Getting Started &gt; Hello Window.</w:t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  <w:hyperlink r:id="rId19" w:tooltip="https://www.glfw.org/docs/latest/group__keys.html" w:history="1">
        <w:r>
          <w:rPr>
            <w:rStyle w:val="792"/>
            <w:highlight w:val="none"/>
          </w:rPr>
          <w:t xml:space="preserve">https://www.glfw.org/docs/latest/group__keys.html</w:t>
        </w:r>
      </w:hyperlink>
      <w:r>
        <w:rPr>
          <w:highlight w:val="none"/>
        </w:rPr>
        <w:t xml:space="preserve"> </w:t>
      </w: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5840" w:h="24480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Inconsolata Semi Condensed"/>
  <w:font w:name="Source Sans Pro">
    <w:panose1 w:val="020B0503030403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qFormat/>
    <w:uiPriority w:val="11"/>
    <w:rPr>
      <w:sz w:val="24"/>
      <w:szCs w:val="24"/>
    </w:rPr>
    <w:pPr>
      <w:spacing w:after="200" w:before="200"/>
    </w:p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qFormat/>
    <w:uiPriority w:val="29"/>
    <w:rPr>
      <w:i/>
    </w:rPr>
    <w:pPr>
      <w:ind w:left="720" w:right="720"/>
    </w:p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5">
    <w:name w:val="Grid Table 4 - Accent 1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6">
    <w:name w:val="Grid Table 4 - Accent 2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7">
    <w:name w:val="Grid Table 4 - Accent 3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8">
    <w:name w:val="Grid Table 4 - Accent 4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99">
    <w:name w:val="Grid Table 4 - Accent 5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0">
    <w:name w:val="Grid Table 4 - Accent 6"/>
    <w:basedOn w:val="811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1">
    <w:name w:val="Grid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2">
    <w:name w:val="Grid Table 5 Dark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3">
    <w:name w:val="Grid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5">
    <w:name w:val="Grid Table 5 Dark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8">
    <w:name w:val="Grid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0">
    <w:name w:val="List Table 2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1">
    <w:name w:val="List Table 2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2">
    <w:name w:val="List Table 2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3">
    <w:name w:val="List Table 2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4">
    <w:name w:val="List Table 2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5">
    <w:name w:val="List Table 2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6">
    <w:name w:val="List Table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8">
    <w:name w:val="List Table 6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59">
    <w:name w:val="List Table 6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0">
    <w:name w:val="List Table 6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1">
    <w:name w:val="List Table 6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2">
    <w:name w:val="List Table 6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3">
    <w:name w:val="List Table 6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4">
    <w:name w:val="List Table 7 Colorful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2">
    <w:name w:val="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3">
    <w:name w:val="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4">
    <w:name w:val="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5">
    <w:name w:val="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6">
    <w:name w:val="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7">
    <w:name w:val="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8">
    <w:name w:val="Bordered &amp; Lined - Accent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9">
    <w:name w:val="Bordered &amp; Lined - Accent 1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0">
    <w:name w:val="Bordered &amp; Lined - Accent 2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1">
    <w:name w:val="Bordered &amp; Lined - Accent 3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2">
    <w:name w:val="Bordered &amp; Lined - Accent 4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3">
    <w:name w:val="Bordered &amp; Lined - Accent 5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4">
    <w:name w:val="Bordered &amp; Lined - Accent 6"/>
    <w:basedOn w:val="811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5">
    <w:name w:val="Bordered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6">
    <w:name w:val="Bordered - Accent 1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7">
    <w:name w:val="Bordered - Accent 2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8">
    <w:name w:val="Bordered - Accent 3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89">
    <w:name w:val="Bordered - Accent 4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0">
    <w:name w:val="Bordered - Accent 5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1">
    <w:name w:val="Bordered - Accent 6"/>
    <w:basedOn w:val="811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rPr>
      <w:sz w:val="18"/>
    </w:rPr>
    <w:pPr>
      <w:spacing w:lineRule="auto" w:line="240" w:after="40"/>
    </w:p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rPr>
      <w:sz w:val="20"/>
    </w:rPr>
    <w:pPr>
      <w:spacing w:lineRule="auto" w:line="240" w:after="0"/>
    </w:p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  <w:rPr>
      <w:rFonts w:ascii="Source Sans Pro" w:hAnsi="Source Sans Pro" w:cs="Source Sans Pro" w:eastAsia="Source Sans Pro"/>
      <w:sz w:val="24"/>
    </w:rPr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qFormat/>
    <w:uiPriority w:val="1"/>
    <w:pPr>
      <w:spacing w:lineRule="auto" w:line="240" w:after="0"/>
    </w:pPr>
  </w:style>
  <w:style w:type="paragraph" w:styleId="814">
    <w:name w:val="List Paragraph"/>
    <w:basedOn w:val="810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  <w:style w:type="character" w:styleId="816" w:customStyle="1">
    <w:name w:val="Code({STYLE})/_character"/>
    <w:link w:val="817"/>
    <w:rPr>
      <w:rFonts w:ascii="Inconsolata Semi Condensed" w:hAnsi="Inconsolata Semi Condensed" w:cs="Inconsolata Semi Condensed" w:eastAsia="Inconsolata Semi Condensed"/>
    </w:rPr>
  </w:style>
  <w:style w:type="paragraph" w:styleId="817" w:customStyle="1">
    <w:name w:val="Code({STYLE})/"/>
    <w:basedOn w:val="810"/>
    <w:link w:val="816"/>
    <w:qFormat/>
    <w:rPr>
      <w:rFonts w:ascii="Inconsolata Semi Condensed" w:hAnsi="Inconsolata Semi Condensed" w:cs="Inconsolata Semi Condensed" w:eastAsia="Inconsolata Semi Condensed"/>
    </w:rPr>
    <w:pPr>
      <w:ind w:left="0" w:right="0" w:firstLine="0"/>
      <w:spacing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Relationship Id="rId9" Type="http://schemas.openxmlformats.org/officeDocument/2006/relationships/hyperlink" Target="https://github.com/Polytonic/Glitter" TargetMode="External"/><Relationship Id="rId10" Type="http://schemas.openxmlformats.org/officeDocument/2006/relationships/hyperlink" Target="https://cmake.org/cmake/help/latest/command/cmake_policy.html" TargetMode="External"/><Relationship Id="rId11" Type="http://schemas.openxmlformats.org/officeDocument/2006/relationships/hyperlink" Target="https://www.foonathan.net/2018/10/cmake-warnings/" TargetMode="External"/><Relationship Id="rId12" Type="http://schemas.openxmlformats.org/officeDocument/2006/relationships/hyperlink" Target="https://learnopengl.com/Getting-started/Hello-Triangle" TargetMode="External"/><Relationship Id="rId13" Type="http://schemas.openxmlformats.org/officeDocument/2006/relationships/hyperlink" Target="https://stackoverflow.com/questions/17768008/how-to-build-install-glfw-3-and-use-it-in-a-linux-project" TargetMode="External"/><Relationship Id="rId14" Type="http://schemas.openxmlformats.org/officeDocument/2006/relationships/image" Target="media/image1.png"/><Relationship Id="rId15" Type="http://schemas.openxmlformats.org/officeDocument/2006/relationships/hyperlink" Target="https://www.glfw.org/docs/3.0/quick.html" TargetMode="External"/><Relationship Id="rId16" Type="http://schemas.openxmlformats.org/officeDocument/2006/relationships/hyperlink" Target="https://www.glfw.org/docs/latest/build_guide.html" TargetMode="External"/><Relationship Id="rId17" Type="http://schemas.openxmlformats.org/officeDocument/2006/relationships/hyperlink" Target="https://github.com/juliettef/GLFW-CMake-starter/blob/main/CMakeLists.txt" TargetMode="External"/><Relationship Id="rId18" Type="http://schemas.openxmlformats.org/officeDocument/2006/relationships/hyperlink" Target="https://schneide.blog/2016/04/08/modern-cmake-with-target_link_libraries/" TargetMode="External"/><Relationship Id="rId19" Type="http://schemas.openxmlformats.org/officeDocument/2006/relationships/hyperlink" Target="https://www.glfw.org/docs/latest/group__keys.html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ONLYOFFICE/6.4.2.17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3</cp:revision>
  <dcterms:modified xsi:type="dcterms:W3CDTF">2022-01-31T02:30:24Z</dcterms:modified>
</cp:coreProperties>
</file>