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java</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Answer:You'll primarily use the div tag to group similar content together so you can style it easily. A great example of this is using div to group different sections of a webpage together. You can put together the header, nav, sections, and footer of a page in an individual div tag so they can be styled together.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Relative - the element is positioned relative to its normal position. Absolute - the element is positioned absolutely to its first positioned parent.</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opacity-level describes the transparency-level, where 1 is not transparent at all, 0.5 is 50% see-through, and 0 is completely transparent. Note: When using the opacity property to add transparency to the background of an element, all of its child elements become transparent as well.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React Native: It is a framework developed by Facebook for creating native-style apps for iOS &amp; Android under one common language, JavaScript.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snack.js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Answer:What is the use of 'return function' in React Native Framework?? Answer: Whatever a function component returns is rendered as a React element. React elements let you describe what you want to see on the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Mobile app architecture is designed in three main layers within an application, which include a: Presentation Layer. Business Layer. Data Access Layer.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