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53" w:rsidRPr="000B4153" w:rsidRDefault="000B4153" w:rsidP="000B4153">
      <w:pPr>
        <w:pStyle w:val="Heading1"/>
        <w:rPr>
          <w:lang w:val="en-US"/>
        </w:rPr>
      </w:pPr>
      <w:r w:rsidRPr="000B4153">
        <w:rPr>
          <w:lang w:val="en-US"/>
        </w:rPr>
        <w:t>Peer-Review</w:t>
      </w:r>
    </w:p>
    <w:p w:rsidR="0098626F" w:rsidRDefault="000B4153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 w:rsidRPr="000B4153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Workshop 1, Group:</w:t>
      </w:r>
      <w:r w:rsidRPr="000B4153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Roy Nilsson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, Carolina </w:t>
      </w:r>
      <w:proofErr w:type="spellStart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Skov</w:t>
      </w:r>
      <w:proofErr w:type="spellEnd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Pedersen, Anna </w:t>
      </w:r>
      <w:proofErr w:type="spellStart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Aldenmark</w:t>
      </w:r>
      <w:proofErr w:type="spellEnd"/>
    </w:p>
    <w:p w:rsidR="000B4153" w:rsidRDefault="000B4153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</w:p>
    <w:p w:rsidR="00CB2F8B" w:rsidRDefault="00CB2F8B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</w:p>
    <w:p w:rsidR="00705574" w:rsidRDefault="00F17FE5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My first impression is that the model is well elaborated. You have chosen relevant conceptual classes, and delimit the </w:t>
      </w:r>
      <w:r w:rsidR="00705574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problem description with help from the requirements. </w:t>
      </w:r>
    </w:p>
    <w:p w:rsidR="00F17FE5" w:rsidRDefault="00947F71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Most</w:t>
      </w:r>
      <w:r w:rsidR="00705574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of your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classes attributes have primitive data types (string, numeric or </w:t>
      </w:r>
      <w:proofErr w:type="spellStart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datetime</w:t>
      </w:r>
      <w:proofErr w:type="spellEnd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). This follows the guidelines claimed by </w:t>
      </w:r>
      <w:proofErr w:type="spellStart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Larman</w:t>
      </w:r>
      <w:proofErr w:type="spellEnd"/>
      <w:r>
        <w:rPr>
          <w:rStyle w:val="FootnoteReference"/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footnoteReference w:id="1"/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However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Larman</w:t>
      </w:r>
      <w:proofErr w:type="spellEnd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says that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complex concepts 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should not be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attributes, but rather concepts with associations</w:t>
      </w:r>
      <w:r w:rsidR="00944B00">
        <w:rPr>
          <w:rStyle w:val="FootnoteReference"/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footnoteReference w:id="2"/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In the class </w:t>
      </w:r>
      <w:r w:rsidR="00944B00" w:rsidRPr="004A567C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Booking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you have the attribute </w:t>
      </w:r>
      <w:r w:rsidR="00944B00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cost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. In my opinion this is a complex concept, consisting one fixed fee, and one fee that depends on the size of the boat. It will be</w:t>
      </w:r>
      <w:r w:rsidR="00CB2F8B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also be</w:t>
      </w:r>
      <w:bookmarkStart w:id="0" w:name="_GoBack"/>
      <w:bookmarkEnd w:id="0"/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a fee for each boat a member owns. 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br/>
        <w:t>Size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(class Boat)</w:t>
      </w:r>
      <w:r w:rsidR="00944B00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is also a complex type, consists of the width, height, depth and maybe weight. 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You could either use the attributes 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width, height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etc. in the class, or create a new conceptual class named </w:t>
      </w:r>
      <w:r w:rsidR="004A567C" w:rsidRPr="004A567C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Size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with associations to </w:t>
      </w:r>
      <w:r w:rsidR="004A567C" w:rsidRPr="004A567C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Boat</w:t>
      </w:r>
      <w:r w:rsidR="004A567C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</w:t>
      </w:r>
    </w:p>
    <w:p w:rsidR="003D59C2" w:rsidRDefault="003D59C2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Larman</w:t>
      </w:r>
      <w:proofErr w:type="spellEnd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recommend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s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that the name of associations should be: </w:t>
      </w:r>
      <w:proofErr w:type="spellStart"/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ClassName</w:t>
      </w:r>
      <w:proofErr w:type="spellEnd"/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 – </w:t>
      </w:r>
      <w:proofErr w:type="spellStart"/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VerbPhrase</w:t>
      </w:r>
      <w:proofErr w:type="spellEnd"/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 – </w:t>
      </w:r>
      <w:proofErr w:type="spellStart"/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ClassName</w:t>
      </w:r>
      <w:proofErr w:type="spellEnd"/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, </w:t>
      </w:r>
      <w:r w:rsidRPr="003D59C2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>where the</w:t>
      </w:r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VerbPhrase</w:t>
      </w:r>
      <w:proofErr w:type="spellEnd"/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makes it readable and meaningful</w:t>
      </w:r>
      <w:r>
        <w:rPr>
          <w:rStyle w:val="FootnoteReference"/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footnoteReference w:id="3"/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. A better association name between </w:t>
      </w:r>
      <w:r w:rsidR="00A03CB6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 xml:space="preserve">Boat 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and </w:t>
      </w:r>
      <w:r w:rsidR="00A03CB6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Berth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would be </w:t>
      </w:r>
      <w:r w:rsidR="00A03CB6"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‘Assigned to’.</w:t>
      </w:r>
      <w:r w:rsidR="00A03CB6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</w:t>
      </w:r>
    </w:p>
    <w:p w:rsidR="003D59C2" w:rsidRDefault="00A03CB6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I don’t understand the class calendar. It has no associations. Is it its own domain model? If so, should </w:t>
      </w:r>
      <w:r>
        <w:rPr>
          <w:rFonts w:ascii="Helvetica" w:hAnsi="Helvetica" w:cs="Helvetica"/>
          <w:i/>
          <w:color w:val="767676"/>
          <w:sz w:val="21"/>
          <w:szCs w:val="21"/>
          <w:shd w:val="clear" w:color="auto" w:fill="FFFFFF"/>
          <w:lang w:val="en-US"/>
        </w:rPr>
        <w:t>‘Event’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 be part of the calendar? If not, what purpose does the calendar serve? If you chose not to draw associations to it, you should consider having a</w:t>
      </w:r>
      <w:r w:rsidR="00CB2F8B"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n explaining text that justify its existence. </w:t>
      </w:r>
    </w:p>
    <w:p w:rsidR="00CB2F8B" w:rsidRDefault="00CB2F8B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</w:p>
    <w:p w:rsidR="00CB2F8B" w:rsidRPr="00A03CB6" w:rsidRDefault="00CB2F8B" w:rsidP="000B4153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  <w:lang w:val="en-US"/>
        </w:rPr>
        <w:t xml:space="preserve">Overall, your model has good readability and is easy to understand. In my opinion your model pass the passing grade. </w:t>
      </w:r>
    </w:p>
    <w:sectPr w:rsidR="00CB2F8B" w:rsidRPr="00A03CB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FC" w:rsidRDefault="001466FC" w:rsidP="000B4153">
      <w:pPr>
        <w:spacing w:after="0" w:line="240" w:lineRule="auto"/>
      </w:pPr>
      <w:r>
        <w:separator/>
      </w:r>
    </w:p>
  </w:endnote>
  <w:endnote w:type="continuationSeparator" w:id="0">
    <w:p w:rsidR="001466FC" w:rsidRDefault="001466FC" w:rsidP="000B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FC" w:rsidRDefault="001466FC" w:rsidP="000B4153">
      <w:pPr>
        <w:spacing w:after="0" w:line="240" w:lineRule="auto"/>
      </w:pPr>
      <w:r>
        <w:separator/>
      </w:r>
    </w:p>
  </w:footnote>
  <w:footnote w:type="continuationSeparator" w:id="0">
    <w:p w:rsidR="001466FC" w:rsidRDefault="001466FC" w:rsidP="000B4153">
      <w:pPr>
        <w:spacing w:after="0" w:line="240" w:lineRule="auto"/>
      </w:pPr>
      <w:r>
        <w:continuationSeparator/>
      </w:r>
    </w:p>
  </w:footnote>
  <w:footnote w:id="1">
    <w:p w:rsidR="00947F71" w:rsidRPr="00712328" w:rsidRDefault="00947F71" w:rsidP="00947F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47F71">
        <w:rPr>
          <w:lang w:val="en-US"/>
        </w:rPr>
        <w:t xml:space="preserve"> </w:t>
      </w:r>
      <w:proofErr w:type="spellStart"/>
      <w:r w:rsidRPr="00712328">
        <w:rPr>
          <w:rFonts w:ascii="Verdana" w:hAnsi="Verdana"/>
          <w:color w:val="000000"/>
          <w:lang w:val="en-US"/>
        </w:rPr>
        <w:t>Larman</w:t>
      </w:r>
      <w:proofErr w:type="spellEnd"/>
      <w:r w:rsidRPr="00712328">
        <w:rPr>
          <w:rFonts w:ascii="Verdana" w:hAnsi="Verdana"/>
          <w:color w:val="000000"/>
          <w:lang w:val="en-US"/>
        </w:rPr>
        <w:t>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>
        <w:rPr>
          <w:rFonts w:ascii="Verdana" w:hAnsi="Verdana"/>
          <w:color w:val="000000"/>
          <w:lang w:val="en-US"/>
        </w:rPr>
        <w:t>9.16 Attributes</w:t>
      </w:r>
      <w:r>
        <w:rPr>
          <w:rFonts w:ascii="Verdana" w:hAnsi="Verdana"/>
          <w:color w:val="000000"/>
          <w:lang w:val="en-US"/>
        </w:rPr>
        <w:t xml:space="preserve"> (Heading: </w:t>
      </w:r>
      <w:r>
        <w:rPr>
          <w:rFonts w:ascii="Verdana" w:hAnsi="Verdana"/>
          <w:i/>
          <w:color w:val="000000"/>
          <w:lang w:val="en-US"/>
        </w:rPr>
        <w:t>Guideline</w:t>
      </w:r>
      <w:r w:rsidRPr="00712328">
        <w:rPr>
          <w:rFonts w:ascii="Verdana" w:hAnsi="Verdana"/>
          <w:i/>
          <w:color w:val="000000"/>
          <w:lang w:val="en-US"/>
        </w:rPr>
        <w:t>:</w:t>
      </w:r>
      <w:r>
        <w:rPr>
          <w:rFonts w:ascii="Verdana" w:hAnsi="Verdana"/>
          <w:i/>
          <w:color w:val="000000"/>
          <w:lang w:val="en-US"/>
        </w:rPr>
        <w:t xml:space="preserve"> What are suitable attribute types?</w:t>
      </w:r>
      <w:r>
        <w:rPr>
          <w:rFonts w:ascii="Verdana" w:hAnsi="Verdana"/>
          <w:color w:val="000000"/>
          <w:lang w:val="en-US"/>
        </w:rPr>
        <w:t>)</w:t>
      </w:r>
    </w:p>
    <w:p w:rsidR="00947F71" w:rsidRPr="00947F71" w:rsidRDefault="00947F71">
      <w:pPr>
        <w:pStyle w:val="FootnoteText"/>
        <w:rPr>
          <w:lang w:val="en-US"/>
        </w:rPr>
      </w:pPr>
    </w:p>
  </w:footnote>
  <w:footnote w:id="2">
    <w:p w:rsidR="00944B00" w:rsidRPr="00712328" w:rsidRDefault="00944B00" w:rsidP="00944B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44B00">
        <w:rPr>
          <w:lang w:val="en-US"/>
        </w:rPr>
        <w:t xml:space="preserve"> </w:t>
      </w:r>
      <w:proofErr w:type="spellStart"/>
      <w:r w:rsidRPr="00712328">
        <w:rPr>
          <w:rFonts w:ascii="Verdana" w:hAnsi="Verdana"/>
          <w:color w:val="000000"/>
          <w:lang w:val="en-US"/>
        </w:rPr>
        <w:t>Larman</w:t>
      </w:r>
      <w:proofErr w:type="spellEnd"/>
      <w:r w:rsidRPr="00712328">
        <w:rPr>
          <w:rFonts w:ascii="Verdana" w:hAnsi="Verdana"/>
          <w:color w:val="000000"/>
          <w:lang w:val="en-US"/>
        </w:rPr>
        <w:t>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>
        <w:rPr>
          <w:rFonts w:ascii="Verdana" w:hAnsi="Verdana"/>
          <w:color w:val="000000"/>
          <w:lang w:val="en-US"/>
        </w:rPr>
        <w:t>9.16 Attributes</w:t>
      </w:r>
      <w:r>
        <w:rPr>
          <w:rFonts w:ascii="Verdana" w:hAnsi="Verdana"/>
          <w:color w:val="000000"/>
          <w:lang w:val="en-US"/>
        </w:rPr>
        <w:t xml:space="preserve"> (Heading:</w:t>
      </w:r>
      <w:r>
        <w:rPr>
          <w:rFonts w:ascii="Verdana" w:hAnsi="Verdana"/>
          <w:i/>
          <w:color w:val="000000"/>
          <w:lang w:val="en-US"/>
        </w:rPr>
        <w:t xml:space="preserve"> Figure 9.23 Don’t show complex concepts as attributes: use associations</w:t>
      </w:r>
      <w:r>
        <w:rPr>
          <w:rFonts w:ascii="Verdana" w:hAnsi="Verdana"/>
          <w:color w:val="000000"/>
          <w:lang w:val="en-US"/>
        </w:rPr>
        <w:t>)</w:t>
      </w:r>
    </w:p>
    <w:p w:rsidR="00944B00" w:rsidRPr="00944B00" w:rsidRDefault="00944B00">
      <w:pPr>
        <w:pStyle w:val="FootnoteText"/>
        <w:rPr>
          <w:lang w:val="en-US"/>
        </w:rPr>
      </w:pPr>
    </w:p>
  </w:footnote>
  <w:footnote w:id="3">
    <w:p w:rsidR="003D59C2" w:rsidRPr="003D59C2" w:rsidRDefault="003D59C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D59C2">
        <w:rPr>
          <w:lang w:val="en-US"/>
        </w:rPr>
        <w:t xml:space="preserve"> </w:t>
      </w:r>
      <w:proofErr w:type="spellStart"/>
      <w:r w:rsidRPr="00712328">
        <w:rPr>
          <w:rFonts w:ascii="Verdana" w:hAnsi="Verdana"/>
          <w:color w:val="000000"/>
          <w:lang w:val="en-US"/>
        </w:rPr>
        <w:t>Larman</w:t>
      </w:r>
      <w:proofErr w:type="spellEnd"/>
      <w:r w:rsidRPr="00712328">
        <w:rPr>
          <w:rFonts w:ascii="Verdana" w:hAnsi="Verdana"/>
          <w:color w:val="000000"/>
          <w:lang w:val="en-US"/>
        </w:rPr>
        <w:t>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 w:rsidR="00A03CB6">
        <w:rPr>
          <w:rFonts w:ascii="Verdana" w:hAnsi="Verdana"/>
          <w:color w:val="000000"/>
          <w:lang w:val="en-US"/>
        </w:rPr>
        <w:t>9.14 Associations</w:t>
      </w:r>
      <w:r>
        <w:rPr>
          <w:rFonts w:ascii="Verdana" w:hAnsi="Verdana"/>
          <w:color w:val="000000"/>
          <w:lang w:val="en-US"/>
        </w:rPr>
        <w:t xml:space="preserve"> (Heading:</w:t>
      </w:r>
      <w:r w:rsidR="00A03CB6">
        <w:rPr>
          <w:rFonts w:ascii="Verdana" w:hAnsi="Verdana"/>
          <w:color w:val="000000"/>
          <w:lang w:val="en-US"/>
        </w:rPr>
        <w:t xml:space="preserve"> </w:t>
      </w:r>
      <w:r w:rsidR="00A03CB6">
        <w:rPr>
          <w:rFonts w:ascii="Verdana" w:hAnsi="Verdana"/>
          <w:i/>
          <w:color w:val="000000"/>
          <w:lang w:val="en-US"/>
        </w:rPr>
        <w:t>Guideline: How to name an association in UML</w:t>
      </w:r>
      <w:r>
        <w:rPr>
          <w:rFonts w:ascii="Verdana" w:hAnsi="Verdana"/>
          <w:color w:val="000000"/>
          <w:lang w:val="en-US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53" w:rsidRDefault="000B4153" w:rsidP="000B4153">
    <w:pPr>
      <w:pStyle w:val="Header"/>
      <w:jc w:val="right"/>
    </w:pPr>
    <w:r>
      <w:t>Andreas Bom</w:t>
    </w:r>
  </w:p>
  <w:p w:rsidR="000B4153" w:rsidRDefault="000B4153" w:rsidP="000B4153">
    <w:pPr>
      <w:pStyle w:val="Header"/>
      <w:jc w:val="right"/>
    </w:pPr>
    <w:r>
      <w:t>ab22cw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53"/>
    <w:rsid w:val="000B4153"/>
    <w:rsid w:val="001466FC"/>
    <w:rsid w:val="003D59C2"/>
    <w:rsid w:val="004A567C"/>
    <w:rsid w:val="00705574"/>
    <w:rsid w:val="00944B00"/>
    <w:rsid w:val="00947F71"/>
    <w:rsid w:val="0098626F"/>
    <w:rsid w:val="00A03CB6"/>
    <w:rsid w:val="00CB2F8B"/>
    <w:rsid w:val="00F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954D-0502-48A0-82E6-C5EEAF4C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153"/>
  </w:style>
  <w:style w:type="paragraph" w:styleId="Heading1">
    <w:name w:val="heading 1"/>
    <w:basedOn w:val="Normal"/>
    <w:next w:val="Normal"/>
    <w:link w:val="Heading1Char"/>
    <w:uiPriority w:val="9"/>
    <w:qFormat/>
    <w:rsid w:val="000B4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4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153"/>
  </w:style>
  <w:style w:type="paragraph" w:styleId="Footer">
    <w:name w:val="footer"/>
    <w:basedOn w:val="Normal"/>
    <w:link w:val="FooterChar"/>
    <w:uiPriority w:val="99"/>
    <w:unhideWhenUsed/>
    <w:rsid w:val="000B4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153"/>
  </w:style>
  <w:style w:type="character" w:customStyle="1" w:styleId="Heading2Char">
    <w:name w:val="Heading 2 Char"/>
    <w:basedOn w:val="DefaultParagraphFont"/>
    <w:link w:val="Heading2"/>
    <w:uiPriority w:val="9"/>
    <w:semiHidden/>
    <w:rsid w:val="00F17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F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7F71"/>
    <w:rPr>
      <w:vertAlign w:val="superscript"/>
    </w:rPr>
  </w:style>
  <w:style w:type="character" w:customStyle="1" w:styleId="apple-converted-space">
    <w:name w:val="apple-converted-space"/>
    <w:basedOn w:val="DefaultParagraphFont"/>
    <w:rsid w:val="0094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8A20-397B-48F0-A751-AFBCD475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Bom</dc:creator>
  <cp:keywords/>
  <dc:description/>
  <cp:lastModifiedBy>Andreas Bom</cp:lastModifiedBy>
  <cp:revision>2</cp:revision>
  <dcterms:created xsi:type="dcterms:W3CDTF">2015-09-16T15:13:00Z</dcterms:created>
  <dcterms:modified xsi:type="dcterms:W3CDTF">2015-09-16T18:08:00Z</dcterms:modified>
</cp:coreProperties>
</file>