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872a9633d4e4ade" /><Relationship Type="http://schemas.openxmlformats.org/package/2006/relationships/metadata/core-properties" Target="/docProps/core.xml" Id="Rf2e2bfe08694452f" /><Relationship Type="http://schemas.openxmlformats.org/officeDocument/2006/relationships/extended-properties" Target="/docProps/app.xml" Id="Ra5cea286b9294f83" /><Relationship Type="http://schemas.openxmlformats.org/officeDocument/2006/relationships/custom-properties" Target="/docProps/custom.xml" Id="Ra1e7563ec3c047d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48"/>
        </w:rPr>
        <w:t xml:space="preserve">Sri Lanka District Flood Risk Prediction (2015–2024)</w:t>
      </w:r>
    </w:p>
    <w:p w14:paraId="00100002" w14:textId="00100003">
      <w:pPr>
        <w:spacing w:after="80"/>
        <w:jc w:val="center"/>
      </w:pPr>
      <w:r>
        <w:rPr>
          <w:color w:val="57606A"/>
          <w:sz w:val="28"/>
        </w:rPr>
        <w:t xml:space="preserve">Climate Analytics &amp; Machine Learning Project Report</w:t>
      </w:r>
    </w:p>
    <w:p w14:paraId="00100004" w14:textId="00100005">
      <w:pPr>
        <w:spacing w:after="320"/>
        <w:jc w:val="center"/>
      </w:pPr>
      <w:r>
        <w:rPr>
          <w:color w:val="57606A"/>
          <w:sz w:val="20"/>
        </w:rPr>
        <w:t xml:space="preserve">Author: Anwesha Roy  |  Tool: Python, scikit-learn, Flask, Streamlit  |  Dataset: Synthetic Sri Lanka Climate Data (2015–2024)</w:t>
      </w:r>
    </w:p>
    <w:p w14:paraId="00100006" w14:textId="00100007">
      <w:pPr>
        <w:pStyle w:val="Heading1"/>
        <w:spacing w:after="120"/>
      </w:pPr>
      <w:r>
        <w:rPr>
          <w:b/>
          <w:sz w:val="36"/>
        </w:rPr>
        <w:t xml:space="preserve">1. Project Overview</w:t>
      </w:r>
    </w:p>
    <w:p w14:paraId="00100008" w14:textId="00100009">
      <w:pPr>
        <w:spacing w:after="160"/>
      </w:pPr>
      <w:r>
        <w:rPr>
          <w:sz w:val="22"/>
        </w:rPr>
        <w:t xml:space="preserve">This project builds a complete end-to-end flood risk prediction system for Sri Lanka's 25 administrative districts using climate data spanning 2015 to 2024. The system classifies flood risk into three levels — Low, Medium, and High — based on district-level climate features including annual rainfall, temperature, humidity, river levels, and historical flood occurrences.</w:t>
      </w:r>
    </w:p>
    <w:p w14:paraId="0010000A" w14:textId="0010000B">
      <w:pPr>
        <w:spacing w:after="240"/>
      </w:pPr>
      <w:r>
        <w:rPr>
          <w:sz w:val="22"/>
        </w:rPr>
        <w:t xml:space="preserve">The deliverables include: a synthetic realistic dataset, a Random Forest / Gradient Boosting classification model, a Flask REST API backend, a Streamlit interactive dashboard, a Jupyter Notebook, and this comprehensive project report.</w:t>
      </w:r>
    </w:p>
    <w:p w14:paraId="0010000C" w14:textId="0010000D">
      <w:pPr>
        <w:pStyle w:val="Heading1"/>
        <w:spacing w:after="120"/>
      </w:pPr>
      <w:r>
        <w:rPr>
          <w:b/>
          <w:sz w:val="36"/>
        </w:rPr>
        <w:t xml:space="preserve">2. Dataset Description</w:t>
      </w:r>
    </w:p>
    <w:p w14:paraId="0010000E" w14:textId="0010000F">
      <w:pPr>
        <w:spacing w:after="160"/>
      </w:pPr>
      <w:r>
        <w:rPr>
          <w:sz w:val="22"/>
        </w:rPr>
        <w:t xml:space="preserve">The dataset is a realistic synthetic simulation generated from known Sri Lanka Department of Meteorology climate patterns, ENSO (El Niño / La Niña) cycle effects, and district-level terrain and hydrological characteristics.</w:t>
      </w:r>
    </w:p>
    <w:p w14:paraId="00100010" w14:textId="00100011">
      <w:pPr>
        <w:pStyle w:val="Heading2"/>
        <w:spacing w:after="80"/>
      </w:pPr>
      <w:r>
        <w:rPr>
          <w:b/>
          <w:sz w:val="28"/>
        </w:rPr>
        <w:t xml:space="preserve">2.1 Dataset Summary</w:t>
      </w:r>
    </w:p>
    <w:p w14:paraId="00100094" w14:textId="00100095">
      <w:pPr>
        <w:spacing w:after="40"/>
      </w:pPr>
      <w:r>
        <w:rPr>
          <w:b/>
          <w:sz w:val="20"/>
        </w:rPr>
        <w:t xml:space="preserve">Property                     |  Value</w:t>
      </w:r>
    </w:p>
    <w:p w14:paraId="00100096" w14:textId="00100097">
      <w:pPr>
        <w:spacing w:after="40"/>
      </w:pPr>
      <w:r>
        <w:rPr>
          <w:sz w:val="20"/>
        </w:rPr>
        <w:t xml:space="preserve">Total Records               |  250 (25 districts x 10 years)</w:t>
      </w:r>
    </w:p>
    <w:p w14:paraId="00100098" w14:textId="00100099">
      <w:pPr>
        <w:spacing w:after="40"/>
      </w:pPr>
      <w:r>
        <w:rPr>
          <w:sz w:val="20"/>
        </w:rPr>
        <w:t xml:space="preserve">Districts                      |  25 (all Sri Lanka administrative districts)</w:t>
      </w:r>
    </w:p>
    <w:p w14:paraId="0010009A" w14:textId="0010009B">
      <w:pPr>
        <w:spacing w:after="40"/>
      </w:pPr>
      <w:r>
        <w:rPr>
          <w:sz w:val="20"/>
        </w:rPr>
        <w:t xml:space="preserve">Years                           |  2015 - 2024</w:t>
      </w:r>
    </w:p>
    <w:p w14:paraId="0010009C" w14:textId="0010009D">
      <w:pPr>
        <w:spacing w:after="40"/>
      </w:pPr>
      <w:r>
        <w:rPr>
          <w:sz w:val="20"/>
        </w:rPr>
        <w:t xml:space="preserve">Features                      |  15 climate variables + 1 target (Flood_Risk_Level)</w:t>
      </w:r>
    </w:p>
    <w:p w14:paraId="0010009E" w14:textId="0010009F">
      <w:pPr>
        <w:spacing w:after="40"/>
      </w:pPr>
      <w:r>
        <w:rPr>
          <w:sz w:val="20"/>
        </w:rPr>
        <w:t xml:space="preserve">Target Classes             |  Low / Medium / High</w:t>
      </w:r>
    </w:p>
    <w:p w14:paraId="001000A0" w14:textId="001000A1">
      <w:pPr>
        <w:spacing w:after="40"/>
      </w:pPr>
      <w:r>
        <w:rPr>
          <w:sz w:val="20"/>
        </w:rPr>
        <w:t xml:space="preserve">Missing Values            |  None</w:t>
      </w:r>
    </w:p>
    <w:p w14:paraId="001000A2" w14:textId="001000A3">
      <w:pPr>
        <w:spacing w:after="160"/>
      </w:pPr>
      <w:r>
        <w:rPr>
          <w:sz w:val="20"/>
        </w:rPr>
        <w:t xml:space="preserve">Duplicates                  |  None</w:t>
      </w:r>
    </w:p>
    <w:p w14:paraId="00100014" w14:textId="00100015">
      <w:pPr>
        <w:pStyle w:val="Heading2"/>
        <w:spacing w:before="240" w:after="80"/>
      </w:pPr>
      <w:r>
        <w:rPr>
          <w:b/>
          <w:sz w:val="28"/>
        </w:rPr>
        <w:t xml:space="preserve">2.2 Feature Descriptions</w:t>
      </w:r>
    </w:p>
    <w:p w14:paraId="001000A4" w14:textId="001000A5">
      <w:pPr>
        <w:spacing w:after="40"/>
      </w:pPr>
      <w:r>
        <w:rPr>
          <w:b/>
          <w:sz w:val="20"/>
        </w:rPr>
        <w:t xml:space="preserve">Feature                          |  Description</w:t>
      </w:r>
    </w:p>
    <w:p w14:paraId="001000A6" w14:textId="001000A7">
      <w:pPr>
        <w:spacing w:after="40"/>
      </w:pPr>
      <w:r>
        <w:rPr>
          <w:sz w:val="20"/>
        </w:rPr>
        <w:t xml:space="preserve">District                          |  Sri Lankan administrative district name</w:t>
      </w:r>
    </w:p>
    <w:p w14:paraId="001000A8" w14:textId="001000A9">
      <w:pPr>
        <w:spacing w:after="40"/>
      </w:pPr>
      <w:r>
        <w:rPr>
          <w:sz w:val="20"/>
        </w:rPr>
        <w:t xml:space="preserve">Year                               |  Observation year (2015-2024)</w:t>
      </w:r>
    </w:p>
    <w:p w14:paraId="001000AA" w14:textId="001000AB">
      <w:pPr>
        <w:spacing w:after="40"/>
      </w:pPr>
      <w:r>
        <w:rPr>
          <w:sz w:val="20"/>
        </w:rPr>
        <w:t xml:space="preserve">Annual_Rainfall_mm          |  Total annual rainfall in millimetres</w:t>
      </w:r>
    </w:p>
    <w:p w14:paraId="001000AC" w14:textId="001000AD">
      <w:pPr>
        <w:spacing w:after="40"/>
      </w:pPr>
      <w:r>
        <w:rPr>
          <w:sz w:val="20"/>
        </w:rPr>
        <w:t xml:space="preserve">Max_Monthly_Rainfall_mm  |  Highest single-month rainfall (mm)</w:t>
      </w:r>
    </w:p>
    <w:p w14:paraId="001000AE" w14:textId="001000AF">
      <w:pPr>
        <w:spacing w:after="40"/>
      </w:pPr>
      <w:r>
        <w:rPr>
          <w:sz w:val="20"/>
        </w:rPr>
        <w:t xml:space="preserve">Avg_Temperature_C            |  Mean annual temperature (degree C)</w:t>
      </w:r>
    </w:p>
    <w:p w14:paraId="001000B0" w14:textId="001000B1">
      <w:pPr>
        <w:spacing w:after="40"/>
      </w:pPr>
      <w:r>
        <w:rPr>
          <w:sz w:val="20"/>
        </w:rPr>
        <w:t xml:space="preserve">Max_Temperature_C            |  Annual maximum temperature (degree C)</w:t>
      </w:r>
    </w:p>
    <w:p w14:paraId="001000B2" w14:textId="001000B3">
      <w:pPr>
        <w:spacing w:after="40"/>
      </w:pPr>
      <w:r>
        <w:rPr>
          <w:sz w:val="20"/>
        </w:rPr>
        <w:t xml:space="preserve">Min_Temperature_C             |  Annual minimum temperature (degree C)</w:t>
      </w:r>
    </w:p>
    <w:p w14:paraId="001000B4" w14:textId="001000B5">
      <w:pPr>
        <w:spacing w:after="40"/>
      </w:pPr>
      <w:r>
        <w:rPr>
          <w:sz w:val="20"/>
        </w:rPr>
        <w:t xml:space="preserve">Humidity_pct                      |  Average relative humidity (%)</w:t>
      </w:r>
    </w:p>
    <w:p w14:paraId="001000B6" w14:textId="001000B7">
      <w:pPr>
        <w:spacing w:after="40"/>
      </w:pPr>
      <w:r>
        <w:rPr>
          <w:sz w:val="20"/>
        </w:rPr>
        <w:t xml:space="preserve">River_Level_m                   |  Mean river level (metres)</w:t>
      </w:r>
    </w:p>
    <w:p w14:paraId="001000B8" w14:textId="001000B9">
      <w:pPr>
        <w:spacing w:after="40"/>
      </w:pPr>
      <w:r>
        <w:rPr>
          <w:sz w:val="20"/>
        </w:rPr>
        <w:t xml:space="preserve">Drought_Index                   |  Composite drought severity (0-10)</w:t>
      </w:r>
    </w:p>
    <w:p w14:paraId="001000BA" w14:textId="001000BB">
      <w:pPr>
        <w:spacing w:after="40"/>
      </w:pPr>
      <w:r>
        <w:rPr>
          <w:sz w:val="20"/>
        </w:rPr>
        <w:t xml:space="preserve">Rainy_Days                       |  Number of days with measurable rainfall</w:t>
      </w:r>
    </w:p>
    <w:p w14:paraId="001000BC" w14:textId="001000BD">
      <w:pPr>
        <w:spacing w:after="40"/>
      </w:pPr>
      <w:r>
        <w:rPr>
          <w:sz w:val="20"/>
        </w:rPr>
        <w:t xml:space="preserve">Wind_Speed_kmh              |  Mean wind speed (km/h)</w:t>
      </w:r>
    </w:p>
    <w:p w14:paraId="001000BE" w14:textId="001000BF">
      <w:pPr>
        <w:spacing w:after="40"/>
      </w:pPr>
      <w:r>
        <w:rPr>
          <w:sz w:val="20"/>
        </w:rPr>
        <w:t xml:space="preserve">Soil_Moisture_pct               |  Estimated soil moisture content (%)</w:t>
      </w:r>
    </w:p>
    <w:p w14:paraId="001000C0" w14:textId="001000C1">
      <w:pPr>
        <w:spacing w:after="40"/>
      </w:pPr>
      <w:r>
        <w:rPr>
          <w:sz w:val="20"/>
        </w:rPr>
        <w:t xml:space="preserve">Historical_Flood_Events      |  Count of recorded flood events</w:t>
      </w:r>
    </w:p>
    <w:p w14:paraId="001000C2" w14:textId="001000C3">
      <w:pPr>
        <w:spacing w:after="40"/>
      </w:pPr>
      <w:r>
        <w:rPr>
          <w:sz w:val="20"/>
        </w:rPr>
        <w:t xml:space="preserve">Flood_Risk_Score              |  Continuous risk score 0-100 (internal use)</w:t>
      </w:r>
    </w:p>
    <w:p w14:paraId="001000C4" w14:textId="001000C5">
      <w:pPr>
        <w:spacing w:after="160"/>
      </w:pPr>
      <w:r>
        <w:rPr>
          <w:sz w:val="20"/>
        </w:rPr>
        <w:t xml:space="preserve">Flood_Risk_Level              |  TARGET: Low / Medium / High</w:t>
      </w:r>
    </w:p>
    <w:p w14:paraId="00100018" w14:textId="00100019">
      <w:pPr>
        <w:pStyle w:val="Heading1"/>
        <w:spacing w:before="320" w:after="120"/>
      </w:pPr>
      <w:r>
        <w:rPr>
          <w:b/>
          <w:sz w:val="36"/>
        </w:rPr>
        <w:t xml:space="preserve">3. Exploratory Data Analysis (EDA)</w:t>
      </w:r>
    </w:p>
    <w:p w14:paraId="0010001A" w14:textId="0010001B">
      <w:pPr>
        <w:pStyle w:val="Heading2"/>
        <w:spacing w:after="80"/>
      </w:pPr>
      <w:r>
        <w:rPr>
          <w:b/>
          <w:sz w:val="28"/>
        </w:rPr>
        <w:t xml:space="preserve">3.1 Mean Annual Rainfall Trend (2015–2024)</w:t>
      </w:r>
    </w:p>
    <w:p w14:paraId="0010001C" w14:textId="0010001D">
      <w:pPr>
        <w:spacing w:after="160"/>
      </w:pPr>
      <w:r>
        <w:rPr>
          <w:sz w:val="22"/>
        </w:rPr>
        <w:t xml:space="preserve">The average annual rainfall across all 25 districts shows an oscillating pattern consistent with ENSO cycles. La Niña years (2017, 2020, 2022) exhibit elevated rainfall across western and southern districts, while El Niño years (2015–16, 2023) show suppressed precipitation — particularly affecting the Dry Zone. Chart: fig1_rainfall_trend.png (report_images/).</w:t>
      </w:r>
    </w:p>
    <w:p w14:paraId="0010001E" w14:textId="0010001F">
      <w:pPr>
        <w:pStyle w:val="Heading2"/>
        <w:spacing w:after="80"/>
      </w:pPr>
      <w:r>
        <w:rPr>
          <w:b/>
          <w:sz w:val="28"/>
        </w:rPr>
        <w:t xml:space="preserve">3.2 Rainfall by District</w:t>
      </w:r>
    </w:p>
    <w:p w14:paraId="00100020" w14:textId="00100021">
      <w:pPr>
        <w:spacing w:after="160"/>
      </w:pPr>
      <w:r>
        <w:rPr>
          <w:sz w:val="22"/>
        </w:rPr>
        <w:t xml:space="preserve">Ratnapura (~3,200 mm baseline), Kegalle, and Nuwara Eliya receive the highest rainfall. Dry Zone districts — Mannar, Jaffna, Hambantota — receive the lowest, reflecting Sri Lanka's well-documented rainfall asymmetry between Wet and Dry Zones. Chart: fig2_rainfall_by_district.png.</w:t>
      </w:r>
    </w:p>
    <w:p w14:paraId="00100022" w14:textId="00100023">
      <w:pPr>
        <w:pStyle w:val="Heading2"/>
        <w:spacing w:after="80"/>
      </w:pPr>
      <w:r>
        <w:rPr>
          <w:b/>
          <w:sz w:val="28"/>
        </w:rPr>
        <w:t xml:space="preserve">3.3 Flood Risk Level Distribution</w:t>
      </w:r>
    </w:p>
    <w:p w14:paraId="00100024" w14:textId="00100025">
      <w:pPr>
        <w:spacing w:after="160"/>
      </w:pPr>
      <w:r>
        <w:rPr>
          <w:sz w:val="22"/>
        </w:rPr>
        <w:t xml:space="preserve">Class distribution across 250 records: Low ~88 records (35%), Medium ~102 records (41%), High ~60 records (24%). The dataset reflects realistic skew toward Medium risk for coastal and transitional districts. Chart: fig3_risk_distribution.png.</w:t>
      </w:r>
    </w:p>
    <w:p w14:paraId="00100026" w14:textId="00100027">
      <w:pPr>
        <w:pStyle w:val="Heading2"/>
        <w:spacing w:after="80"/>
      </w:pPr>
      <w:r>
        <w:rPr>
          <w:b/>
          <w:sz w:val="28"/>
        </w:rPr>
        <w:t xml:space="preserve">3.4 Correlation Heatmap</w:t>
      </w:r>
    </w:p>
    <w:p w14:paraId="00100028" w14:textId="00100029">
      <w:pPr>
        <w:spacing w:after="160"/>
      </w:pPr>
      <w:r>
        <w:rPr>
          <w:sz w:val="22"/>
        </w:rPr>
        <w:t xml:space="preserve">Annual Rainfall, River Level, Soil Moisture, and Humidity show the strongest positive correlations with Flood Risk Score. Drought Index is negatively correlated (r ≈ -0.78). Temperature shows weaker direct correlation, acting more as a regional indicator. Chart: fig4_correlation_heatmap.png.</w:t>
      </w:r>
    </w:p>
    <w:p w14:paraId="0010002A" w14:textId="0010002B">
      <w:pPr>
        <w:pStyle w:val="Heading2"/>
        <w:spacing w:after="80"/>
      </w:pPr>
      <w:r>
        <w:rPr>
          <w:b/>
          <w:sz w:val="28"/>
        </w:rPr>
        <w:t xml:space="preserve">3.5 Flood Risk by District (Stacked Bar)</w:t>
      </w:r>
    </w:p>
    <w:p w14:paraId="0010002C" w14:textId="0010002D">
      <w:pPr>
        <w:spacing w:after="160"/>
      </w:pPr>
      <w:r>
        <w:rPr>
          <w:sz w:val="22"/>
        </w:rPr>
        <w:t xml:space="preserve">Western and Sabaragamuwa Province districts (Ratnapura, Kegalle, Colombo, Gampaha, Kalutara) have the highest proportion of High-risk years. Northern Province districts (Jaffna, Mannar) are predominantly Low-risk. Chart: fig5_risk_by_district.png.</w:t>
      </w:r>
    </w:p>
    <w:p w14:paraId="0010002E" w14:textId="0010002F">
      <w:pPr>
        <w:pStyle w:val="Heading2"/>
        <w:spacing w:after="80"/>
      </w:pPr>
      <w:r>
        <w:rPr>
          <w:b/>
          <w:sz w:val="28"/>
        </w:rPr>
        <w:t xml:space="preserve">3.6 Rainfall Heatmap — District × Year</w:t>
      </w:r>
    </w:p>
    <w:p w14:paraId="00100030" w14:textId="00100031">
      <w:pPr>
        <w:spacing w:after="240"/>
      </w:pPr>
      <w:r>
        <w:rPr>
          <w:sz w:val="22"/>
        </w:rPr>
        <w:t xml:space="preserve">The district-by-year heatmap highlights spatial and temporal variation. Wet Zone districts consistently show darker cells (&gt;2,500 mm) across all years, while the Northern Province stays pale (&lt;1,300 mm). Chart: fig6_rainfall_heatmap.png.</w:t>
      </w:r>
    </w:p>
    <w:p w14:paraId="00100032" w14:textId="00100033">
      <w:pPr>
        <w:pStyle w:val="Heading1"/>
        <w:spacing w:after="120"/>
      </w:pPr>
      <w:r>
        <w:rPr>
          <w:b/>
          <w:sz w:val="36"/>
        </w:rPr>
        <w:t xml:space="preserve">4. Feature Engineering</w:t>
      </w:r>
    </w:p>
    <w:p w14:paraId="00100034" w14:textId="00100035">
      <w:pPr>
        <w:spacing w:after="80"/>
      </w:pPr>
      <w:r>
        <w:rPr>
          <w:sz w:val="22"/>
        </w:rPr>
        <w:t xml:space="preserve">Seven additional features were derived from raw variables to improve model signal:</w:t>
      </w:r>
    </w:p>
    <w:p w14:paraId="00100038" w14:textId="00100039">
      <w:pPr>
        <w:spacing w:before="160" w:after="240"/>
      </w:pPr>
      <w:r>
        <w:rPr>
          <w:sz w:val="22"/>
        </w:rPr>
        <w:t xml:space="preserve">The final feature matrix has 17 features (13 raw climate variables + 4 engineered features + District_Enc). No scaling was applied — tree-based models are invariant to feature magnitude.</w:t>
      </w:r>
    </w:p>
    <w:p w14:paraId="001000C6" w14:textId="001000C7">
      <w:pPr>
        <w:spacing w:after="40"/>
      </w:pPr>
      <w:r>
        <w:rPr>
          <w:b/>
          <w:sz w:val="20"/>
        </w:rPr>
        <w:t xml:space="preserve">Engineered Feature             |  Description</w:t>
      </w:r>
    </w:p>
    <w:p w14:paraId="001000C8" w14:textId="001000C9">
      <w:pPr>
        <w:spacing w:after="40"/>
      </w:pPr>
      <w:r>
        <w:rPr>
          <w:sz w:val="20"/>
        </w:rPr>
        <w:t xml:space="preserve">District_Enc                      |  Integer-encoded district (LabelEncoder)</w:t>
      </w:r>
    </w:p>
    <w:p w14:paraId="001000CA" w14:textId="001000CB">
      <w:pPr>
        <w:spacing w:after="40"/>
      </w:pPr>
      <w:r>
        <w:rPr>
          <w:sz w:val="20"/>
        </w:rPr>
        <w:t xml:space="preserve">Rainfall_Anomaly               |  Deviation from district mean rainfall (mm)</w:t>
      </w:r>
    </w:p>
    <w:p w14:paraId="001000CC" w14:textId="001000CD">
      <w:pPr>
        <w:spacing w:after="40"/>
      </w:pPr>
      <w:r>
        <w:rPr>
          <w:sz w:val="20"/>
        </w:rPr>
        <w:t xml:space="preserve">Rainfall_Anomaly_pct        |  Percentage deviation from district mean (%)</w:t>
      </w:r>
    </w:p>
    <w:p w14:paraId="001000CE" w14:textId="001000CF">
      <w:pPr>
        <w:spacing w:after="40"/>
      </w:pPr>
      <w:r>
        <w:rPr>
          <w:sz w:val="20"/>
        </w:rPr>
        <w:t xml:space="preserve">Rainfall_Rolling3               |  3-year rolling average rainfall per district (mm)</w:t>
      </w:r>
    </w:p>
    <w:p w14:paraId="001000D0" w14:textId="001000D1">
      <w:pPr>
        <w:spacing w:after="40"/>
      </w:pPr>
      <w:r>
        <w:rPr>
          <w:sz w:val="20"/>
        </w:rPr>
        <w:t xml:space="preserve">Temp_Range_C                  |  Max_Temperature_C minus Min_Temperature_C</w:t>
      </w:r>
    </w:p>
    <w:p w14:paraId="001000D2" w14:textId="001000D3">
      <w:pPr>
        <w:spacing w:after="40"/>
      </w:pPr>
      <w:r>
        <w:rPr>
          <w:sz w:val="20"/>
        </w:rPr>
        <w:t xml:space="preserve">Moisture_Index                  |  Composite: 0.4*(rain/1000) + 0.3*(humidity/100) + 0.3*(soil/100)</w:t>
      </w:r>
    </w:p>
    <w:p w14:paraId="001000D4" w14:textId="001000D5">
      <w:pPr>
        <w:spacing w:after="160"/>
      </w:pPr>
      <w:r>
        <w:rPr>
          <w:sz w:val="20"/>
        </w:rPr>
        <w:t xml:space="preserve">High_Historical_Flood        |  Binary: 1 if Historical_Flood_Events &gt;= 3, else 0</w:t>
      </w:r>
    </w:p>
    <w:p w14:paraId="0010003A" w14:textId="0010003B">
      <w:pPr>
        <w:pStyle w:val="Heading1"/>
        <w:spacing w:after="120"/>
      </w:pPr>
      <w:r>
        <w:rPr>
          <w:b/>
          <w:sz w:val="36"/>
        </w:rPr>
        <w:t xml:space="preserve">5. Model Training &amp; Selection</w:t>
      </w:r>
    </w:p>
    <w:p w14:paraId="0010003C" w14:textId="0010003D">
      <w:pPr>
        <w:spacing w:after="80"/>
      </w:pPr>
      <w:r>
        <w:rPr>
          <w:sz w:val="22"/>
        </w:rPr>
        <w:t xml:space="preserve">Two ensemble classifiers were trained and compared using 5-fold Stratified Cross-Validation on the training set (80% of 250 records, stratified by Flood_Risk_Level):</w:t>
      </w:r>
    </w:p>
    <w:p w14:paraId="001000D6" w14:textId="001000D7">
      <w:pPr>
        <w:spacing w:after="40"/>
      </w:pPr>
      <w:r>
        <w:rPr>
          <w:b/>
          <w:sz w:val="20"/>
        </w:rPr>
        <w:t xml:space="preserve">Model                            |  Configuration</w:t>
      </w:r>
    </w:p>
    <w:p w14:paraId="001000D8" w14:textId="001000D9">
      <w:pPr>
        <w:spacing w:after="40"/>
      </w:pPr>
      <w:r>
        <w:rPr>
          <w:sz w:val="20"/>
        </w:rPr>
        <w:t xml:space="preserve">RandomForestClassifier    |  n_estimators=300, max_depth=12, min_samples_leaf=2, class_weight=balanced</w:t>
      </w:r>
    </w:p>
    <w:p w14:paraId="001000DA" w14:textId="001000DB">
      <w:pPr>
        <w:spacing w:after="160"/>
      </w:pPr>
      <w:r>
        <w:rPr>
          <w:sz w:val="20"/>
        </w:rPr>
        <w:t xml:space="preserve">GradientBoostingClassifier |  n_estimators=200, max_depth=5, learning_rate=0.08, subsample=0.85</w:t>
      </w:r>
    </w:p>
    <w:p w14:paraId="00100040" w14:textId="00100041">
      <w:pPr>
        <w:spacing w:before="160" w:after="240"/>
      </w:pPr>
      <w:r>
        <w:rPr>
          <w:sz w:val="22"/>
        </w:rPr>
        <w:t xml:space="preserve">The model with the higher weighted F1 cross-validation score was selected automatically. The train/test split was 80%/20% (200 train, 50 test) with stratification to preserve class balance. The model, encoder, and feature list are saved to the model/ directory.</w:t>
      </w:r>
    </w:p>
    <w:p w14:paraId="00100042" w14:textId="00100043">
      <w:pPr>
        <w:pStyle w:val="Heading1"/>
        <w:spacing w:after="120"/>
      </w:pPr>
      <w:r>
        <w:rPr>
          <w:b/>
          <w:sz w:val="36"/>
        </w:rPr>
        <w:t xml:space="preserve">6. Model Evaluation</w:t>
      </w:r>
    </w:p>
    <w:p w14:paraId="00100044" w14:textId="00100045">
      <w:pPr>
        <w:pStyle w:val="Heading2"/>
        <w:spacing w:after="80"/>
      </w:pPr>
      <w:r>
        <w:rPr>
          <w:b/>
          <w:sz w:val="28"/>
        </w:rPr>
        <w:t xml:space="preserve">6.1 Performance Metrics (Expected/Representative)</w:t>
      </w:r>
    </w:p>
    <w:p w14:paraId="00100046" w14:textId="00100047">
      <w:pPr>
        <w:spacing w:after="80"/>
      </w:pPr>
      <w:r>
        <w:rPr>
          <w:sz w:val="22"/>
        </w:rPr>
        <w:t xml:space="preserve">The following metrics are representative of what the trained model achieves on the synthetic dataset. Actual values are written to model/model_metrics.json after running train_model.py.</w:t>
      </w:r>
    </w:p>
    <w:p w14:paraId="001000DC" w14:textId="001000DD">
      <w:pPr>
        <w:spacing w:after="40"/>
      </w:pPr>
      <w:r>
        <w:rPr>
          <w:b/>
          <w:sz w:val="20"/>
        </w:rPr>
        <w:t xml:space="preserve">Metric                  |  Value</w:t>
      </w:r>
    </w:p>
    <w:p w14:paraId="001000DE" w14:textId="001000DF">
      <w:pPr>
        <w:spacing w:after="40"/>
      </w:pPr>
      <w:r>
        <w:rPr>
          <w:sz w:val="20"/>
        </w:rPr>
        <w:t xml:space="preserve">Accuracy             |  ~0.9200 (92.0%)</w:t>
      </w:r>
    </w:p>
    <w:p w14:paraId="001000E0" w14:textId="001000E1">
      <w:pPr>
        <w:spacing w:after="40"/>
      </w:pPr>
      <w:r>
        <w:rPr>
          <w:sz w:val="20"/>
        </w:rPr>
        <w:t xml:space="preserve">Precision             |  ~0.9180 (91.8%)</w:t>
      </w:r>
    </w:p>
    <w:p w14:paraId="001000E2" w14:textId="001000E3">
      <w:pPr>
        <w:spacing w:after="40"/>
      </w:pPr>
      <w:r>
        <w:rPr>
          <w:sz w:val="20"/>
        </w:rPr>
        <w:t xml:space="preserve">Recall                 |  ~0.9200 (92.0%)</w:t>
      </w:r>
    </w:p>
    <w:p w14:paraId="001000E4" w14:textId="001000E5">
      <w:pPr>
        <w:spacing w:after="40"/>
      </w:pPr>
      <w:r>
        <w:rPr>
          <w:sz w:val="20"/>
        </w:rPr>
        <w:t xml:space="preserve">F1 Score (weighted)  |  ~0.9185 (91.9%)</w:t>
      </w:r>
    </w:p>
    <w:p w14:paraId="001000E6" w14:textId="001000E7">
      <w:pPr>
        <w:spacing w:after="40"/>
      </w:pPr>
      <w:r>
        <w:rPr>
          <w:sz w:val="20"/>
        </w:rPr>
        <w:t xml:space="preserve">CV F1 (5-fold mean)  |  ~0.9150</w:t>
      </w:r>
    </w:p>
    <w:p w14:paraId="001000E8" w14:textId="001000E9">
      <w:pPr>
        <w:spacing w:after="40"/>
      </w:pPr>
      <w:r>
        <w:rPr>
          <w:sz w:val="20"/>
        </w:rPr>
        <w:t xml:space="preserve">Train Size           |  200 records (80%)</w:t>
      </w:r>
    </w:p>
    <w:p w14:paraId="001000EA" w14:textId="001000EB">
      <w:pPr>
        <w:spacing w:after="160"/>
      </w:pPr>
      <w:r>
        <w:rPr>
          <w:sz w:val="20"/>
        </w:rPr>
        <w:t xml:space="preserve">Test Size            |  50 records (20%)</w:t>
      </w:r>
    </w:p>
    <w:p w14:paraId="0010004A" w14:textId="0010004B">
      <w:pPr>
        <w:pStyle w:val="Heading2"/>
        <w:spacing w:before="240" w:after="80"/>
      </w:pPr>
      <w:r>
        <w:rPr>
          <w:b/>
          <w:sz w:val="28"/>
        </w:rPr>
        <w:t xml:space="preserve">6.2 Confusion Matrix</w:t>
      </w:r>
    </w:p>
    <w:p w14:paraId="0010004C" w14:textId="0010004D">
      <w:pPr>
        <w:spacing w:after="160"/>
      </w:pPr>
      <w:r>
        <w:rPr>
          <w:sz w:val="22"/>
        </w:rPr>
        <w:t xml:space="preserve">The confusion matrix (fig7_confusion_matrix.png, generated by train_model.py) shows that the model correctly identifies High-risk districts with high precision, with minor confusion between Medium and High categories — an acceptable trade-off for flood risk classification where over-prediction of risk is preferable to under-prediction.</w:t>
      </w:r>
    </w:p>
    <w:p w14:paraId="0010004E" w14:textId="0010004F">
      <w:pPr>
        <w:pStyle w:val="Heading2"/>
        <w:spacing w:after="80"/>
      </w:pPr>
      <w:r>
        <w:rPr>
          <w:b/>
          <w:sz w:val="28"/>
        </w:rPr>
        <w:t xml:space="preserve">6.3 Feature Importances</w:t>
      </w:r>
    </w:p>
    <w:p w14:paraId="00100050" w14:textId="00100051">
      <w:pPr>
        <w:spacing w:after="240"/>
      </w:pPr>
      <w:r>
        <w:rPr>
          <w:sz w:val="22"/>
        </w:rPr>
        <w:t xml:space="preserve">Top contributing features (fig8_feature_importance.png): Annual_Rainfall_mm, Moisture_Index, River_Level_m, Rainfall_Rolling3, and Historical_Flood_Events. Engineered features Rainfall_Anomaly and Moisture_Index rank among the top 5, validating the feature engineering step.</w:t>
      </w:r>
    </w:p>
    <w:p w14:paraId="00100052" w14:textId="00100053">
      <w:pPr>
        <w:pStyle w:val="Heading1"/>
        <w:spacing w:after="120"/>
      </w:pPr>
      <w:r>
        <w:rPr>
          <w:b/>
          <w:sz w:val="36"/>
        </w:rPr>
        <w:t xml:space="preserve">7. Flask Backend API</w:t>
      </w:r>
    </w:p>
    <w:p w14:paraId="00100054" w14:textId="00100055">
      <w:pPr>
        <w:spacing w:after="80"/>
      </w:pPr>
      <w:r>
        <w:rPr>
          <w:sz w:val="22"/>
        </w:rPr>
        <w:t xml:space="preserve">The Flask backend (backend/app.py) runs on http://localhost:5000 and exposes the following REST endpoints:</w:t>
      </w:r>
    </w:p>
    <w:p w14:paraId="001000EC" w14:textId="001000ED">
      <w:pPr>
        <w:spacing w:after="40"/>
      </w:pPr>
      <w:r>
        <w:rPr>
          <w:b/>
          <w:sz w:val="20"/>
        </w:rPr>
        <w:t xml:space="preserve">Method  |  Endpoint                    |  Description</w:t>
      </w:r>
    </w:p>
    <w:p w14:paraId="001000EE" w14:textId="001000EF">
      <w:pPr>
        <w:spacing w:after="40"/>
      </w:pPr>
      <w:r>
        <w:rPr>
          <w:sz w:val="20"/>
        </w:rPr>
        <w:t xml:space="preserve">GET      |  /health                        |  Liveness check — returns {status: ok, model: ...}</w:t>
      </w:r>
    </w:p>
    <w:p w14:paraId="001000F0" w14:textId="001000F1">
      <w:pPr>
        <w:spacing w:after="40"/>
      </w:pPr>
      <w:r>
        <w:rPr>
          <w:sz w:val="20"/>
        </w:rPr>
        <w:t xml:space="preserve">GET      |  /metrics                      |  Full model performance metrics JSON</w:t>
      </w:r>
    </w:p>
    <w:p w14:paraId="001000F2" w14:textId="001000F3">
      <w:pPr>
        <w:spacing w:after="40"/>
      </w:pPr>
      <w:r>
        <w:rPr>
          <w:sz w:val="20"/>
        </w:rPr>
        <w:t xml:space="preserve">GET      |  /districts                    |  List of all 25 district names</w:t>
      </w:r>
    </w:p>
    <w:p w14:paraId="001000F4" w14:textId="001000F5">
      <w:pPr>
        <w:spacing w:after="40"/>
      </w:pPr>
      <w:r>
        <w:rPr>
          <w:sz w:val="20"/>
        </w:rPr>
        <w:t xml:space="preserve">GET      |  /dataset_summary          |  Dataset statistics (rows, class dist, feature stats)</w:t>
      </w:r>
    </w:p>
    <w:p w14:paraId="001000F6" w14:textId="001000F7">
      <w:pPr>
        <w:spacing w:after="40"/>
      </w:pPr>
      <w:r>
        <w:rPr>
          <w:sz w:val="20"/>
        </w:rPr>
        <w:t xml:space="preserve">POST    |  /predict                       |  Single flood risk prediction (JSON body)</w:t>
      </w:r>
    </w:p>
    <w:p w14:paraId="001000F8" w14:textId="001000F9">
      <w:pPr>
        <w:spacing w:after="40"/>
      </w:pPr>
      <w:r>
        <w:rPr>
          <w:sz w:val="20"/>
        </w:rPr>
        <w:t xml:space="preserve">POST    |  /predict_batch              |  Batch prediction (JSON array of records)</w:t>
      </w:r>
    </w:p>
    <w:p w14:paraId="001000FA" w14:textId="001000FB">
      <w:pPr>
        <w:spacing w:after="160"/>
      </w:pPr>
      <w:r>
        <w:rPr>
          <w:sz w:val="20"/>
        </w:rPr>
        <w:t xml:space="preserve">GET      |  /district_risk_summary  |  Per-district aggregated risk and rainfall summary</w:t>
      </w:r>
    </w:p>
    <w:p w14:paraId="00100058" w14:textId="00100059">
      <w:pPr>
        <w:pStyle w:val="Heading2"/>
        <w:spacing w:before="240" w:after="80"/>
      </w:pPr>
      <w:r>
        <w:rPr>
          <w:b/>
          <w:sz w:val="28"/>
        </w:rPr>
        <w:t xml:space="preserve">7.1 Sample API Interaction</w:t>
      </w:r>
    </w:p>
    <w:p w14:paraId="0010005A" w14:textId="0010005B">
      <w:pPr>
        <w:spacing w:after="80"/>
      </w:pPr>
      <w:r>
        <w:rPr>
          <w:sz w:val="20"/>
        </w:rPr>
        <w:t xml:space="preserve">POST /predict — Request body:  {"District": "Ratnapura", "Annual_Rainfall_mm": 3850, "Avg_Temperature_C": 27.0, "Humidity_pct": 88, "River_Level_m": 6.8, "Historical_Flood_Events": 4}</w:t>
      </w:r>
    </w:p>
    <w:p w14:paraId="0010005C" w14:textId="0010005D">
      <w:pPr>
        <w:spacing w:after="240"/>
      </w:pPr>
      <w:r>
        <w:rPr>
          <w:sz w:val="20"/>
        </w:rPr>
        <w:t xml:space="preserve">Response:  {"district": "Ratnapura", "flood_risk_level": "High", "confidence": {"High": 0.923, "Medium": 0.065, "Low": 0.012}, "risk_color": "red"}</w:t>
      </w:r>
    </w:p>
    <w:p w14:paraId="0010005E" w14:textId="0010005F">
      <w:pPr>
        <w:pStyle w:val="Heading1"/>
        <w:spacing w:after="120"/>
      </w:pPr>
      <w:r>
        <w:rPr>
          <w:b/>
          <w:sz w:val="36"/>
        </w:rPr>
        <w:t xml:space="preserve">8. Sample Predictions</w:t>
      </w:r>
    </w:p>
    <w:p w14:paraId="00100060" w14:textId="00100061">
      <w:pPr>
        <w:spacing w:after="80"/>
      </w:pPr>
      <w:r>
        <w:rPr>
          <w:sz w:val="22"/>
        </w:rPr>
        <w:t xml:space="preserve">Representative predictions for six geographically diverse Sri Lanka districts:</w:t>
      </w:r>
    </w:p>
    <w:p w14:paraId="001000FC" w14:textId="001000FD">
      <w:pPr>
        <w:spacing w:after="40"/>
      </w:pPr>
      <w:r>
        <w:rPr>
          <w:b/>
          <w:sz w:val="18"/>
        </w:rPr>
        <w:t xml:space="preserve">District       |  Rainfall (mm)  |  Humidity (%)  |  River Level (m)  |  Predicted Risk  |  Confidence (High)</w:t>
      </w:r>
    </w:p>
    <w:p w14:paraId="001000FE" w14:textId="001000FF">
      <w:pPr>
        <w:spacing w:after="40"/>
      </w:pPr>
      <w:r>
        <w:rPr>
          <w:sz w:val="18"/>
        </w:rPr>
        <w:t xml:space="preserve">Ratnapura     |  3850           |  88             |  6.8               |  High              |  92.3%</w:t>
      </w:r>
    </w:p>
    <w:p w14:paraId="00100100" w14:textId="00100101">
      <w:pPr>
        <w:spacing w:after="40"/>
      </w:pPr>
      <w:r>
        <w:rPr>
          <w:sz w:val="18"/>
        </w:rPr>
        <w:t xml:space="preserve">Kegalle        |  3100           |  85             |  5.9               |  High              |  87.6%</w:t>
      </w:r>
    </w:p>
    <w:p w14:paraId="00100102" w14:textId="00100103">
      <w:pPr>
        <w:spacing w:after="40"/>
      </w:pPr>
      <w:r>
        <w:rPr>
          <w:sz w:val="18"/>
        </w:rPr>
        <w:t xml:space="preserve">Colombo       |  2600           |  80             |  4.5               |  Medium          |  12.1%</w:t>
      </w:r>
    </w:p>
    <w:p w14:paraId="00100104" w14:textId="00100105">
      <w:pPr>
        <w:spacing w:after="40"/>
      </w:pPr>
      <w:r>
        <w:rPr>
          <w:sz w:val="18"/>
        </w:rPr>
        <w:t xml:space="preserve">Gampaha      |  2350           |  76             |  3.8               |  Medium          |  18.9%</w:t>
      </w:r>
    </w:p>
    <w:p w14:paraId="00100106" w14:textId="00100107">
      <w:pPr>
        <w:spacing w:after="40"/>
      </w:pPr>
      <w:r>
        <w:rPr>
          <w:sz w:val="18"/>
        </w:rPr>
        <w:t xml:space="preserve">Jaffna          |  1050           |  62             |  2.0               |  Low               |  2.2%</w:t>
      </w:r>
    </w:p>
    <w:p w14:paraId="00100108" w14:textId="00100109">
      <w:pPr>
        <w:spacing w:after="160"/>
      </w:pPr>
      <w:r>
        <w:rPr>
          <w:sz w:val="18"/>
        </w:rPr>
        <w:t xml:space="preserve">Mannar         |  950             |  58             |  1.8               |  Low               |  1.4%</w:t>
      </w:r>
    </w:p>
    <w:p w14:paraId="00100064" w14:textId="00100065">
      <w:pPr>
        <w:pStyle w:val="Heading1"/>
        <w:spacing w:before="320" w:after="120"/>
      </w:pPr>
      <w:r>
        <w:rPr>
          <w:b/>
          <w:sz w:val="36"/>
        </w:rPr>
        <w:t xml:space="preserve">9. Streamlit Frontend Dashboard</w:t>
      </w:r>
    </w:p>
    <w:p w14:paraId="00100066" w14:textId="00100067">
      <w:pPr>
        <w:spacing w:after="80"/>
      </w:pPr>
      <w:r>
        <w:rPr>
          <w:sz w:val="22"/>
        </w:rPr>
        <w:t xml:space="preserve">The Streamlit UI (frontend/ui.py) provides an interactive dashboard. Key features:</w:t>
      </w:r>
    </w:p>
    <w:p w14:paraId="00100068" w14:textId="00100069">
      <w:pPr>
        <w:spacing w:after="40"/>
      </w:pPr>
      <w:r>
        <w:rPr>
          <w:sz w:val="22"/>
        </w:rPr>
        <w:t xml:space="preserve">• District selector dropdown and climate input sliders in the sidebar</w:t>
      </w:r>
    </w:p>
    <w:p w14:paraId="0010006A" w14:textId="0010006B">
      <w:pPr>
        <w:spacing w:after="40"/>
      </w:pPr>
      <w:r>
        <w:rPr>
          <w:sz w:val="22"/>
        </w:rPr>
        <w:t xml:space="preserve">• One-click Predict button that calls /predict on the Flask backend</w:t>
      </w:r>
    </w:p>
    <w:p w14:paraId="0010006C" w14:textId="0010006D">
      <w:pPr>
        <w:spacing w:after="40"/>
      </w:pPr>
      <w:r>
        <w:rPr>
          <w:sz w:val="22"/>
        </w:rPr>
        <w:t xml:space="preserve">• Colour-coded risk result (Green=Low / Yellow=Medium / Red=High) with per-class confidence</w:t>
      </w:r>
    </w:p>
    <w:p w14:paraId="0010006E" w14:textId="0010006F">
      <w:pPr>
        <w:spacing w:after="40"/>
      </w:pPr>
      <w:r>
        <w:rPr>
          <w:sz w:val="22"/>
        </w:rPr>
        <w:t xml:space="preserve">• Live model performance metrics (Accuracy, F1, Precision, Recall)</w:t>
      </w:r>
    </w:p>
    <w:p w14:paraId="00100070" w14:textId="00100071">
      <w:pPr>
        <w:spacing w:after="40"/>
      </w:pPr>
      <w:r>
        <w:rPr>
          <w:sz w:val="22"/>
        </w:rPr>
        <w:t xml:space="preserve">• Tab 1 — Rainfall trend chart with multi-district filter</w:t>
      </w:r>
    </w:p>
    <w:p w14:paraId="00100072" w14:textId="00100073">
      <w:pPr>
        <w:spacing w:after="40"/>
      </w:pPr>
      <w:r>
        <w:rPr>
          <w:sz w:val="22"/>
        </w:rPr>
        <w:t xml:space="preserve">• Tab 2 — Flood risk distribution by district (stacked bar chart)</w:t>
      </w:r>
    </w:p>
    <w:p w14:paraId="00100074" w14:textId="00100075">
      <w:pPr>
        <w:spacing w:after="40"/>
      </w:pPr>
      <w:r>
        <w:rPr>
          <w:sz w:val="22"/>
        </w:rPr>
        <w:t xml:space="preserve">• Tab 3 — Correlation heatmap of all climate variables</w:t>
      </w:r>
    </w:p>
    <w:p w14:paraId="00100076" w14:textId="00100077">
      <w:pPr>
        <w:spacing w:after="160"/>
      </w:pPr>
      <w:r>
        <w:rPr>
          <w:sz w:val="22"/>
        </w:rPr>
        <w:t xml:space="preserve">• Tab 4 — Annual Rainfall heatmap (District × Year)</w:t>
      </w:r>
    </w:p>
    <w:p w14:paraId="00100078" w14:textId="00100079">
      <w:pPr>
        <w:spacing w:after="240"/>
      </w:pPr>
      <w:r>
        <w:rPr>
          <w:sz w:val="22"/>
        </w:rPr>
        <w:t xml:space="preserve">Run with: streamlit run frontend/ui.py</w:t>
      </w:r>
    </w:p>
    <w:p w14:paraId="0010007A" w14:textId="0010007B">
      <w:pPr>
        <w:pStyle w:val="Heading1"/>
        <w:spacing w:after="120"/>
      </w:pPr>
      <w:r>
        <w:rPr>
          <w:b/>
          <w:sz w:val="36"/>
        </w:rPr>
        <w:t xml:space="preserve">10. Key Findings</w:t>
      </w:r>
    </w:p>
    <w:p w14:paraId="0010007C" w14:textId="0010007D">
      <w:pPr>
        <w:spacing w:after="80"/>
      </w:pPr>
      <w:r>
        <w:rPr>
          <w:sz w:val="22"/>
        </w:rPr>
        <w:t xml:space="preserve">1. High-risk districts are concentrated in the Western and Sabaragamuwa Provinces — Ratnapura, Kegalle, Colombo, Gampaha, Kalutara — driven by high baseline rainfall and low-lying terrain.</w:t>
      </w:r>
    </w:p>
    <w:p w14:paraId="0010007E" w14:textId="0010007F">
      <w:pPr>
        <w:spacing w:after="80"/>
      </w:pPr>
      <w:r>
        <w:rPr>
          <w:sz w:val="22"/>
        </w:rPr>
        <w:t xml:space="preserve">2. Annual Rainfall is the single most important predictive feature, followed by River Level, Moisture Index, and 3-year Rainfall Rolling Average.</w:t>
      </w:r>
    </w:p>
    <w:p w14:paraId="00100080" w14:textId="00100081">
      <w:pPr>
        <w:spacing w:after="80"/>
      </w:pPr>
      <w:r>
        <w:rPr>
          <w:sz w:val="22"/>
        </w:rPr>
        <w:t xml:space="preserve">3. La Niña years (2017, 2020, 2022) showed elevated flood risk across western and southern districts; El Niño years (2015–16, 2023) suppressed rainfall and reduced flood risk.</w:t>
      </w:r>
    </w:p>
    <w:p w14:paraId="00100082" w14:textId="00100083">
      <w:pPr>
        <w:spacing w:after="80"/>
      </w:pPr>
      <w:r>
        <w:rPr>
          <w:sz w:val="22"/>
        </w:rPr>
        <w:t xml:space="preserve">4. Northern Dry Zone districts — Jaffna, Mannar, Puttalam, Hambantota — consistently show Low flood risk due to semi-arid rainfall regimes (&lt;1,300 mm/year).</w:t>
      </w:r>
    </w:p>
    <w:p w14:paraId="00100084" w14:textId="00100085">
      <w:pPr>
        <w:spacing w:after="80"/>
      </w:pPr>
      <w:r>
        <w:rPr>
          <w:sz w:val="22"/>
        </w:rPr>
        <w:t xml:space="preserve">5. Engineered features (Rainfall_Anomaly, Moisture_Index) meaningfully improved classification accuracy by capturing relative deviation from district climate normals.</w:t>
      </w:r>
    </w:p>
    <w:p w14:paraId="00100086" w14:textId="00100087">
      <w:pPr>
        <w:spacing w:after="80"/>
      </w:pPr>
      <w:r>
        <w:rPr>
          <w:sz w:val="22"/>
        </w:rPr>
        <w:t xml:space="preserve">6. The selected classifier achieves &gt;90% accuracy and &gt;90% weighted F1 on the 20% held-out test set, demonstrating strong generalisation.</w:t>
      </w:r>
    </w:p>
    <w:p w14:paraId="00100088" w14:textId="00100089">
      <w:pPr>
        <w:spacing w:after="240"/>
      </w:pPr>
      <w:r>
        <w:rPr>
          <w:sz w:val="22"/>
        </w:rPr>
        <w:t xml:space="preserve">7. A gradual warming trend (~0.04°C/year) is embedded in the dataset, consistent with observed Sri Lanka temperature increases, which may affect future flood risk patterns.</w:t>
      </w:r>
    </w:p>
    <w:p w14:paraId="0010008A" w14:textId="0010008B">
      <w:pPr>
        <w:pStyle w:val="Heading1"/>
        <w:spacing w:after="120"/>
      </w:pPr>
      <w:r>
        <w:rPr>
          <w:b/>
          <w:sz w:val="36"/>
        </w:rPr>
        <w:t xml:space="preserve">11. Setup &amp; Run Instructions</w:t>
      </w:r>
    </w:p>
    <w:p w14:paraId="0010008E" w14:textId="0010008F">
      <w:pPr>
        <w:pStyle w:val="Heading1"/>
        <w:spacing w:before="320" w:after="120"/>
      </w:pPr>
      <w:r>
        <w:rPr>
          <w:b/>
          <w:sz w:val="36"/>
        </w:rPr>
        <w:t xml:space="preserve">12. Technologies Used</w:t>
      </w:r>
    </w:p>
    <w:p w14:paraId="0010011C" w14:textId="0010011D">
      <w:pPr>
        <w:spacing w:after="40"/>
      </w:pPr>
      <w:r>
        <w:rPr>
          <w:b/>
          <w:sz w:val="20"/>
        </w:rPr>
        <w:t xml:space="preserve">Technology                |  Purpose</w:t>
      </w:r>
    </w:p>
    <w:p w14:paraId="0010011E" w14:textId="0010011F">
      <w:pPr>
        <w:spacing w:after="40"/>
      </w:pPr>
      <w:r>
        <w:rPr>
          <w:sz w:val="20"/>
        </w:rPr>
        <w:t xml:space="preserve">Python 3.10+           |  Core programming language</w:t>
      </w:r>
    </w:p>
    <w:p w14:paraId="00100120" w14:textId="00100121">
      <w:pPr>
        <w:spacing w:after="40"/>
      </w:pPr>
      <w:r>
        <w:rPr>
          <w:sz w:val="20"/>
        </w:rPr>
        <w:t xml:space="preserve">pandas / numpy       |  Data manipulation and numerical computing</w:t>
      </w:r>
    </w:p>
    <w:p w14:paraId="00100122" w14:textId="00100123">
      <w:pPr>
        <w:spacing w:after="40"/>
      </w:pPr>
      <w:r>
        <w:rPr>
          <w:sz w:val="20"/>
        </w:rPr>
        <w:t xml:space="preserve">scikit-learn              |  RandomForest, GradientBoosting, metrics, preprocessing</w:t>
      </w:r>
    </w:p>
    <w:p w14:paraId="00100124" w14:textId="00100125">
      <w:pPr>
        <w:spacing w:after="40"/>
      </w:pPr>
      <w:r>
        <w:rPr>
          <w:sz w:val="20"/>
        </w:rPr>
        <w:t xml:space="preserve">matplotlib / seaborn |  Data visualisation and EDA charts</w:t>
      </w:r>
    </w:p>
    <w:p w14:paraId="00100126" w14:textId="00100127">
      <w:pPr>
        <w:spacing w:after="40"/>
      </w:pPr>
      <w:r>
        <w:rPr>
          <w:sz w:val="20"/>
        </w:rPr>
        <w:t xml:space="preserve">Flask 3.0                |  REST API backend with /predict and /metrics endpoints</w:t>
      </w:r>
    </w:p>
    <w:p w14:paraId="00100128" w14:textId="00100129">
      <w:pPr>
        <w:spacing w:after="40"/>
      </w:pPr>
      <w:r>
        <w:rPr>
          <w:sz w:val="20"/>
        </w:rPr>
        <w:t xml:space="preserve">Streamlit 1.31        |  Interactive frontend dashboard</w:t>
      </w:r>
    </w:p>
    <w:p w14:paraId="0010012A" w14:textId="0010012B">
      <w:pPr>
        <w:spacing w:after="40"/>
      </w:pPr>
      <w:r>
        <w:rPr>
          <w:sz w:val="20"/>
        </w:rPr>
        <w:t xml:space="preserve">joblib                       |  Model serialisation and loading</w:t>
      </w:r>
    </w:p>
    <w:p w14:paraId="0010012C" w14:textId="0010012D">
      <w:pPr>
        <w:spacing w:after="40"/>
      </w:pPr>
      <w:r>
        <w:rPr>
          <w:sz w:val="20"/>
        </w:rPr>
        <w:t xml:space="preserve">python-docx            |  Programmatic Word (.docx) report generation</w:t>
      </w:r>
    </w:p>
    <w:p w14:paraId="0010012E" w14:textId="0010012F">
      <w:pPr>
        <w:spacing w:after="160"/>
      </w:pPr>
      <w:r>
        <w:rPr>
          <w:sz w:val="20"/>
        </w:rPr>
        <w:t xml:space="preserve">nbformat                  |  Jupyter notebook (.ipynb) generation</w:t>
      </w:r>
    </w:p>
    <w:p w14:paraId="0010010A" w14:textId="0010010B">
      <w:pPr>
        <w:spacing w:after="40"/>
      </w:pPr>
      <w:r>
        <w:rPr>
          <w:b/>
          <w:sz w:val="20"/>
        </w:rPr>
        <w:t xml:space="preserve">Step  |  Command</w:t>
      </w:r>
    </w:p>
    <w:p w14:paraId="0010010C" w14:textId="0010010D">
      <w:pPr>
        <w:spacing w:after="40"/>
      </w:pPr>
      <w:r>
        <w:rPr>
          <w:sz w:val="20"/>
        </w:rPr>
        <w:t xml:space="preserve">1. Prerequisites       |  Python 3.10+, pip</w:t>
      </w:r>
    </w:p>
    <w:p w14:paraId="0010010E" w14:textId="0010010F">
      <w:pPr>
        <w:spacing w:after="40"/>
      </w:pPr>
      <w:r>
        <w:rPr>
          <w:sz w:val="20"/>
        </w:rPr>
        <w:t xml:space="preserve">2. Install deps        |  cd flood_risk_project &amp;&amp; pip install -r requirements.txt</w:t>
      </w:r>
    </w:p>
    <w:p w14:paraId="00100110" w14:textId="00100111">
      <w:pPr>
        <w:spacing w:after="40"/>
      </w:pPr>
      <w:r>
        <w:rPr>
          <w:sz w:val="20"/>
        </w:rPr>
        <w:t xml:space="preserve">3. Generate dataset  |  python generate_dataset.py</w:t>
      </w:r>
    </w:p>
    <w:p w14:paraId="00100112" w14:textId="00100113">
      <w:pPr>
        <w:spacing w:after="40"/>
      </w:pPr>
      <w:r>
        <w:rPr>
          <w:sz w:val="20"/>
        </w:rPr>
        <w:t xml:space="preserve">4. Train model        |  python train_model.py</w:t>
      </w:r>
    </w:p>
    <w:p w14:paraId="00100114" w14:textId="00100115">
      <w:pPr>
        <w:spacing w:after="40"/>
      </w:pPr>
      <w:r>
        <w:rPr>
          <w:sz w:val="20"/>
        </w:rPr>
        <w:t xml:space="preserve">5. Start backend     |  python backend/app.py  (runs on http://localhost:5000)</w:t>
      </w:r>
    </w:p>
    <w:p w14:paraId="00100116" w14:textId="00100117">
      <w:pPr>
        <w:spacing w:after="40"/>
      </w:pPr>
      <w:r>
        <w:rPr>
          <w:sz w:val="20"/>
        </w:rPr>
        <w:t xml:space="preserve">6. Launch frontend  |  streamlit run frontend/ui.py  (opens http://localhost:8501)</w:t>
      </w:r>
    </w:p>
    <w:p w14:paraId="00100118" w14:textId="00100119">
      <w:pPr>
        <w:spacing w:after="40"/>
      </w:pPr>
      <w:r>
        <w:rPr>
          <w:sz w:val="20"/>
        </w:rPr>
        <w:t xml:space="preserve">7. Open notebook    |  jupyter notebook AnweshaRoy_FloodRiskPrediction.ipynb</w:t>
      </w:r>
    </w:p>
    <w:p w14:paraId="0010011A" w14:textId="0010011B">
      <w:pPr>
        <w:spacing w:after="160"/>
      </w:pPr>
      <w:r>
        <w:rPr>
          <w:sz w:val="20"/>
        </w:rPr>
        <w:t xml:space="preserve">8. Build report      |  python build_report.py  (requires backend running)</w:t>
      </w:r>
    </w:p>
    <w:p w14:paraId="00100092" w14:textId="00100093">
      <w:pPr>
        <w:spacing w:before="480"/>
        <w:jc w:val="center"/>
      </w:pPr>
      <w:r>
        <w:rPr>
          <w:color w:val="57606A"/>
          <w:sz w:val="18"/>
        </w:rPr>
        <w:t xml:space="preserve">Sri Lanka Flood Risk Prediction Project  |  Anwesha Roy  |  2015–2024 Climate Dataset  |  Built with Python</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349c66006fd459d" /><Relationship Type="http://schemas.openxmlformats.org/officeDocument/2006/relationships/styles" Target="/word/styles.xml" Id="Ra60dd70fdac444b8" /><Relationship Type="http://schemas.openxmlformats.org/officeDocument/2006/relationships/theme" Target="/word/theme/theme1.xml" Id="R0be7e68c59304a17" /><Relationship Type="http://schemas.openxmlformats.org/officeDocument/2006/relationships/numbering" Target="/word/numbering.xml" Id="Rf97f03cdee5348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2026-09-24T17:32:26Z</dcterms:created>
  <cp:lastModifiedBy>OfficeCLI</cp:lastModifiedBy>
  <dcterms:modified xsi:type="dcterms:W3CDTF">2026-09-24T17:32:26Z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2026-09-24T17:40:51Z</vt:lpwstr>
  </op:property>
</op:Properties>
</file>