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jc w:val="center"/>
      </w:pPr>
      <w:r>
        <w:rPr>
          <w:rFonts w:ascii="Liberation Sans" w:hAnsi="Liberation Sans"/>
          <w:b/>
          <w:color w:val="1769AA"/>
          <w:sz w:val="18"/>
        </w:rPr>
        <w:t>NETWORK PERFORMANCE ENGINEERING</w:t>
      </w:r>
    </w:p>
    <w:p>
      <w:pPr>
        <w:widowControl/>
        <w:spacing w:before="320" w:after="440"/>
        <w:jc w:val="center"/>
      </w:pPr>
      <w:r>
        <w:rPr>
          <w:rFonts w:ascii="Liberation Sans" w:hAnsi="Liberation Sans"/>
          <w:b/>
          <w:color w:val="1769AA"/>
          <w:sz w:val="36"/>
        </w:rPr>
        <w:t>SATCOM iPerf Test Console</w:t>
      </w:r>
    </w:p>
    <w:p>
      <w:pPr>
        <w:pStyle w:val="Title"/>
        <w:widowControl/>
        <w:jc w:val="center"/>
      </w:pPr>
      <w:r>
        <w:t>Network Communications and Data Flow Guide</w:t>
      </w:r>
    </w:p>
    <w:p>
      <w:pPr>
        <w:widowControl/>
        <w:spacing w:after="680"/>
        <w:jc w:val="center"/>
      </w:pPr>
      <w:r>
        <w:rPr>
          <w:rFonts w:ascii="Liberation Serif" w:hAnsi="Liberation Serif"/>
          <w:color w:val="667085"/>
          <w:sz w:val="32"/>
        </w:rPr>
        <w:t>Inbound and Outbound Traffic Data Handling and Security Review</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5040"/>
        <w:gridCol w:w="5040"/>
      </w:tblGrid>
      <w:tr>
        <w:tc>
          <w:tcPr>
            <w:tcW w:type="dxa" w:w="2880"/>
            <w:tcMar>
              <w:top w:w="105" w:type="dxa"/>
              <w:start w:w="110" w:type="dxa"/>
              <w:bottom w:w="105" w:type="dxa"/>
              <w:end w:w="110" w:type="dxa"/>
            </w:tcMar>
            <w:vAlign w:val="center"/>
            <w:shd w:fill="EAF3FB"/>
          </w:tcPr>
          <w:p>
            <w:pPr>
              <w:spacing w:after="0" w:line="252" w:lineRule="auto"/>
            </w:pPr>
            <w:r>
              <w:rPr>
                <w:rFonts w:ascii="Liberation Serif" w:hAnsi="Liberation Serif"/>
                <w:b/>
                <w:sz w:val="22"/>
              </w:rPr>
              <w:t>Applies to</w:t>
            </w:r>
          </w:p>
        </w:tc>
        <w:tc>
          <w:tcPr>
            <w:tcW w:type="dxa" w:w="6480"/>
            <w:tcMar>
              <w:top w:w="105" w:type="dxa"/>
              <w:start w:w="110" w:type="dxa"/>
              <w:bottom w:w="105" w:type="dxa"/>
              <w:end w:w="110" w:type="dxa"/>
            </w:tcMar>
            <w:vAlign w:val="center"/>
          </w:tcPr>
          <w:p>
            <w:pPr>
              <w:spacing w:after="0" w:line="252" w:lineRule="auto"/>
            </w:pPr>
            <w:r>
              <w:rPr>
                <w:rFonts w:ascii="Liberation Serif" w:hAnsi="Liberation Serif"/>
                <w:b w:val="0"/>
                <w:sz w:val="22"/>
              </w:rPr>
              <w:t>SATCOM iPerf Test Console Windows x64 release 1.0.0</w:t>
            </w:r>
          </w:p>
        </w:tc>
      </w:tr>
      <w:tr>
        <w:tc>
          <w:tcPr>
            <w:tcW w:type="dxa" w:w="2880"/>
            <w:tcMar>
              <w:top w:w="105" w:type="dxa"/>
              <w:start w:w="110" w:type="dxa"/>
              <w:bottom w:w="105" w:type="dxa"/>
              <w:end w:w="110" w:type="dxa"/>
            </w:tcMar>
            <w:vAlign w:val="center"/>
            <w:shd w:fill="EAF3FB"/>
          </w:tcPr>
          <w:p>
            <w:pPr>
              <w:spacing w:after="0" w:line="252" w:lineRule="auto"/>
            </w:pPr>
            <w:r>
              <w:rPr>
                <w:rFonts w:ascii="Liberation Serif" w:hAnsi="Liberation Serif"/>
                <w:b/>
                <w:sz w:val="22"/>
              </w:rPr>
              <w:t>Audience</w:t>
            </w:r>
          </w:p>
        </w:tc>
        <w:tc>
          <w:tcPr>
            <w:tcW w:type="dxa" w:w="6480"/>
            <w:tcMar>
              <w:top w:w="105" w:type="dxa"/>
              <w:start w:w="110" w:type="dxa"/>
              <w:bottom w:w="105" w:type="dxa"/>
              <w:end w:w="110" w:type="dxa"/>
            </w:tcMar>
            <w:vAlign w:val="center"/>
            <w:shd w:fill="F4F8FC"/>
          </w:tcPr>
          <w:p>
            <w:pPr>
              <w:spacing w:after="0" w:line="252" w:lineRule="auto"/>
            </w:pPr>
            <w:r>
              <w:rPr>
                <w:rFonts w:ascii="Liberation Serif" w:hAnsi="Liberation Serif"/>
                <w:b w:val="0"/>
                <w:sz w:val="22"/>
              </w:rPr>
              <w:t>Cybersecurity network engineering information assurance system owners test organizations and field support teams</w:t>
            </w:r>
          </w:p>
        </w:tc>
      </w:tr>
      <w:tr>
        <w:tc>
          <w:tcPr>
            <w:tcW w:type="dxa" w:w="2880"/>
            <w:tcMar>
              <w:top w:w="105" w:type="dxa"/>
              <w:start w:w="110" w:type="dxa"/>
              <w:bottom w:w="105" w:type="dxa"/>
              <w:end w:w="110" w:type="dxa"/>
            </w:tcMar>
            <w:vAlign w:val="center"/>
            <w:shd w:fill="EAF3FB"/>
          </w:tcPr>
          <w:p>
            <w:pPr>
              <w:spacing w:after="0" w:line="252" w:lineRule="auto"/>
            </w:pPr>
            <w:r>
              <w:rPr>
                <w:rFonts w:ascii="Liberation Serif" w:hAnsi="Liberation Serif"/>
                <w:b/>
                <w:sz w:val="22"/>
              </w:rPr>
              <w:t>Purpose</w:t>
            </w:r>
          </w:p>
        </w:tc>
        <w:tc>
          <w:tcPr>
            <w:tcW w:type="dxa" w:w="6480"/>
            <w:tcMar>
              <w:top w:w="105" w:type="dxa"/>
              <w:start w:w="110" w:type="dxa"/>
              <w:bottom w:w="105" w:type="dxa"/>
              <w:end w:w="110" w:type="dxa"/>
            </w:tcMar>
            <w:vAlign w:val="center"/>
          </w:tcPr>
          <w:p>
            <w:pPr>
              <w:spacing w:after="0" w:line="252" w:lineRule="auto"/>
            </w:pPr>
            <w:r>
              <w:rPr>
                <w:rFonts w:ascii="Liberation Serif" w:hAnsi="Liberation Serif"/>
                <w:b w:val="0"/>
                <w:sz w:val="22"/>
              </w:rPr>
              <w:t>Identify every application generated network flow explain its direction and ports and document what data remains local</w:t>
            </w:r>
          </w:p>
        </w:tc>
      </w:tr>
    </w:tbl>
    <w:p>
      <w:pPr>
        <w:widowControl/>
        <w:spacing w:before="480"/>
        <w:jc w:val="center"/>
      </w:pPr>
      <w:r>
        <w:rPr>
          <w:rFonts w:ascii="Liberation Serif" w:hAnsi="Liberation Serif"/>
          <w:i/>
          <w:color w:val="667085"/>
          <w:sz w:val="22"/>
        </w:rPr>
        <w:t>Prepared for client security and data sensitivity review</w:t>
      </w:r>
    </w:p>
    <w:p>
      <w:pPr>
        <w:widowControl/>
      </w:pPr>
      <w:r>
        <w:br w:type="page"/>
      </w:r>
    </w:p>
    <w:p>
      <w:pPr>
        <w:pStyle w:val="Heading1"/>
        <w:keepNext/>
        <w:pageBreakBefore w:val="0"/>
        <w:widowControl/>
      </w:pPr>
      <w:r>
        <w:t>1 Executive Summary</w:t>
      </w:r>
    </w:p>
    <w:p>
      <w:pPr>
        <w:widowControl/>
      </w:pPr>
      <w:r>
        <w:rPr>
          <w:b/>
        </w:rPr>
        <w:t>SATCOM iPerf Test Console release 1.0.0 operates without a vendor control plane.</w:t>
      </w:r>
      <w:r>
        <w:t xml:space="preserve"> It does not require licensing activation account services telemetry or automatic update checks. The installed application can start run approved private tests and produce reports without Internet access.</w:t>
      </w:r>
    </w:p>
    <w:p>
      <w:pPr>
        <w:pStyle w:val="ListBullet"/>
        <w:widowControl/>
      </w:pPr>
      <w:r>
        <w:t>The browser user interface communicates only with the local backend at 127.0.0.1 on TCP port 8080 during a standard installed launch.</w:t>
      </w:r>
    </w:p>
    <w:p>
      <w:pPr>
        <w:pStyle w:val="ListBullet"/>
        <w:widowControl/>
      </w:pPr>
      <w:r>
        <w:t>Actual iPerf traffic flows directly between the operator selected client and server. The application does not proxy measurement traffic through another service.</w:t>
      </w:r>
    </w:p>
    <w:p>
      <w:pPr>
        <w:pStyle w:val="ListBullet"/>
        <w:widowControl/>
      </w:pPr>
      <w:r>
        <w:t>The only application defined HTTPS destination is export.iperf3serverlist.net on TCP port 443 and it is contacted only when the operator refreshes the optional public server directory.</w:t>
      </w:r>
    </w:p>
    <w:p>
      <w:pPr>
        <w:pStyle w:val="ListBullet"/>
        <w:widowControl/>
      </w:pPr>
      <w:r>
        <w:t>Public server tests connect directly to independent third party iPerf3 servers selected by the operator.</w:t>
      </w:r>
    </w:p>
    <w:p>
      <w:pPr>
        <w:pStyle w:val="ListBullet"/>
        <w:widowControl/>
      </w:pPr>
      <w:r>
        <w:t>Server mode deliberately creates an inbound listener on the configured iPerf port. Discovery deliberately probes the selected local IPv4 subnet.</w:t>
      </w:r>
    </w:p>
    <w:p>
      <w:pPr>
        <w:pStyle w:val="ListBullet"/>
        <w:widowControl/>
      </w:pPr>
      <w:r>
        <w:t>Configuration reports raw iPerf output and startup records remain on the workstation unless the operator manually moves or shares them.</w:t>
      </w:r>
    </w:p>
    <w:p>
      <w:pPr>
        <w:widowControl/>
      </w:pPr>
      <w:r>
        <w:t>This guide describes traffic generated by the release itself. Windows services browsers VPN software DNS resolvers endpoint security tools certificate checks and enterprise management agents may generate other traffic on the same workstation.</w:t>
      </w:r>
    </w:p>
    <w:p>
      <w:pPr>
        <w:pStyle w:val="Heading1"/>
        <w:keepNext/>
        <w:pageBreakBefore w:val="0"/>
        <w:widowControl/>
      </w:pPr>
      <w:r>
        <w:t>2 High Level Architecture</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3360"/>
        <w:gridCol w:w="3360"/>
        <w:gridCol w:w="3360"/>
      </w:tblGrid>
      <w:tr>
        <w:trPr>
          <w:tblHeader w:val="true"/>
          <w:cantSplit/>
        </w:trPr>
        <w:tc>
          <w:tcPr>
            <w:tcW w:type="dxa" w:w="2232"/>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9"/>
              </w:rPr>
              <w:t>Component or plane</w:t>
            </w:r>
          </w:p>
        </w:tc>
        <w:tc>
          <w:tcPr>
            <w:tcW w:type="dxa" w:w="3096"/>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9"/>
              </w:rPr>
              <w:t>Primary destination</w:t>
            </w:r>
          </w:p>
        </w:tc>
        <w:tc>
          <w:tcPr>
            <w:tcW w:type="dxa" w:w="4031"/>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9"/>
              </w:rPr>
              <w:t>Purpose</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9"/>
              </w:rPr>
              <w:t>Local application plane</w:t>
            </w:r>
          </w:p>
        </w:tc>
        <w:tc>
          <w:tcPr>
            <w:tcW w:type="dxa" w:w="3096"/>
            <w:tcMar>
              <w:top w:w="85" w:type="dxa"/>
              <w:start w:w="95" w:type="dxa"/>
              <w:bottom w:w="85" w:type="dxa"/>
              <w:end w:w="95" w:type="dxa"/>
            </w:tcMar>
            <w:vAlign w:val="center"/>
          </w:tcPr>
          <w:p>
            <w:pPr>
              <w:spacing w:after="0" w:line="240" w:lineRule="auto"/>
            </w:pPr>
            <w:r>
              <w:rPr>
                <w:rFonts w:ascii="Liberation Serif" w:hAnsi="Liberation Serif"/>
                <w:b w:val="0"/>
                <w:sz w:val="19"/>
              </w:rPr>
              <w:t>127.0.0.1 TCP 8080</w:t>
            </w:r>
          </w:p>
        </w:tc>
        <w:tc>
          <w:tcPr>
            <w:tcW w:type="dxa" w:w="4031"/>
            <w:tcMar>
              <w:top w:w="85" w:type="dxa"/>
              <w:start w:w="95" w:type="dxa"/>
              <w:bottom w:w="85" w:type="dxa"/>
              <w:end w:w="95" w:type="dxa"/>
            </w:tcMar>
            <w:vAlign w:val="center"/>
          </w:tcPr>
          <w:p>
            <w:pPr>
              <w:spacing w:after="0" w:line="240" w:lineRule="auto"/>
            </w:pPr>
            <w:r>
              <w:rPr>
                <w:rFonts w:ascii="Liberation Serif" w:hAnsi="Liberation Serif"/>
                <w:b w:val="0"/>
                <w:sz w:val="19"/>
              </w:rPr>
              <w:t>Browser GUI local API events reports and lifecycle control</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Optional directory plane</w:t>
            </w:r>
          </w:p>
        </w:tc>
        <w:tc>
          <w:tcPr>
            <w:tcW w:type="dxa" w:w="3096"/>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export.iperf3serverlist.net TCP 443</w:t>
            </w:r>
          </w:p>
        </w:tc>
        <w:tc>
          <w:tcPr>
            <w:tcW w:type="dxa" w:w="4031"/>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Operator initiated refresh of third party public iPerf3 server metadata</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9"/>
              </w:rPr>
              <w:t>Measurement data plane</w:t>
            </w:r>
          </w:p>
        </w:tc>
        <w:tc>
          <w:tcPr>
            <w:tcW w:type="dxa" w:w="3096"/>
            <w:tcMar>
              <w:top w:w="85" w:type="dxa"/>
              <w:start w:w="95" w:type="dxa"/>
              <w:bottom w:w="85" w:type="dxa"/>
              <w:end w:w="95" w:type="dxa"/>
            </w:tcMar>
            <w:vAlign w:val="center"/>
          </w:tcPr>
          <w:p>
            <w:pPr>
              <w:spacing w:after="0" w:line="240" w:lineRule="auto"/>
            </w:pPr>
            <w:r>
              <w:rPr>
                <w:rFonts w:ascii="Liberation Serif" w:hAnsi="Liberation Serif"/>
                <w:b w:val="0"/>
                <w:sz w:val="19"/>
              </w:rPr>
              <w:t>Operator selected iPerf endpoint</w:t>
            </w:r>
          </w:p>
        </w:tc>
        <w:tc>
          <w:tcPr>
            <w:tcW w:type="dxa" w:w="4031"/>
            <w:tcMar>
              <w:top w:w="85" w:type="dxa"/>
              <w:start w:w="95" w:type="dxa"/>
              <w:bottom w:w="85" w:type="dxa"/>
              <w:end w:w="95" w:type="dxa"/>
            </w:tcMar>
            <w:vAlign w:val="center"/>
          </w:tcPr>
          <w:p>
            <w:pPr>
              <w:spacing w:after="0" w:line="240" w:lineRule="auto"/>
            </w:pPr>
            <w:r>
              <w:rPr>
                <w:rFonts w:ascii="Liberation Serif" w:hAnsi="Liberation Serif"/>
                <w:b w:val="0"/>
                <w:sz w:val="19"/>
              </w:rPr>
              <w:t>Direct TCP or UDP performance measurement using iPerf2 or iPerf3</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Discovery plane</w:t>
            </w:r>
          </w:p>
        </w:tc>
        <w:tc>
          <w:tcPr>
            <w:tcW w:type="dxa" w:w="3096"/>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Operator selected local IPv4 subnet</w:t>
            </w:r>
          </w:p>
        </w:tc>
        <w:tc>
          <w:tcPr>
            <w:tcW w:type="dxa" w:w="4031"/>
            <w:tcMar>
              <w:top w:w="85" w:type="dxa"/>
              <w:start w:w="95" w:type="dxa"/>
              <w:bottom w:w="85" w:type="dxa"/>
              <w:end w:w="95" w:type="dxa"/>
            </w:tcMar>
            <w:vAlign w:val="center"/>
            <w:shd w:fill="F4F8FC"/>
          </w:tcPr>
          <w:p>
            <w:pPr>
              <w:spacing w:after="0" w:line="240" w:lineRule="auto"/>
            </w:pPr>
            <w:r>
              <w:rPr>
                <w:rFonts w:ascii="Liberation Serif" w:hAnsi="Liberation Serif"/>
                <w:b w:val="0"/>
                <w:sz w:val="19"/>
              </w:rPr>
              <w:t>ICMP TCP and limited iPerf2 UDP probes used to identify reachable test endpoints</w:t>
            </w:r>
          </w:p>
        </w:tc>
      </w:tr>
    </w:tbl>
    <w:p>
      <w:pPr>
        <w:widowControl/>
        <w:spacing w:before="0" w:after="0" w:line="40" w:lineRule="exact"/>
      </w:pPr>
      <w:r>
        <w:rPr>
          <w:sz w:val="4"/>
        </w:rPr>
        <w:t xml:space="preserve"> </w:t>
      </w:r>
    </w:p>
    <w:p>
      <w:pPr>
        <w:widowControl/>
      </w:pPr>
      <w:r>
        <w:rPr>
          <w:b/>
        </w:rPr>
        <w:t>Core trust boundary</w:t>
      </w:r>
      <w:r>
        <w:t xml:space="preserve">  The standard launcher binds the management interface to loopback. External network exposure occurs only through operator initiated test discovery directory refresh or Server mode actions.</w:t>
      </w:r>
    </w:p>
    <w:p>
      <w:pPr>
        <w:widowControl/>
        <w:sectPr>
          <w:headerReference w:type="default" r:id="rId9"/>
          <w:footerReference w:type="default" r:id="rId10"/>
          <w:pgSz w:w="12240" w:h="15840"/>
          <w:pgMar w:top="1037" w:right="1080" w:bottom="1368" w:left="1080" w:header="504" w:footer="504" w:gutter="0"/>
          <w:cols w:space="720"/>
          <w:titlePg/>
          <w:docGrid w:linePitch="360"/>
        </w:sectPr>
      </w:pPr>
    </w:p>
    <w:p>
      <w:pPr>
        <w:pStyle w:val="Heading1"/>
        <w:keepNext/>
        <w:pageBreakBefore w:val="0"/>
        <w:widowControl/>
      </w:pPr>
      <w:r>
        <w:t>3 Inbound and Outbound Traffic Matrix</w:t>
      </w:r>
    </w:p>
    <w:p>
      <w:pPr>
        <w:widowControl/>
      </w:pPr>
      <w:r>
        <w:t>Directions below are stated from the SATCOM iPerf Test Console workstation perspective. Ports marked configured may be changed by the operator or inherited from a planned test domain.</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342"/>
        <w:gridCol w:w="2342"/>
        <w:gridCol w:w="2342"/>
        <w:gridCol w:w="2342"/>
        <w:gridCol w:w="2342"/>
        <w:gridCol w:w="2342"/>
      </w:tblGrid>
      <w:tr>
        <w:trPr>
          <w:tblHeader w:val="true"/>
          <w:cantSplit/>
        </w:trPr>
        <w:tc>
          <w:tcPr>
            <w:tcW w:type="dxa" w:w="1512"/>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Direction</w:t>
            </w:r>
          </w:p>
        </w:tc>
        <w:tc>
          <w:tcPr>
            <w:tcW w:type="dxa" w:w="180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Source</w:t>
            </w:r>
          </w:p>
        </w:tc>
        <w:tc>
          <w:tcPr>
            <w:tcW w:type="dxa" w:w="252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Destination</w:t>
            </w:r>
          </w:p>
        </w:tc>
        <w:tc>
          <w:tcPr>
            <w:tcW w:type="dxa" w:w="2376"/>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Protocol and port</w:t>
            </w:r>
          </w:p>
        </w:tc>
        <w:tc>
          <w:tcPr>
            <w:tcW w:type="dxa" w:w="2232"/>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When</w:t>
            </w:r>
          </w:p>
        </w:tc>
        <w:tc>
          <w:tcPr>
            <w:tcW w:type="dxa" w:w="360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6"/>
              </w:rPr>
              <w:t>Purpose</w:t>
            </w:r>
          </w:p>
        </w:tc>
      </w:tr>
      <w:tr>
        <w:trPr>
          <w:cantSplit/>
        </w:trPr>
        <w:tc>
          <w:tcPr>
            <w:tcW w:type="dxa" w:w="1512"/>
            <w:tcMar>
              <w:top w:w="85" w:type="dxa"/>
              <w:start w:w="95" w:type="dxa"/>
              <w:bottom w:w="85" w:type="dxa"/>
              <w:end w:w="95" w:type="dxa"/>
            </w:tcMar>
            <w:vAlign w:val="center"/>
          </w:tcPr>
          <w:p>
            <w:pPr>
              <w:spacing w:after="0" w:line="240" w:lineRule="auto"/>
            </w:pPr>
            <w:r>
              <w:rPr>
                <w:rFonts w:ascii="Liberation Serif" w:hAnsi="Liberation Serif"/>
                <w:b w:val="0"/>
                <w:sz w:val="16"/>
              </w:rPr>
              <w:t>Local</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6"/>
              </w:rPr>
              <w:t>Browser</w:t>
            </w:r>
          </w:p>
        </w:tc>
        <w:tc>
          <w:tcPr>
            <w:tcW w:type="dxa" w:w="2520"/>
            <w:tcMar>
              <w:top w:w="85" w:type="dxa"/>
              <w:start w:w="95" w:type="dxa"/>
              <w:bottom w:w="85" w:type="dxa"/>
              <w:end w:w="95" w:type="dxa"/>
            </w:tcMar>
            <w:vAlign w:val="center"/>
          </w:tcPr>
          <w:p>
            <w:pPr>
              <w:spacing w:after="0" w:line="240" w:lineRule="auto"/>
            </w:pPr>
            <w:r>
              <w:rPr>
                <w:rFonts w:ascii="Liberation Serif" w:hAnsi="Liberation Serif"/>
                <w:b w:val="0"/>
                <w:sz w:val="16"/>
              </w:rPr>
              <w:t>127.0.0.1 local backend</w:t>
            </w:r>
          </w:p>
        </w:tc>
        <w:tc>
          <w:tcPr>
            <w:tcW w:type="dxa" w:w="2376"/>
            <w:tcMar>
              <w:top w:w="85" w:type="dxa"/>
              <w:start w:w="95" w:type="dxa"/>
              <w:bottom w:w="85" w:type="dxa"/>
              <w:end w:w="95" w:type="dxa"/>
            </w:tcMar>
            <w:vAlign w:val="center"/>
          </w:tcPr>
          <w:p>
            <w:pPr>
              <w:spacing w:after="0" w:line="240" w:lineRule="auto"/>
            </w:pPr>
            <w:r>
              <w:rPr>
                <w:rFonts w:ascii="Liberation Serif" w:hAnsi="Liberation Serif"/>
                <w:b w:val="0"/>
                <w:sz w:val="16"/>
              </w:rPr>
              <w:t>HTTP TCP 8080</w:t>
            </w:r>
          </w:p>
        </w:tc>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6"/>
              </w:rPr>
              <w:t>While the GUI is open</w:t>
            </w:r>
          </w:p>
        </w:tc>
        <w:tc>
          <w:tcPr>
            <w:tcW w:type="dxa" w:w="3600"/>
            <w:tcMar>
              <w:top w:w="85" w:type="dxa"/>
              <w:start w:w="95" w:type="dxa"/>
              <w:bottom w:w="85" w:type="dxa"/>
              <w:end w:w="95" w:type="dxa"/>
            </w:tcMar>
            <w:vAlign w:val="center"/>
          </w:tcPr>
          <w:p>
            <w:pPr>
              <w:spacing w:after="0" w:line="240" w:lineRule="auto"/>
            </w:pPr>
            <w:r>
              <w:rPr>
                <w:rFonts w:ascii="Liberation Serif" w:hAnsi="Liberation Serif"/>
                <w:b w:val="0"/>
                <w:sz w:val="16"/>
              </w:rPr>
              <w:t>Local status configuration test control event streaming and report access</w:t>
            </w:r>
          </w:p>
        </w:tc>
      </w:tr>
      <w:tr>
        <w:trPr>
          <w:cantSplit/>
        </w:trPr>
        <w:tc>
          <w:tcPr>
            <w:tcW w:type="dxa" w:w="151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Local</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Launcher or existing instance</w:t>
            </w:r>
          </w:p>
        </w:tc>
        <w:tc>
          <w:tcPr>
            <w:tcW w:type="dxa" w:w="252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127.0.0.1 local backend</w:t>
            </w:r>
          </w:p>
        </w:tc>
        <w:tc>
          <w:tcPr>
            <w:tcW w:type="dxa" w:w="2376"/>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HTTP TCP 8080</w:t>
            </w:r>
          </w:p>
        </w:tc>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Startup replacement or Shutdown</w:t>
            </w:r>
          </w:p>
        </w:tc>
        <w:tc>
          <w:tcPr>
            <w:tcW w:type="dxa" w:w="36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Health check and authenticated local instance shutdown</w:t>
            </w:r>
          </w:p>
        </w:tc>
      </w:tr>
      <w:tr>
        <w:trPr>
          <w:cantSplit/>
        </w:trPr>
        <w:tc>
          <w:tcPr>
            <w:tcW w:type="dxa" w:w="1512"/>
            <w:tcMar>
              <w:top w:w="85" w:type="dxa"/>
              <w:start w:w="95" w:type="dxa"/>
              <w:bottom w:w="85" w:type="dxa"/>
              <w:end w:w="95" w:type="dxa"/>
            </w:tcMar>
            <w:vAlign w:val="center"/>
          </w:tcPr>
          <w:p>
            <w:pPr>
              <w:spacing w:after="0" w:line="240" w:lineRule="auto"/>
            </w:pPr>
            <w:r>
              <w:rPr>
                <w:rFonts w:ascii="Liberation Serif" w:hAnsi="Liberation Serif"/>
                <w:b w:val="0"/>
                <w:sz w:val="16"/>
              </w:rPr>
              <w:t>Outbound</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6"/>
              </w:rPr>
              <w:t>Application</w:t>
            </w:r>
          </w:p>
        </w:tc>
        <w:tc>
          <w:tcPr>
            <w:tcW w:type="dxa" w:w="2520"/>
            <w:tcMar>
              <w:top w:w="85" w:type="dxa"/>
              <w:start w:w="95" w:type="dxa"/>
              <w:bottom w:w="85" w:type="dxa"/>
              <w:end w:w="95" w:type="dxa"/>
            </w:tcMar>
            <w:vAlign w:val="center"/>
          </w:tcPr>
          <w:p>
            <w:pPr>
              <w:spacing w:after="0" w:line="240" w:lineRule="auto"/>
            </w:pPr>
            <w:r>
              <w:rPr>
                <w:rFonts w:ascii="Liberation Serif" w:hAnsi="Liberation Serif"/>
                <w:b w:val="0"/>
                <w:sz w:val="16"/>
              </w:rPr>
              <w:t>export.iperf3serverlist.net</w:t>
            </w:r>
          </w:p>
        </w:tc>
        <w:tc>
          <w:tcPr>
            <w:tcW w:type="dxa" w:w="2376"/>
            <w:tcMar>
              <w:top w:w="85" w:type="dxa"/>
              <w:start w:w="95" w:type="dxa"/>
              <w:bottom w:w="85" w:type="dxa"/>
              <w:end w:w="95" w:type="dxa"/>
            </w:tcMar>
            <w:vAlign w:val="center"/>
          </w:tcPr>
          <w:p>
            <w:pPr>
              <w:spacing w:after="0" w:line="240" w:lineRule="auto"/>
            </w:pPr>
            <w:r>
              <w:rPr>
                <w:rFonts w:ascii="Liberation Serif" w:hAnsi="Liberation Serif"/>
                <w:b w:val="0"/>
                <w:sz w:val="16"/>
              </w:rPr>
              <w:t>HTTPS TCP 443</w:t>
            </w:r>
          </w:p>
        </w:tc>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6"/>
              </w:rPr>
              <w:t>Operator selects Refresh public list</w:t>
            </w:r>
          </w:p>
        </w:tc>
        <w:tc>
          <w:tcPr>
            <w:tcW w:type="dxa" w:w="3600"/>
            <w:tcMar>
              <w:top w:w="85" w:type="dxa"/>
              <w:start w:w="95" w:type="dxa"/>
              <w:bottom w:w="85" w:type="dxa"/>
              <w:end w:w="95" w:type="dxa"/>
            </w:tcMar>
            <w:vAlign w:val="center"/>
          </w:tcPr>
          <w:p>
            <w:pPr>
              <w:spacing w:after="0" w:line="240" w:lineRule="auto"/>
            </w:pPr>
            <w:r>
              <w:rPr>
                <w:rFonts w:ascii="Liberation Serif" w:hAnsi="Liberation Serif"/>
                <w:b w:val="0"/>
                <w:sz w:val="16"/>
              </w:rPr>
              <w:t>Download public iPerf3 server metadata up to 2 MB</w:t>
            </w:r>
          </w:p>
        </w:tc>
      </w:tr>
      <w:tr>
        <w:trPr>
          <w:cantSplit/>
        </w:trPr>
        <w:tc>
          <w:tcPr>
            <w:tcW w:type="dxa" w:w="151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Outbound or bidirectional</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Desktop client</w:t>
            </w:r>
          </w:p>
        </w:tc>
        <w:tc>
          <w:tcPr>
            <w:tcW w:type="dxa" w:w="252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Approved iPerf server</w:t>
            </w:r>
          </w:p>
        </w:tc>
        <w:tc>
          <w:tcPr>
            <w:tcW w:type="dxa" w:w="2376"/>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TCP or UDP configured port usually 5001 or 5201</w:t>
            </w:r>
          </w:p>
        </w:tc>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Private planned ad hoc or public test</w:t>
            </w:r>
          </w:p>
        </w:tc>
        <w:tc>
          <w:tcPr>
            <w:tcW w:type="dxa" w:w="36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Control exchange and generated measurement traffic</w:t>
            </w:r>
          </w:p>
        </w:tc>
      </w:tr>
      <w:tr>
        <w:trPr>
          <w:cantSplit/>
        </w:trPr>
        <w:tc>
          <w:tcPr>
            <w:tcW w:type="dxa" w:w="1512"/>
            <w:tcMar>
              <w:top w:w="85" w:type="dxa"/>
              <w:start w:w="95" w:type="dxa"/>
              <w:bottom w:w="85" w:type="dxa"/>
              <w:end w:w="95" w:type="dxa"/>
            </w:tcMar>
            <w:vAlign w:val="center"/>
          </w:tcPr>
          <w:p>
            <w:pPr>
              <w:spacing w:after="0" w:line="240" w:lineRule="auto"/>
            </w:pPr>
            <w:r>
              <w:rPr>
                <w:rFonts w:ascii="Liberation Serif" w:hAnsi="Liberation Serif"/>
                <w:b w:val="0"/>
                <w:sz w:val="16"/>
              </w:rPr>
              <w:t>Inbound or bidirectional</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6"/>
              </w:rPr>
              <w:t>Remote iPerf client</w:t>
            </w:r>
          </w:p>
        </w:tc>
        <w:tc>
          <w:tcPr>
            <w:tcW w:type="dxa" w:w="2520"/>
            <w:tcMar>
              <w:top w:w="85" w:type="dxa"/>
              <w:start w:w="95" w:type="dxa"/>
              <w:bottom w:w="85" w:type="dxa"/>
              <w:end w:w="95" w:type="dxa"/>
            </w:tcMar>
            <w:vAlign w:val="center"/>
          </w:tcPr>
          <w:p>
            <w:pPr>
              <w:spacing w:after="0" w:line="240" w:lineRule="auto"/>
            </w:pPr>
            <w:r>
              <w:rPr>
                <w:rFonts w:ascii="Liberation Serif" w:hAnsi="Liberation Serif"/>
                <w:b w:val="0"/>
                <w:sz w:val="16"/>
              </w:rPr>
              <w:t>Desktop server</w:t>
            </w:r>
          </w:p>
        </w:tc>
        <w:tc>
          <w:tcPr>
            <w:tcW w:type="dxa" w:w="2376"/>
            <w:tcMar>
              <w:top w:w="85" w:type="dxa"/>
              <w:start w:w="95" w:type="dxa"/>
              <w:bottom w:w="85" w:type="dxa"/>
              <w:end w:w="95" w:type="dxa"/>
            </w:tcMar>
            <w:vAlign w:val="center"/>
          </w:tcPr>
          <w:p>
            <w:pPr>
              <w:spacing w:after="0" w:line="240" w:lineRule="auto"/>
            </w:pPr>
            <w:r>
              <w:rPr>
                <w:rFonts w:ascii="Liberation Serif" w:hAnsi="Liberation Serif"/>
                <w:b w:val="0"/>
                <w:sz w:val="16"/>
              </w:rPr>
              <w:t>TCP or UDP configured listener port</w:t>
            </w:r>
          </w:p>
        </w:tc>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6"/>
              </w:rPr>
              <w:t>Server mode</w:t>
            </w:r>
          </w:p>
        </w:tc>
        <w:tc>
          <w:tcPr>
            <w:tcW w:type="dxa" w:w="3600"/>
            <w:tcMar>
              <w:top w:w="85" w:type="dxa"/>
              <w:start w:w="95" w:type="dxa"/>
              <w:bottom w:w="85" w:type="dxa"/>
              <w:end w:w="95" w:type="dxa"/>
            </w:tcMar>
            <w:vAlign w:val="center"/>
          </w:tcPr>
          <w:p>
            <w:pPr>
              <w:spacing w:after="0" w:line="240" w:lineRule="auto"/>
            </w:pPr>
            <w:r>
              <w:rPr>
                <w:rFonts w:ascii="Liberation Serif" w:hAnsi="Liberation Serif"/>
                <w:b w:val="0"/>
                <w:sz w:val="16"/>
              </w:rPr>
              <w:t>Accept an authorized test session and measurement traffic</w:t>
            </w:r>
          </w:p>
        </w:tc>
      </w:tr>
      <w:tr>
        <w:trPr>
          <w:cantSplit/>
        </w:trPr>
        <w:tc>
          <w:tcPr>
            <w:tcW w:type="dxa" w:w="151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Reverse toward client</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Selected iPerf server</w:t>
            </w:r>
          </w:p>
        </w:tc>
        <w:tc>
          <w:tcPr>
            <w:tcW w:type="dxa" w:w="252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Desktop client</w:t>
            </w:r>
          </w:p>
        </w:tc>
        <w:tc>
          <w:tcPr>
            <w:tcW w:type="dxa" w:w="2376"/>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Existing or negotiated iPerf session</w:t>
            </w:r>
          </w:p>
        </w:tc>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Reverse tradeoff dual or bidirectional test</w:t>
            </w:r>
          </w:p>
        </w:tc>
        <w:tc>
          <w:tcPr>
            <w:tcW w:type="dxa" w:w="36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Return direction measurement traffic after client initiation</w:t>
            </w:r>
          </w:p>
        </w:tc>
      </w:tr>
      <w:tr>
        <w:trPr>
          <w:cantSplit/>
        </w:trPr>
        <w:tc>
          <w:tcPr>
            <w:tcW w:type="dxa" w:w="1512"/>
            <w:tcMar>
              <w:top w:w="85" w:type="dxa"/>
              <w:start w:w="95" w:type="dxa"/>
              <w:bottom w:w="85" w:type="dxa"/>
              <w:end w:w="95" w:type="dxa"/>
            </w:tcMar>
            <w:vAlign w:val="center"/>
          </w:tcPr>
          <w:p>
            <w:pPr>
              <w:spacing w:after="0" w:line="240" w:lineRule="auto"/>
            </w:pPr>
            <w:r>
              <w:rPr>
                <w:rFonts w:ascii="Liberation Serif" w:hAnsi="Liberation Serif"/>
                <w:b w:val="0"/>
                <w:sz w:val="16"/>
              </w:rPr>
              <w:t>Outbound discovery</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6"/>
              </w:rPr>
              <w:t>Application</w:t>
            </w:r>
          </w:p>
        </w:tc>
        <w:tc>
          <w:tcPr>
            <w:tcW w:type="dxa" w:w="2520"/>
            <w:tcMar>
              <w:top w:w="85" w:type="dxa"/>
              <w:start w:w="95" w:type="dxa"/>
              <w:bottom w:w="85" w:type="dxa"/>
              <w:end w:w="95" w:type="dxa"/>
            </w:tcMar>
            <w:vAlign w:val="center"/>
          </w:tcPr>
          <w:p>
            <w:pPr>
              <w:spacing w:after="0" w:line="240" w:lineRule="auto"/>
            </w:pPr>
            <w:r>
              <w:rPr>
                <w:rFonts w:ascii="Liberation Serif" w:hAnsi="Liberation Serif"/>
                <w:b w:val="0"/>
                <w:sz w:val="16"/>
              </w:rPr>
              <w:t>Selected IPv4 subnet hosts</w:t>
            </w:r>
          </w:p>
        </w:tc>
        <w:tc>
          <w:tcPr>
            <w:tcW w:type="dxa" w:w="2376"/>
            <w:tcMar>
              <w:top w:w="85" w:type="dxa"/>
              <w:start w:w="95" w:type="dxa"/>
              <w:bottom w:w="85" w:type="dxa"/>
              <w:end w:w="95" w:type="dxa"/>
            </w:tcMar>
            <w:vAlign w:val="center"/>
          </w:tcPr>
          <w:p>
            <w:pPr>
              <w:spacing w:after="0" w:line="240" w:lineRule="auto"/>
            </w:pPr>
            <w:r>
              <w:rPr>
                <w:rFonts w:ascii="Liberation Serif" w:hAnsi="Liberation Serif"/>
                <w:b w:val="0"/>
                <w:sz w:val="16"/>
              </w:rPr>
              <w:t>ICMP and TCP on 5001 5201 and configured ports</w:t>
            </w:r>
          </w:p>
        </w:tc>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6"/>
              </w:rPr>
              <w:t>Operator starts Discover IP</w:t>
            </w:r>
          </w:p>
        </w:tc>
        <w:tc>
          <w:tcPr>
            <w:tcW w:type="dxa" w:w="3600"/>
            <w:tcMar>
              <w:top w:w="85" w:type="dxa"/>
              <w:start w:w="95" w:type="dxa"/>
              <w:bottom w:w="85" w:type="dxa"/>
              <w:end w:w="95" w:type="dxa"/>
            </w:tcMar>
            <w:vAlign w:val="center"/>
          </w:tcPr>
          <w:p>
            <w:pPr>
              <w:spacing w:after="0" w:line="240" w:lineRule="auto"/>
            </w:pPr>
            <w:r>
              <w:rPr>
                <w:rFonts w:ascii="Liberation Serif" w:hAnsi="Liberation Serif"/>
                <w:b w:val="0"/>
                <w:sz w:val="16"/>
              </w:rPr>
              <w:t>Find reachable hosts and open iPerf ports</w:t>
            </w:r>
          </w:p>
        </w:tc>
      </w:tr>
      <w:tr>
        <w:trPr>
          <w:cantSplit/>
        </w:trPr>
        <w:tc>
          <w:tcPr>
            <w:tcW w:type="dxa" w:w="151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Outbound discovery</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Bundled iPerf2 client</w:t>
            </w:r>
          </w:p>
        </w:tc>
        <w:tc>
          <w:tcPr>
            <w:tcW w:type="dxa" w:w="252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Ping reachable subnet host</w:t>
            </w:r>
          </w:p>
        </w:tc>
        <w:tc>
          <w:tcPr>
            <w:tcW w:type="dxa" w:w="2376"/>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UDP on checked non 5201 ports</w:t>
            </w:r>
          </w:p>
        </w:tc>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UDP readiness verification</w:t>
            </w:r>
          </w:p>
        </w:tc>
        <w:tc>
          <w:tcPr>
            <w:tcW w:type="dxa" w:w="36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Small 1 KiB protocol probe at 64 Kbit per second</w:t>
            </w:r>
          </w:p>
        </w:tc>
      </w:tr>
      <w:tr>
        <w:trPr>
          <w:cantSplit/>
        </w:trPr>
        <w:tc>
          <w:tcPr>
            <w:tcW w:type="dxa" w:w="1512"/>
            <w:tcMar>
              <w:top w:w="85" w:type="dxa"/>
              <w:start w:w="95" w:type="dxa"/>
              <w:bottom w:w="85" w:type="dxa"/>
              <w:end w:w="95" w:type="dxa"/>
            </w:tcMar>
            <w:vAlign w:val="center"/>
          </w:tcPr>
          <w:p>
            <w:pPr>
              <w:spacing w:after="0" w:line="240" w:lineRule="auto"/>
            </w:pPr>
            <w:r>
              <w:rPr>
                <w:rFonts w:ascii="Liberation Serif" w:hAnsi="Liberation Serif"/>
                <w:b w:val="0"/>
                <w:sz w:val="16"/>
              </w:rPr>
              <w:t>Outbound or inbound multicast</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6"/>
              </w:rPr>
              <w:t>iPerf2 endpoint</w:t>
            </w:r>
          </w:p>
        </w:tc>
        <w:tc>
          <w:tcPr>
            <w:tcW w:type="dxa" w:w="2520"/>
            <w:tcMar>
              <w:top w:w="85" w:type="dxa"/>
              <w:start w:w="95" w:type="dxa"/>
              <w:bottom w:w="85" w:type="dxa"/>
              <w:end w:w="95" w:type="dxa"/>
            </w:tcMar>
            <w:vAlign w:val="center"/>
          </w:tcPr>
          <w:p>
            <w:pPr>
              <w:spacing w:after="0" w:line="240" w:lineRule="auto"/>
            </w:pPr>
            <w:r>
              <w:rPr>
                <w:rFonts w:ascii="Liberation Serif" w:hAnsi="Liberation Serif"/>
                <w:b w:val="0"/>
                <w:sz w:val="16"/>
              </w:rPr>
              <w:t>Configured multicast group</w:t>
            </w:r>
          </w:p>
        </w:tc>
        <w:tc>
          <w:tcPr>
            <w:tcW w:type="dxa" w:w="2376"/>
            <w:tcMar>
              <w:top w:w="85" w:type="dxa"/>
              <w:start w:w="95" w:type="dxa"/>
              <w:bottom w:w="85" w:type="dxa"/>
              <w:end w:w="95" w:type="dxa"/>
            </w:tcMar>
            <w:vAlign w:val="center"/>
          </w:tcPr>
          <w:p>
            <w:pPr>
              <w:spacing w:after="0" w:line="240" w:lineRule="auto"/>
            </w:pPr>
            <w:r>
              <w:rPr>
                <w:rFonts w:ascii="Liberation Serif" w:hAnsi="Liberation Serif"/>
                <w:b w:val="0"/>
                <w:sz w:val="16"/>
              </w:rPr>
              <w:t>UDP configured port</w:t>
            </w:r>
          </w:p>
        </w:tc>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6"/>
              </w:rPr>
              <w:t>Multicast is explicitly enabled</w:t>
            </w:r>
          </w:p>
        </w:tc>
        <w:tc>
          <w:tcPr>
            <w:tcW w:type="dxa" w:w="3600"/>
            <w:tcMar>
              <w:top w:w="85" w:type="dxa"/>
              <w:start w:w="95" w:type="dxa"/>
              <w:bottom w:w="85" w:type="dxa"/>
              <w:end w:w="95" w:type="dxa"/>
            </w:tcMar>
            <w:vAlign w:val="center"/>
          </w:tcPr>
          <w:p>
            <w:pPr>
              <w:spacing w:after="0" w:line="240" w:lineRule="auto"/>
            </w:pPr>
            <w:r>
              <w:rPr>
                <w:rFonts w:ascii="Liberation Serif" w:hAnsi="Liberation Serif"/>
                <w:b w:val="0"/>
                <w:sz w:val="16"/>
              </w:rPr>
              <w:t>Generate or receive multicast measurement traffic</w:t>
            </w:r>
          </w:p>
        </w:tc>
      </w:tr>
      <w:tr>
        <w:trPr>
          <w:cantSplit/>
        </w:trPr>
        <w:tc>
          <w:tcPr>
            <w:tcW w:type="dxa" w:w="151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Outbound</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Host or browser</w:t>
            </w:r>
          </w:p>
        </w:tc>
        <w:tc>
          <w:tcPr>
            <w:tcW w:type="dxa" w:w="252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Configured DNS resolver</w:t>
            </w:r>
          </w:p>
        </w:tc>
        <w:tc>
          <w:tcPr>
            <w:tcW w:type="dxa" w:w="2376"/>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UDP or TCP 53 or encrypted DNS</w:t>
            </w:r>
          </w:p>
        </w:tc>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A hostname requires resolution</w:t>
            </w:r>
          </w:p>
        </w:tc>
        <w:tc>
          <w:tcPr>
            <w:tcW w:type="dxa" w:w="3600"/>
            <w:tcMar>
              <w:top w:w="85" w:type="dxa"/>
              <w:start w:w="95" w:type="dxa"/>
              <w:bottom w:w="85" w:type="dxa"/>
              <w:end w:w="95" w:type="dxa"/>
            </w:tcMar>
            <w:vAlign w:val="center"/>
            <w:shd w:fill="F4F8FC"/>
          </w:tcPr>
          <w:p>
            <w:pPr>
              <w:spacing w:after="0" w:line="240" w:lineRule="auto"/>
            </w:pPr>
            <w:r>
              <w:rPr>
                <w:rFonts w:ascii="Liberation Serif" w:hAnsi="Liberation Serif"/>
                <w:b w:val="0"/>
                <w:sz w:val="16"/>
              </w:rPr>
              <w:t>Resolve the directory host or selected iPerf server</w:t>
            </w:r>
          </w:p>
        </w:tc>
      </w:tr>
    </w:tbl>
    <w:p>
      <w:pPr>
        <w:widowControl/>
        <w:spacing w:before="0" w:after="0" w:line="40" w:lineRule="exact"/>
      </w:pPr>
      <w:r>
        <w:rPr>
          <w:sz w:val="4"/>
        </w:rPr>
        <w:t xml:space="preserve"> </w:t>
      </w:r>
    </w:p>
    <w:p>
      <w:pPr>
        <w:widowControl/>
        <w:sectPr>
          <w:headerReference w:type="default" r:id="rId11"/>
          <w:footerReference w:type="default" r:id="rId12"/>
          <w:pgSz w:w="15840" w:h="12240" w:orient="landscape"/>
          <w:pgMar w:top="893" w:right="893" w:bottom="979" w:left="893" w:header="504" w:footer="504" w:gutter="0"/>
          <w:cols w:space="720"/>
          <w:docGrid w:linePitch="360"/>
        </w:sectPr>
      </w:pPr>
    </w:p>
    <w:p>
      <w:pPr>
        <w:pStyle w:val="Heading1"/>
        <w:keepNext/>
        <w:pageBreakBefore w:val="0"/>
        <w:widowControl/>
      </w:pPr>
      <w:r>
        <w:t>4 Detailed Flow Explanations</w:t>
      </w:r>
    </w:p>
    <w:p>
      <w:pPr>
        <w:pStyle w:val="Heading2"/>
        <w:keepNext/>
        <w:pageBreakBefore w:val="0"/>
        <w:widowControl/>
      </w:pPr>
      <w:r>
        <w:t>4 1 Local GUI and API Traffic</w:t>
      </w:r>
    </w:p>
    <w:p>
      <w:pPr>
        <w:widowControl/>
      </w:pPr>
      <w:r>
        <w:t>The Windows launcher starts the backend on 127.0.0.1 and opens the default browser to http://127.0.0.1:8080. The GUI uses local HTTP requests and a local server sent event stream for status configuration live test output reports and application control. These packets stay on the workstation and are not routed through the LAN SATCOM link or Internet.</w:t>
      </w:r>
    </w:p>
    <w:p>
      <w:pPr>
        <w:pStyle w:val="ListBullet"/>
        <w:widowControl/>
      </w:pPr>
      <w:r>
        <w:t>Local HTTP is not encrypted because the standard release confines the interface to loopback.</w:t>
      </w:r>
    </w:p>
    <w:p>
      <w:pPr>
        <w:pStyle w:val="ListBullet"/>
        <w:widowControl/>
      </w:pPr>
      <w:r>
        <w:t>The Shutdown control is accepted only from a loopback client. Single instance replacement uses a locally stored random token for its shutdown request.</w:t>
      </w:r>
    </w:p>
    <w:p>
      <w:pPr>
        <w:pStyle w:val="ListBullet"/>
        <w:widowControl/>
      </w:pPr>
      <w:r>
        <w:t>Launching the executable manually with a non loopback host option changes this boundary and should be prohibited unless an organization has reviewed and secured that configuration.</w:t>
      </w:r>
    </w:p>
    <w:p>
      <w:pPr>
        <w:pStyle w:val="Heading2"/>
        <w:keepNext/>
        <w:pageBreakBefore w:val="0"/>
        <w:widowControl/>
      </w:pPr>
      <w:r>
        <w:t>4 2 Public Server Directory Refresh</w:t>
      </w:r>
    </w:p>
    <w:p>
      <w:pPr>
        <w:widowControl/>
      </w:pPr>
      <w:r>
        <w:t>The release contains a bundled public server snapshot. Selecting Refresh public list sends one HTTPS request to export.iperf3serverlist.net and replaces the local cached metadata after format and size checks. The request is not required for private testing and is not sent merely because the application starts.</w:t>
      </w:r>
    </w:p>
    <w:p>
      <w:pPr>
        <w:pStyle w:val="ListBullet"/>
        <w:widowControl/>
      </w:pPr>
      <w:r>
        <w:t>The response contains third party server hostnames published port ranges locations providers and advertised capabilities.</w:t>
      </w:r>
    </w:p>
    <w:p>
      <w:pPr>
        <w:pStyle w:val="ListBullet"/>
        <w:widowControl/>
      </w:pPr>
      <w:r>
        <w:t>No local report test result configuration file or raw iPerf output is uploaded with this refresh.</w:t>
      </w:r>
    </w:p>
    <w:p>
      <w:pPr>
        <w:pStyle w:val="ListBullet"/>
        <w:widowControl/>
      </w:pPr>
      <w:r>
        <w:t>The HTTPS service and its published servers are outside the software release and should be separately approved when used.</w:t>
      </w:r>
    </w:p>
    <w:p>
      <w:pPr>
        <w:pStyle w:val="Heading2"/>
        <w:keepNext/>
        <w:pageBreakBefore w:val="0"/>
        <w:widowControl/>
      </w:pPr>
      <w:r>
        <w:t>4 3 Client Mode Measurement Traffic</w:t>
      </w:r>
    </w:p>
    <w:p>
      <w:pPr>
        <w:widowControl/>
      </w:pPr>
      <w:r>
        <w:t>When the operator runs a test the bundled iPerf2 or iPerf3 client connects directly to the selected endpoint. iPerf2 commonly uses port 5001 and iPerf3 commonly uses port 5201. Planned domains ad hoc tests and public servers may use another configured or published port.</w:t>
      </w:r>
    </w:p>
    <w:p>
      <w:pPr>
        <w:pStyle w:val="ListBullet"/>
        <w:widowControl/>
      </w:pPr>
      <w:r>
        <w:t>TCP tests create one or more TCP streams according to the selected profile and parallel stream setting.</w:t>
      </w:r>
    </w:p>
    <w:p>
      <w:pPr>
        <w:pStyle w:val="ListBullet"/>
        <w:widowControl/>
      </w:pPr>
      <w:r>
        <w:t>UDP tests generate traffic at the configured bit rate packet rate and payload size. A high selected rate can consume the available SATCOM bearer capacity.</w:t>
      </w:r>
    </w:p>
    <w:p>
      <w:pPr>
        <w:pStyle w:val="ListBullet"/>
        <w:widowControl/>
      </w:pPr>
      <w:r>
        <w:t>The measurement payload is generated by iPerf. The console does not transmit user documents email content or application files as test payload.</w:t>
      </w:r>
    </w:p>
    <w:p>
      <w:pPr>
        <w:pStyle w:val="ListBullet"/>
        <w:widowControl/>
      </w:pPr>
      <w:r>
        <w:t>DSCP or TOS settings intentionally mark generated packets when the operator enables them.</w:t>
      </w:r>
    </w:p>
    <w:p>
      <w:pPr>
        <w:pStyle w:val="Heading2"/>
        <w:keepNext/>
        <w:pageBreakBefore w:val="0"/>
        <w:widowControl/>
      </w:pPr>
      <w:r>
        <w:t>4 4 Reverse and Bidirectional Testing</w:t>
      </w:r>
    </w:p>
    <w:p>
      <w:pPr>
        <w:widowControl/>
      </w:pPr>
      <w:r>
        <w:t>The client initiates the test session. Reverse tradeoff dual and full duplex options then cause some or all bulk traffic to travel from the server toward the client. Stateful firewalls normally associate this return traffic with the initiated session but policy must permit the chosen iPerf behavior in both directions.</w:t>
      </w:r>
    </w:p>
    <w:p>
      <w:pPr>
        <w:pStyle w:val="Heading2"/>
        <w:keepNext/>
        <w:pageBreakBefore w:val="0"/>
        <w:widowControl/>
      </w:pPr>
      <w:r>
        <w:t>4 5 Server Mode Inbound Traffic</w:t>
      </w:r>
    </w:p>
    <w:p>
      <w:pPr>
        <w:widowControl/>
      </w:pPr>
      <w:r>
        <w:t>Server mode launches the bundled engine as a listener on the selected interface and configured port. A remote client can then initiate a TCP or UDP test toward the workstation. The listener ends when the run is stopped the single client option completes or the application is shut down.</w:t>
      </w:r>
    </w:p>
    <w:p>
      <w:pPr>
        <w:pStyle w:val="ListBullet"/>
        <w:widowControl/>
      </w:pPr>
      <w:r>
        <w:t>This is the primary externally initiated inbound exposure in the standard release.</w:t>
      </w:r>
    </w:p>
    <w:p>
      <w:pPr>
        <w:pStyle w:val="ListBullet"/>
        <w:widowControl/>
      </w:pPr>
      <w:r>
        <w:t>The included firewall helper creates inbound TCP and UDP allow rules for the specified ports on the Windows Private profile. It requires administrator approval and is not executed automatically by Setup.</w:t>
      </w:r>
    </w:p>
    <w:p>
      <w:pPr>
        <w:pStyle w:val="ListBullet"/>
        <w:widowControl/>
      </w:pPr>
      <w:r>
        <w:t>Restrict firewall scope to approved interfaces source networks endpoints and test periods whenever the local environment permits narrower policy.</w:t>
      </w:r>
    </w:p>
    <w:p>
      <w:pPr>
        <w:pStyle w:val="Heading2"/>
        <w:keepNext/>
        <w:pageBreakBefore w:val="0"/>
        <w:widowControl/>
      </w:pPr>
      <w:r>
        <w:t>4 6 LAN Discovery</w:t>
      </w:r>
    </w:p>
    <w:p>
      <w:pPr>
        <w:widowControl/>
      </w:pPr>
      <w:r>
        <w:t>Discover IP is an operator initiated bounded scan. The application accepts only an IPv4 subnet containing no more than 256 addresses scans at most 254 host addresses and checks no more than 12 unique ports including 5001 5201 and configured domain ports.</w:t>
      </w:r>
    </w:p>
    <w:p>
      <w:pPr>
        <w:pStyle w:val="ListBullet"/>
        <w:widowControl/>
      </w:pPr>
      <w:r>
        <w:t>Each address receives short TCP connection attempts on the selected ports. If no TCP listener is found the application sends one ICMP echo request.</w:t>
      </w:r>
    </w:p>
    <w:p>
      <w:pPr>
        <w:pStyle w:val="ListBullet"/>
        <w:widowControl/>
      </w:pPr>
      <w:r>
        <w:t>For a reachable host the release can use iPerf2 to send a small 1 KiB UDP readiness probe at 64 Kbit per second on applicable checked ports. A host is labeled UDP ready only when an iPerf2 server report is returned.</w:t>
      </w:r>
    </w:p>
    <w:p>
      <w:pPr>
        <w:pStyle w:val="ListBullet"/>
        <w:widowControl/>
      </w:pPr>
      <w:r>
        <w:t>Discovery can resemble network scanning. Obtain authorization for the target subnet before using it.</w:t>
      </w:r>
    </w:p>
    <w:p>
      <w:pPr>
        <w:pStyle w:val="Heading2"/>
        <w:keepNext/>
        <w:pageBreakBefore w:val="0"/>
        <w:widowControl/>
      </w:pPr>
      <w:r>
        <w:t>4 7 Multicast Testing</w:t>
      </w:r>
    </w:p>
    <w:p>
      <w:pPr>
        <w:widowControl/>
      </w:pPr>
      <w:r>
        <w:t>iPerf2 supports an explicitly configured UDP multicast group. A client can send measurement traffic to that group and a server can bind to the group. The operating system and network may generate related group membership control traffic. Multicast routing replication and scope depend on local network configuration.</w:t>
      </w:r>
    </w:p>
    <w:p>
      <w:pPr>
        <w:pStyle w:val="Heading2"/>
        <w:keepNext/>
        <w:pageBreakBefore w:val="0"/>
        <w:widowControl/>
      </w:pPr>
      <w:r>
        <w:t>4 8 DNS Traffic</w:t>
      </w:r>
    </w:p>
    <w:p>
      <w:pPr>
        <w:widowControl/>
      </w:pPr>
      <w:r>
        <w:t>The application accepts IP addresses or hostnames for test destinations. Hostnames require the workstation to query its configured resolver. DNS may use UDP or TCP port 53 or an encrypted mechanism selected by Windows the browser the VPN or enterprise policy. Using numeric IP addresses avoids DNS for the selected test endpoint but does not affect unrelated host traffic.</w:t>
      </w:r>
    </w:p>
    <w:p>
      <w:pPr>
        <w:pStyle w:val="Heading2"/>
        <w:keepNext/>
        <w:pageBreakBefore w:val="0"/>
        <w:widowControl/>
      </w:pPr>
      <w:r>
        <w:t>4 9 Installation Startup and Shutdown</w:t>
      </w:r>
    </w:p>
    <w:p>
      <w:pPr>
        <w:widowControl/>
      </w:pPr>
      <w:r>
        <w:t>The recipient Setup EXE contains the application runtime and both iPerf engines. Installation does not download Python iPerf Winget packages or application updates. Startup checks the local backend and starts it when needed. Shutdown stops an active iPerf child process closes the local HTTP listener and releases the single instance record.</w:t>
      </w:r>
    </w:p>
    <w:p>
      <w:pPr>
        <w:widowControl/>
      </w:pPr>
      <w:r>
        <w:t>Windows SmartScreen certificate validation endpoint protection or browser startup may create separate network connections. Those connections are generated by Windows or another installed product rather than by the SATCOM iPerf Test Console application logic.</w:t>
      </w:r>
    </w:p>
    <w:p>
      <w:pPr>
        <w:pStyle w:val="Heading1"/>
        <w:keepNext/>
        <w:pageBreakBefore w:val="0"/>
        <w:widowControl/>
      </w:pPr>
      <w:r>
        <w:t>5 Data Handling and Privacy Considerations</w:t>
      </w:r>
    </w:p>
    <w:p>
      <w:pPr>
        <w:pStyle w:val="Heading2"/>
        <w:keepNext/>
        <w:pageBreakBefore w:val="0"/>
        <w:widowControl/>
      </w:pPr>
      <w:r>
        <w:t>5 1 Information Stored Locally</w:t>
      </w:r>
    </w:p>
    <w:p>
      <w:pPr>
        <w:pStyle w:val="ListBullet"/>
        <w:widowControl/>
      </w:pPr>
      <w:r>
        <w:t>Node names interface selection planned domains peer addresses transport labels and configurable test defaults in config.json</w:t>
      </w:r>
    </w:p>
    <w:p>
      <w:pPr>
        <w:pStyle w:val="ListBullet"/>
        <w:widowControl/>
      </w:pPr>
      <w:r>
        <w:t>The cached public server directory in public_servers.json</w:t>
      </w:r>
    </w:p>
    <w:p>
      <w:pPr>
        <w:pStyle w:val="ListBullet"/>
        <w:widowControl/>
      </w:pPr>
      <w:r>
        <w:t>Per run request parameters command text raw iPerf output parsed metrics summaries HTML reports ZIP bundles and SHA 256 manifests under the application reports directory</w:t>
      </w:r>
    </w:p>
    <w:p>
      <w:pPr>
        <w:pStyle w:val="ListBullet"/>
        <w:widowControl/>
      </w:pPr>
      <w:r>
        <w:t>Startup and process lifecycle logs under the local application data directory</w:t>
      </w:r>
    </w:p>
    <w:p>
      <w:pPr>
        <w:pStyle w:val="ListBullet"/>
        <w:widowControl/>
      </w:pPr>
      <w:r>
        <w:t>A short lived single instance record containing the local process ID loopback host port and random shutdown token</w:t>
      </w:r>
    </w:p>
    <w:p>
      <w:pPr>
        <w:pStyle w:val="Heading2"/>
        <w:keepNext/>
        <w:pageBreakBefore w:val="0"/>
        <w:widowControl/>
      </w:pPr>
      <w:r>
        <w:t>5 2 Information Visible to a Test Peer</w:t>
      </w:r>
    </w:p>
    <w:p>
      <w:pPr>
        <w:keepLines/>
        <w:widowControl/>
      </w:pPr>
      <w:r>
        <w:t>An iPerf peer can observe the workstation source IP address selected transport and port connection timing number of streams offered traffic characteristics and iPerf protocol exchanges. A public server operator can therefore observe the public source IP presented by the network path. iPerf traffic is not application level encrypted by this release. Test payload is synthetic but connection metadata and measured behavior remain visible to the endpoints and intervening network devices.</w:t>
      </w:r>
    </w:p>
    <w:p>
      <w:pPr>
        <w:pStyle w:val="Heading2"/>
        <w:keepNext/>
        <w:pageBreakBefore w:val="0"/>
        <w:widowControl/>
      </w:pPr>
      <w:r>
        <w:t>5 3 Information Not Automatically Transmitted</w:t>
      </w:r>
    </w:p>
    <w:p>
      <w:pPr>
        <w:pStyle w:val="ListBullet"/>
        <w:widowControl/>
      </w:pPr>
      <w:r>
        <w:t>Reports raw output configuration files screenshots and diagnostic material</w:t>
      </w:r>
    </w:p>
    <w:p>
      <w:pPr>
        <w:pStyle w:val="ListBullet"/>
        <w:widowControl/>
      </w:pPr>
      <w:r>
        <w:t>Licensing activation account device identity or entitlement information because these functions are not present in release 1.0.0</w:t>
      </w:r>
    </w:p>
    <w:p>
      <w:pPr>
        <w:pStyle w:val="ListBullet"/>
        <w:widowControl/>
      </w:pPr>
      <w:r>
        <w:t>Telemetry analytics crash reports or usage statistics</w:t>
      </w:r>
    </w:p>
    <w:p>
      <w:pPr>
        <w:pStyle w:val="ListBullet"/>
        <w:widowControl/>
      </w:pPr>
      <w:r>
        <w:t>Automatic update requests or software package downloads</w:t>
      </w:r>
    </w:p>
    <w:p>
      <w:pPr>
        <w:pStyle w:val="ListBullet"/>
        <w:widowControl/>
      </w:pPr>
      <w:r>
        <w:t>User documents or other local files as iPerf test payload</w:t>
      </w:r>
    </w:p>
    <w:p>
      <w:pPr>
        <w:pStyle w:val="Heading2"/>
        <w:keepNext/>
        <w:pageBreakBefore w:val="0"/>
        <w:widowControl/>
      </w:pPr>
      <w:r>
        <w:t>5 4 Public Third Party Servers</w:t>
      </w:r>
    </w:p>
    <w:p>
      <w:pPr>
        <w:widowControl/>
      </w:pPr>
      <w:r>
        <w:t>The bundled directory identifies independent public servers. Selecting one creates a direct iPerf3 session with that server and can expose the workstation public IP address test timing and offered load to its operator. Public testing also measures Internet routing gateway congestion and public server load. Use organization controlled endpoints for formal SATCOM acceptance or sensitive environments unless a public destination has been explicitly approved.</w:t>
      </w:r>
    </w:p>
    <w:p>
      <w:pPr>
        <w:pStyle w:val="Heading1"/>
        <w:keepNext/>
        <w:pageBreakBefore w:val="0"/>
        <w:widowControl/>
      </w:pPr>
      <w:r>
        <w:t>6 Firewall and Allowlist Planning</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016"/>
        <w:gridCol w:w="2016"/>
        <w:gridCol w:w="2016"/>
        <w:gridCol w:w="2016"/>
        <w:gridCol w:w="2016"/>
      </w:tblGrid>
      <w:tr>
        <w:trPr>
          <w:tblHeader w:val="true"/>
          <w:cantSplit/>
        </w:trPr>
        <w:tc>
          <w:tcPr>
            <w:tcW w:type="dxa" w:w="2232"/>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7"/>
              </w:rPr>
              <w:t>Destination or source</w:t>
            </w:r>
          </w:p>
        </w:tc>
        <w:tc>
          <w:tcPr>
            <w:tcW w:type="dxa" w:w="144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7"/>
              </w:rPr>
              <w:t>Direction</w:t>
            </w:r>
          </w:p>
        </w:tc>
        <w:tc>
          <w:tcPr>
            <w:tcW w:type="dxa" w:w="180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7"/>
              </w:rPr>
              <w:t>Port</w:t>
            </w:r>
          </w:p>
        </w:tc>
        <w:tc>
          <w:tcPr>
            <w:tcW w:type="dxa" w:w="1800"/>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7"/>
              </w:rPr>
              <w:t>Required for</w:t>
            </w:r>
          </w:p>
        </w:tc>
        <w:tc>
          <w:tcPr>
            <w:tcW w:type="dxa" w:w="2088"/>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7"/>
              </w:rPr>
              <w:t>Notes</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7"/>
              </w:rPr>
              <w:t>127.0.0.1</w:t>
            </w:r>
          </w:p>
        </w:tc>
        <w:tc>
          <w:tcPr>
            <w:tcW w:type="dxa" w:w="1440"/>
            <w:tcMar>
              <w:top w:w="85" w:type="dxa"/>
              <w:start w:w="95" w:type="dxa"/>
              <w:bottom w:w="85" w:type="dxa"/>
              <w:end w:w="95" w:type="dxa"/>
            </w:tcMar>
            <w:vAlign w:val="center"/>
          </w:tcPr>
          <w:p>
            <w:pPr>
              <w:spacing w:after="0" w:line="240" w:lineRule="auto"/>
            </w:pPr>
            <w:r>
              <w:rPr>
                <w:rFonts w:ascii="Liberation Serif" w:hAnsi="Liberation Serif"/>
                <w:b w:val="0"/>
                <w:sz w:val="17"/>
              </w:rPr>
              <w:t>Local only</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TCP 8080</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GUI and local API</w:t>
            </w:r>
          </w:p>
        </w:tc>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7"/>
              </w:rPr>
              <w:t>No perimeter allowlist is normally required</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export.iperf3serverlist.net</w:t>
            </w:r>
          </w:p>
        </w:tc>
        <w:tc>
          <w:tcPr>
            <w:tcW w:type="dxa" w:w="144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Outbound</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TCP 443</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Optional directory refresh</w:t>
            </w:r>
          </w:p>
        </w:tc>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Not needed for startup or private testing</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7"/>
              </w:rPr>
              <w:t>Approved iPerf2 server</w:t>
            </w:r>
          </w:p>
        </w:tc>
        <w:tc>
          <w:tcPr>
            <w:tcW w:type="dxa" w:w="1440"/>
            <w:tcMar>
              <w:top w:w="85" w:type="dxa"/>
              <w:start w:w="95" w:type="dxa"/>
              <w:bottom w:w="85" w:type="dxa"/>
              <w:end w:w="95" w:type="dxa"/>
            </w:tcMar>
            <w:vAlign w:val="center"/>
          </w:tcPr>
          <w:p>
            <w:pPr>
              <w:spacing w:after="0" w:line="240" w:lineRule="auto"/>
            </w:pPr>
            <w:r>
              <w:rPr>
                <w:rFonts w:ascii="Liberation Serif" w:hAnsi="Liberation Serif"/>
                <w:b w:val="0"/>
                <w:sz w:val="17"/>
              </w:rPr>
              <w:t>Outbound and return</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TCP or UDP 5001 or configured</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Client testing</w:t>
            </w:r>
          </w:p>
        </w:tc>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7"/>
              </w:rPr>
              <w:t>Restrict to approved endpoints and ports</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Approved iPerf3 server</w:t>
            </w:r>
          </w:p>
        </w:tc>
        <w:tc>
          <w:tcPr>
            <w:tcW w:type="dxa" w:w="144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Outbound and return</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TCP or UDP 5201 or published configured port</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Client or public testing</w:t>
            </w:r>
          </w:p>
        </w:tc>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Public endpoints are third party systems</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7"/>
              </w:rPr>
              <w:t>Desktop workstation</w:t>
            </w:r>
          </w:p>
        </w:tc>
        <w:tc>
          <w:tcPr>
            <w:tcW w:type="dxa" w:w="1440"/>
            <w:tcMar>
              <w:top w:w="85" w:type="dxa"/>
              <w:start w:w="95" w:type="dxa"/>
              <w:bottom w:w="85" w:type="dxa"/>
              <w:end w:w="95" w:type="dxa"/>
            </w:tcMar>
            <w:vAlign w:val="center"/>
          </w:tcPr>
          <w:p>
            <w:pPr>
              <w:spacing w:after="0" w:line="240" w:lineRule="auto"/>
            </w:pPr>
            <w:r>
              <w:rPr>
                <w:rFonts w:ascii="Liberation Serif" w:hAnsi="Liberation Serif"/>
                <w:b w:val="0"/>
                <w:sz w:val="17"/>
              </w:rPr>
              <w:t>Inbound and return</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Configured iPerf listener port</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Server mode</w:t>
            </w:r>
          </w:p>
        </w:tc>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7"/>
              </w:rPr>
              <w:t>Allow only when the workstation intentionally acts as a server</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Approved discovery subnet</w:t>
            </w:r>
          </w:p>
        </w:tc>
        <w:tc>
          <w:tcPr>
            <w:tcW w:type="dxa" w:w="144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Outbound</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ICMP TCP and limited UDP probes</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Discover IP</w:t>
            </w:r>
          </w:p>
        </w:tc>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Bounded to an operator selected IPv4 subnet of 256 addresses or fewer</w:t>
            </w:r>
          </w:p>
        </w:tc>
      </w:tr>
      <w:tr>
        <w:trPr>
          <w:cantSplit/>
        </w:trPr>
        <w:tc>
          <w:tcPr>
            <w:tcW w:type="dxa" w:w="2232"/>
            <w:tcMar>
              <w:top w:w="85" w:type="dxa"/>
              <w:start w:w="95" w:type="dxa"/>
              <w:bottom w:w="85" w:type="dxa"/>
              <w:end w:w="95" w:type="dxa"/>
            </w:tcMar>
            <w:vAlign w:val="center"/>
          </w:tcPr>
          <w:p>
            <w:pPr>
              <w:spacing w:after="0" w:line="240" w:lineRule="auto"/>
            </w:pPr>
            <w:r>
              <w:rPr>
                <w:rFonts w:ascii="Liberation Serif" w:hAnsi="Liberation Serif"/>
                <w:b w:val="0"/>
                <w:sz w:val="17"/>
              </w:rPr>
              <w:t>Approved multicast group</w:t>
            </w:r>
          </w:p>
        </w:tc>
        <w:tc>
          <w:tcPr>
            <w:tcW w:type="dxa" w:w="1440"/>
            <w:tcMar>
              <w:top w:w="85" w:type="dxa"/>
              <w:start w:w="95" w:type="dxa"/>
              <w:bottom w:w="85" w:type="dxa"/>
              <w:end w:w="95" w:type="dxa"/>
            </w:tcMar>
            <w:vAlign w:val="center"/>
          </w:tcPr>
          <w:p>
            <w:pPr>
              <w:spacing w:after="0" w:line="240" w:lineRule="auto"/>
            </w:pPr>
            <w:r>
              <w:rPr>
                <w:rFonts w:ascii="Liberation Serif" w:hAnsi="Liberation Serif"/>
                <w:b w:val="0"/>
                <w:sz w:val="17"/>
              </w:rPr>
              <w:t>Outbound or inbound</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UDP configured port</w:t>
            </w:r>
          </w:p>
        </w:tc>
        <w:tc>
          <w:tcPr>
            <w:tcW w:type="dxa" w:w="1800"/>
            <w:tcMar>
              <w:top w:w="85" w:type="dxa"/>
              <w:start w:w="95" w:type="dxa"/>
              <w:bottom w:w="85" w:type="dxa"/>
              <w:end w:w="95" w:type="dxa"/>
            </w:tcMar>
            <w:vAlign w:val="center"/>
          </w:tcPr>
          <w:p>
            <w:pPr>
              <w:spacing w:after="0" w:line="240" w:lineRule="auto"/>
            </w:pPr>
            <w:r>
              <w:rPr>
                <w:rFonts w:ascii="Liberation Serif" w:hAnsi="Liberation Serif"/>
                <w:b w:val="0"/>
                <w:sz w:val="17"/>
              </w:rPr>
              <w:t>iPerf2 multicast</w:t>
            </w:r>
          </w:p>
        </w:tc>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7"/>
              </w:rPr>
              <w:t>Permit only when multicast testing is authorized</w:t>
            </w:r>
          </w:p>
        </w:tc>
      </w:tr>
      <w:tr>
        <w:trPr>
          <w:cantSplit/>
        </w:trPr>
        <w:tc>
          <w:tcPr>
            <w:tcW w:type="dxa" w:w="2232"/>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Configured DNS resolver</w:t>
            </w:r>
          </w:p>
        </w:tc>
        <w:tc>
          <w:tcPr>
            <w:tcW w:type="dxa" w:w="144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Outbound</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Port 53 or encrypted DNS</w:t>
            </w:r>
          </w:p>
        </w:tc>
        <w:tc>
          <w:tcPr>
            <w:tcW w:type="dxa" w:w="1800"/>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Hostname resolution</w:t>
            </w:r>
          </w:p>
        </w:tc>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7"/>
              </w:rPr>
              <w:t>Resolver behavior follows host VPN and enterprise policy</w:t>
            </w:r>
          </w:p>
        </w:tc>
      </w:tr>
    </w:tbl>
    <w:p>
      <w:pPr>
        <w:widowControl/>
        <w:spacing w:before="0" w:after="0" w:line="40" w:lineRule="exact"/>
      </w:pPr>
      <w:r>
        <w:rPr>
          <w:sz w:val="4"/>
        </w:rPr>
        <w:t xml:space="preserve"> </w:t>
      </w:r>
    </w:p>
    <w:p>
      <w:pPr>
        <w:widowControl/>
      </w:pPr>
      <w:r>
        <w:t>The included firewall helper defaults to inbound TCP and UDP ports 5001 and 5201 on the Windows Private profile. An administrator may supply custom ports. Organizations should review the resulting rules and narrow remote address or interface scope when their policy requires it.</w:t>
      </w:r>
    </w:p>
    <w:p>
      <w:pPr>
        <w:pStyle w:val="Heading1"/>
        <w:keepNext/>
        <w:pageBreakBefore w:val="0"/>
        <w:widowControl/>
      </w:pPr>
      <w:r>
        <w:t>7 Expected Packet Capture Evidence</w:t>
      </w:r>
    </w:p>
    <w:p>
      <w:pPr>
        <w:widowControl/>
      </w:pPr>
      <w:r>
        <w:t>Wireshark pktmon Windows Filtering Platform logs and endpoint process telemetry can verify the release. Capture on the Npcap loopback adapter when validating the local GUI flow.</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3360"/>
        <w:gridCol w:w="3360"/>
        <w:gridCol w:w="3360"/>
      </w:tblGrid>
      <w:tr>
        <w:trPr>
          <w:tblHeader w:val="true"/>
          <w:cantSplit/>
        </w:trPr>
        <w:tc>
          <w:tcPr>
            <w:tcW w:type="dxa" w:w="2088"/>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8"/>
              </w:rPr>
              <w:t>Objective</w:t>
            </w:r>
          </w:p>
        </w:tc>
        <w:tc>
          <w:tcPr>
            <w:tcW w:type="dxa" w:w="3528"/>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8"/>
              </w:rPr>
              <w:t>Example Wireshark filter</w:t>
            </w:r>
          </w:p>
        </w:tc>
        <w:tc>
          <w:tcPr>
            <w:tcW w:type="dxa" w:w="3744"/>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8"/>
              </w:rPr>
              <w:t>Interpretation</w:t>
            </w:r>
          </w:p>
        </w:tc>
      </w:tr>
      <w:tr>
        <w:trPr>
          <w:cantSplit/>
        </w:trPr>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8"/>
              </w:rPr>
              <w:t>Local GUI</w:t>
            </w:r>
          </w:p>
        </w:tc>
        <w:tc>
          <w:tcPr>
            <w:tcW w:type="dxa" w:w="3528"/>
            <w:tcMar>
              <w:top w:w="85" w:type="dxa"/>
              <w:start w:w="95" w:type="dxa"/>
              <w:bottom w:w="85" w:type="dxa"/>
              <w:end w:w="95" w:type="dxa"/>
            </w:tcMar>
            <w:vAlign w:val="center"/>
          </w:tcPr>
          <w:p>
            <w:pPr>
              <w:spacing w:after="0" w:line="240" w:lineRule="auto"/>
            </w:pPr>
            <w:r>
              <w:rPr>
                <w:rFonts w:ascii="Liberation Serif" w:hAnsi="Liberation Serif"/>
                <w:b w:val="0"/>
                <w:sz w:val="18"/>
              </w:rPr>
              <w:t>tcp.port == 8080 and ip.addr == 127.0.0.1</w:t>
            </w:r>
          </w:p>
        </w:tc>
        <w:tc>
          <w:tcPr>
            <w:tcW w:type="dxa" w:w="3744"/>
            <w:tcMar>
              <w:top w:w="85" w:type="dxa"/>
              <w:start w:w="95" w:type="dxa"/>
              <w:bottom w:w="85" w:type="dxa"/>
              <w:end w:w="95" w:type="dxa"/>
            </w:tcMar>
            <w:vAlign w:val="center"/>
          </w:tcPr>
          <w:p>
            <w:pPr>
              <w:spacing w:after="0" w:line="240" w:lineRule="auto"/>
            </w:pPr>
            <w:r>
              <w:rPr>
                <w:rFonts w:ascii="Liberation Serif" w:hAnsi="Liberation Serif"/>
                <w:b w:val="0"/>
                <w:sz w:val="18"/>
              </w:rPr>
              <w:t>Local browser and backend traffic only</w:t>
            </w:r>
          </w:p>
        </w:tc>
      </w:tr>
      <w:tr>
        <w:trPr>
          <w:cantSplit/>
        </w:trPr>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Optional directory refresh</w:t>
            </w:r>
          </w:p>
        </w:tc>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tls and tcp.port == 443</w:t>
            </w:r>
          </w:p>
        </w:tc>
        <w:tc>
          <w:tcPr>
            <w:tcW w:type="dxa" w:w="3744"/>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Correlate DNS and destination IP with export.iperf3serverlist.net</w:t>
            </w:r>
          </w:p>
        </w:tc>
      </w:tr>
      <w:tr>
        <w:trPr>
          <w:cantSplit/>
        </w:trPr>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8"/>
              </w:rPr>
              <w:t>Common iPerf3</w:t>
            </w:r>
          </w:p>
        </w:tc>
        <w:tc>
          <w:tcPr>
            <w:tcW w:type="dxa" w:w="3528"/>
            <w:tcMar>
              <w:top w:w="85" w:type="dxa"/>
              <w:start w:w="95" w:type="dxa"/>
              <w:bottom w:w="85" w:type="dxa"/>
              <w:end w:w="95" w:type="dxa"/>
            </w:tcMar>
            <w:vAlign w:val="center"/>
          </w:tcPr>
          <w:p>
            <w:pPr>
              <w:spacing w:after="0" w:line="240" w:lineRule="auto"/>
            </w:pPr>
            <w:r>
              <w:rPr>
                <w:rFonts w:ascii="Liberation Serif" w:hAnsi="Liberation Serif"/>
                <w:b w:val="0"/>
                <w:sz w:val="18"/>
              </w:rPr>
              <w:t>tcp.port == 5201 or udp.port == 5201</w:t>
            </w:r>
          </w:p>
        </w:tc>
        <w:tc>
          <w:tcPr>
            <w:tcW w:type="dxa" w:w="3744"/>
            <w:tcMar>
              <w:top w:w="85" w:type="dxa"/>
              <w:start w:w="95" w:type="dxa"/>
              <w:bottom w:w="85" w:type="dxa"/>
              <w:end w:w="95" w:type="dxa"/>
            </w:tcMar>
            <w:vAlign w:val="center"/>
          </w:tcPr>
          <w:p>
            <w:pPr>
              <w:spacing w:after="0" w:line="240" w:lineRule="auto"/>
            </w:pPr>
            <w:r>
              <w:rPr>
                <w:rFonts w:ascii="Liberation Serif" w:hAnsi="Liberation Serif"/>
                <w:b w:val="0"/>
                <w:sz w:val="18"/>
              </w:rPr>
              <w:t>Actual port can differ</w:t>
            </w:r>
          </w:p>
        </w:tc>
      </w:tr>
      <w:tr>
        <w:trPr>
          <w:cantSplit/>
        </w:trPr>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Common iPerf2</w:t>
            </w:r>
          </w:p>
        </w:tc>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tcp.port == 5001 or udp.port == 5001</w:t>
            </w:r>
          </w:p>
        </w:tc>
        <w:tc>
          <w:tcPr>
            <w:tcW w:type="dxa" w:w="3744"/>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Actual port can differ</w:t>
            </w:r>
          </w:p>
        </w:tc>
      </w:tr>
      <w:tr>
        <w:trPr>
          <w:cantSplit/>
        </w:trPr>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8"/>
              </w:rPr>
              <w:t>Single test endpoint</w:t>
            </w:r>
          </w:p>
        </w:tc>
        <w:tc>
          <w:tcPr>
            <w:tcW w:type="dxa" w:w="3528"/>
            <w:tcMar>
              <w:top w:w="85" w:type="dxa"/>
              <w:start w:w="95" w:type="dxa"/>
              <w:bottom w:w="85" w:type="dxa"/>
              <w:end w:w="95" w:type="dxa"/>
            </w:tcMar>
            <w:vAlign w:val="center"/>
          </w:tcPr>
          <w:p>
            <w:pPr>
              <w:spacing w:after="0" w:line="240" w:lineRule="auto"/>
            </w:pPr>
            <w:r>
              <w:rPr>
                <w:rFonts w:ascii="Liberation Serif" w:hAnsi="Liberation Serif"/>
                <w:b w:val="0"/>
                <w:sz w:val="18"/>
              </w:rPr>
              <w:t>ip.addr == server_ip</w:t>
            </w:r>
          </w:p>
        </w:tc>
        <w:tc>
          <w:tcPr>
            <w:tcW w:type="dxa" w:w="3744"/>
            <w:tcMar>
              <w:top w:w="85" w:type="dxa"/>
              <w:start w:w="95" w:type="dxa"/>
              <w:bottom w:w="85" w:type="dxa"/>
              <w:end w:w="95" w:type="dxa"/>
            </w:tcMar>
            <w:vAlign w:val="center"/>
          </w:tcPr>
          <w:p>
            <w:pPr>
              <w:spacing w:after="0" w:line="240" w:lineRule="auto"/>
            </w:pPr>
            <w:r>
              <w:rPr>
                <w:rFonts w:ascii="Liberation Serif" w:hAnsi="Liberation Serif"/>
                <w:b w:val="0"/>
                <w:sz w:val="18"/>
              </w:rPr>
              <w:t>Replace server_ip with the approved endpoint address</w:t>
            </w:r>
          </w:p>
        </w:tc>
      </w:tr>
      <w:tr>
        <w:trPr>
          <w:cantSplit/>
        </w:trPr>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Discovery</w:t>
            </w:r>
          </w:p>
        </w:tc>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icmp or tcp.flags.syn == 1</w:t>
            </w:r>
          </w:p>
        </w:tc>
        <w:tc>
          <w:tcPr>
            <w:tcW w:type="dxa" w:w="3744"/>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Limit the view to the selected subnet and checked ports</w:t>
            </w:r>
          </w:p>
        </w:tc>
      </w:tr>
      <w:tr>
        <w:trPr>
          <w:cantSplit/>
        </w:trPr>
        <w:tc>
          <w:tcPr>
            <w:tcW w:type="dxa" w:w="2088"/>
            <w:tcMar>
              <w:top w:w="85" w:type="dxa"/>
              <w:start w:w="95" w:type="dxa"/>
              <w:bottom w:w="85" w:type="dxa"/>
              <w:end w:w="95" w:type="dxa"/>
            </w:tcMar>
            <w:vAlign w:val="center"/>
          </w:tcPr>
          <w:p>
            <w:pPr>
              <w:spacing w:after="0" w:line="240" w:lineRule="auto"/>
            </w:pPr>
            <w:r>
              <w:rPr>
                <w:rFonts w:ascii="Liberation Serif" w:hAnsi="Liberation Serif"/>
                <w:b w:val="0"/>
                <w:sz w:val="18"/>
              </w:rPr>
              <w:t>DNS</w:t>
            </w:r>
          </w:p>
        </w:tc>
        <w:tc>
          <w:tcPr>
            <w:tcW w:type="dxa" w:w="3528"/>
            <w:tcMar>
              <w:top w:w="85" w:type="dxa"/>
              <w:start w:w="95" w:type="dxa"/>
              <w:bottom w:w="85" w:type="dxa"/>
              <w:end w:w="95" w:type="dxa"/>
            </w:tcMar>
            <w:vAlign w:val="center"/>
          </w:tcPr>
          <w:p>
            <w:pPr>
              <w:spacing w:after="0" w:line="240" w:lineRule="auto"/>
            </w:pPr>
            <w:r>
              <w:rPr>
                <w:rFonts w:ascii="Liberation Serif" w:hAnsi="Liberation Serif"/>
                <w:b w:val="0"/>
                <w:sz w:val="18"/>
              </w:rPr>
              <w:t>dns</w:t>
            </w:r>
          </w:p>
        </w:tc>
        <w:tc>
          <w:tcPr>
            <w:tcW w:type="dxa" w:w="3744"/>
            <w:tcMar>
              <w:top w:w="85" w:type="dxa"/>
              <w:start w:w="95" w:type="dxa"/>
              <w:bottom w:w="85" w:type="dxa"/>
              <w:end w:w="95" w:type="dxa"/>
            </w:tcMar>
            <w:vAlign w:val="center"/>
          </w:tcPr>
          <w:p>
            <w:pPr>
              <w:spacing w:after="0" w:line="240" w:lineRule="auto"/>
            </w:pPr>
            <w:r>
              <w:rPr>
                <w:rFonts w:ascii="Liberation Serif" w:hAnsi="Liberation Serif"/>
                <w:b w:val="0"/>
                <w:sz w:val="18"/>
              </w:rPr>
              <w:t>May not appear as DNS if the host uses encrypted resolution</w:t>
            </w:r>
          </w:p>
        </w:tc>
      </w:tr>
      <w:tr>
        <w:trPr>
          <w:cantSplit/>
        </w:trPr>
        <w:tc>
          <w:tcPr>
            <w:tcW w:type="dxa" w:w="208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Multicast</w:t>
            </w:r>
          </w:p>
        </w:tc>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ip.dst == multicast_group</w:t>
            </w:r>
          </w:p>
        </w:tc>
        <w:tc>
          <w:tcPr>
            <w:tcW w:type="dxa" w:w="3744"/>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Replace multicast_group with the configured group</w:t>
            </w:r>
          </w:p>
        </w:tc>
      </w:tr>
    </w:tbl>
    <w:p>
      <w:pPr>
        <w:widowControl/>
        <w:spacing w:before="0" w:after="0" w:line="40" w:lineRule="exact"/>
      </w:pPr>
      <w:r>
        <w:rPr>
          <w:sz w:val="4"/>
        </w:rPr>
        <w:t xml:space="preserve"> </w:t>
      </w:r>
    </w:p>
    <w:p>
      <w:pPr>
        <w:pStyle w:val="Heading1"/>
        <w:keepNext/>
        <w:pageBreakBefore w:val="0"/>
        <w:widowControl/>
      </w:pPr>
      <w:r>
        <w:t>8 Security Relevant Operational Notes</w:t>
      </w:r>
    </w:p>
    <w:p>
      <w:pPr>
        <w:widowControl/>
      </w:pPr>
      <w:r>
        <w:rPr>
          <w:b/>
        </w:rPr>
        <w:t>High volume traffic is intentional</w:t>
      </w:r>
      <w:r>
        <w:t xml:space="preserve">  Throughput and stress tests can consume substantial bandwidth and affect operational traffic on the SATCOM or WAN path.</w:t>
      </w:r>
    </w:p>
    <w:p>
      <w:pPr>
        <w:widowControl/>
      </w:pPr>
      <w:r>
        <w:rPr>
          <w:b/>
        </w:rPr>
        <w:t>Use only authorized endpoints</w:t>
      </w:r>
      <w:r>
        <w:t xml:space="preserve">  Operators must have permission to test each destination subnet multicast group and public server.</w:t>
      </w:r>
    </w:p>
    <w:p>
      <w:pPr>
        <w:widowControl/>
      </w:pPr>
      <w:r>
        <w:rPr>
          <w:b/>
        </w:rPr>
        <w:t>Server mode opens a listening service</w:t>
      </w:r>
      <w:r>
        <w:t xml:space="preserve">  Restrict inbound access to the intended interface source addresses ports and test window.</w:t>
      </w:r>
    </w:p>
    <w:p>
      <w:pPr>
        <w:widowControl/>
      </w:pPr>
      <w:r>
        <w:rPr>
          <w:b/>
        </w:rPr>
        <w:t>Discovery resembles scanning</w:t>
      </w:r>
      <w:r>
        <w:t xml:space="preserve">  The bounded subnet scan is optional and should follow the local authorization process.</w:t>
      </w:r>
    </w:p>
    <w:p>
      <w:pPr>
        <w:widowControl/>
      </w:pPr>
      <w:r>
        <w:rPr>
          <w:b/>
        </w:rPr>
        <w:t>iPerf traffic is not encrypted</w:t>
      </w:r>
      <w:r>
        <w:t xml:space="preserve">  The payload is synthetic but endpoint addresses timing rates and results can be observed. Use an approved protected transport if policy requires confidentiality.</w:t>
      </w:r>
    </w:p>
    <w:p>
      <w:pPr>
        <w:widowControl/>
      </w:pPr>
      <w:r>
        <w:rPr>
          <w:b/>
        </w:rPr>
        <w:t>Reverse and bidirectional modes alter traffic direction</w:t>
      </w:r>
      <w:r>
        <w:t xml:space="preserve">  Firewall and QoS review must account for bulk traffic returning toward the initiating client.</w:t>
      </w:r>
    </w:p>
    <w:p>
      <w:pPr>
        <w:widowControl/>
      </w:pPr>
      <w:r>
        <w:rPr>
          <w:b/>
        </w:rPr>
        <w:t>DSCP and TOS markings are deliberate</w:t>
      </w:r>
      <w:r>
        <w:t xml:space="preserve">  Selected markings may interact with router policy shaping priority or service provider handling.</w:t>
      </w:r>
    </w:p>
    <w:p>
      <w:pPr>
        <w:widowControl/>
      </w:pPr>
      <w:r>
        <w:rPr>
          <w:b/>
        </w:rPr>
        <w:t>Permit keys are access controls only</w:t>
      </w:r>
      <w:r>
        <w:t xml:space="preserve">  An iPerf2 permit key can limit who starts a compatible server test but it does not encrypt measurement traffic.</w:t>
      </w:r>
    </w:p>
    <w:p>
      <w:pPr>
        <w:widowControl/>
      </w:pPr>
      <w:r>
        <w:rPr>
          <w:b/>
        </w:rPr>
        <w:t>Public servers are third party assets</w:t>
      </w:r>
      <w:r>
        <w:t xml:space="preserve">  Their availability capacity logging and acceptable use policy are outside this release.</w:t>
      </w:r>
    </w:p>
    <w:p>
      <w:pPr>
        <w:widowControl/>
      </w:pPr>
      <w:r>
        <w:rPr>
          <w:b/>
        </w:rPr>
        <w:t>The local GUI boundary depends on loopback binding</w:t>
      </w:r>
      <w:r>
        <w:t xml:space="preserve">  Use the standard launcher and keep the backend on 127.0.0.1 unless an approved security design provides external protection.</w:t>
      </w:r>
    </w:p>
    <w:p>
      <w:pPr>
        <w:pStyle w:val="Heading1"/>
        <w:keepNext/>
        <w:pageBreakBefore w:val="0"/>
        <w:widowControl/>
      </w:pPr>
      <w:r>
        <w:t>9 Traffic Not Generated by the Application</w:t>
      </w:r>
    </w:p>
    <w:p>
      <w:pPr>
        <w:widowControl/>
      </w:pPr>
      <w:r>
        <w:t>A workstation capture may include Windows Update SmartScreen certificate revocation browser background services encrypted DNS VPN tunnels endpoint protection cloud synchronization time services enterprise management agents and other software. Attribute a flow by executable path process ID socket ownership destination and timestamp before associating it with SATCOM iPerf Test Console.</w:t>
      </w:r>
    </w:p>
    <w:p>
      <w:pPr>
        <w:pStyle w:val="Heading1"/>
        <w:keepNext/>
        <w:pageBreakBefore w:val="0"/>
        <w:widowControl/>
      </w:pPr>
      <w:r>
        <w:t>10 Recommended Client Assurance Process</w:t>
      </w:r>
    </w:p>
    <w:p>
      <w:pPr>
        <w:pStyle w:val="ListNumber"/>
        <w:widowControl/>
      </w:pPr>
      <w:r>
        <w:t>Install release 1.0.0 on a controlled Windows workstation or sandbox.</w:t>
      </w:r>
    </w:p>
    <w:p>
      <w:pPr>
        <w:pStyle w:val="ListNumber"/>
        <w:widowControl/>
      </w:pPr>
      <w:r>
        <w:t>Capture a baseline with the application closed.</w:t>
      </w:r>
    </w:p>
    <w:p>
      <w:pPr>
        <w:pStyle w:val="ListNumber"/>
        <w:widowControl/>
      </w:pPr>
      <w:r>
        <w:t>Launch the console and verify that the management listener is limited to 127.0.0.1 on TCP port 8080.</w:t>
      </w:r>
    </w:p>
    <w:p>
      <w:pPr>
        <w:pStyle w:val="ListNumber"/>
        <w:widowControl/>
      </w:pPr>
      <w:r>
        <w:t>Leave the console idle and confirm that it does not contact a licensing activation telemetry or update service.</w:t>
      </w:r>
    </w:p>
    <w:p>
      <w:pPr>
        <w:pStyle w:val="ListNumber"/>
        <w:widowControl/>
      </w:pPr>
      <w:r>
        <w:t>Select Refresh public list if that function is authorized and separately document the HTTPS request to export.iperf3serverlist.net.</w:t>
      </w:r>
    </w:p>
    <w:p>
      <w:pPr>
        <w:pStyle w:val="ListNumber"/>
        <w:widowControl/>
      </w:pPr>
      <w:r>
        <w:t>Run one approved internal iPerf2 test and one approved internal iPerf3 test while correlating sockets to the bundled engine processes.</w:t>
      </w:r>
    </w:p>
    <w:p>
      <w:pPr>
        <w:pStyle w:val="ListNumber"/>
        <w:widowControl/>
      </w:pPr>
      <w:r>
        <w:t>Exercise forward reverse and server modes as required by the operational test plan and confirm the expected direction and firewall behavior.</w:t>
      </w:r>
    </w:p>
    <w:p>
      <w:pPr>
        <w:pStyle w:val="ListNumber"/>
        <w:widowControl/>
      </w:pPr>
      <w:r>
        <w:t>Run Discover IP only on an approved lab subnet and verify that the probes remain inside the selected range and port set.</w:t>
      </w:r>
    </w:p>
    <w:p>
      <w:pPr>
        <w:pStyle w:val="ListNumber"/>
        <w:widowControl/>
      </w:pPr>
      <w:r>
        <w:t>Review locally generated reports and confirm that no report is uploaded automatically.</w:t>
      </w:r>
    </w:p>
    <w:p>
      <w:pPr>
        <w:pStyle w:val="ListNumber"/>
        <w:widowControl/>
      </w:pPr>
      <w:r>
        <w:t>Select Shutdown and verify that the HTTP listener and any active iPerf child process terminate.</w:t>
      </w:r>
    </w:p>
    <w:p>
      <w:pPr>
        <w:pStyle w:val="ListNumber"/>
        <w:widowControl/>
      </w:pPr>
      <w:r>
        <w:t>Document approved endpoints ports multicast groups and DNS behavior in the system firewall and security baseline.</w:t>
      </w:r>
    </w:p>
    <w:p>
      <w:pPr>
        <w:pStyle w:val="Heading1"/>
        <w:keepNext/>
        <w:pageBreakBefore w:val="0"/>
        <w:widowControl/>
      </w:pPr>
      <w:r>
        <w:t>11 Summary for Security Review</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5040"/>
        <w:gridCol w:w="5040"/>
      </w:tblGrid>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Cloud control plane and licensing</w:t>
            </w:r>
          </w:p>
        </w:tc>
        <w:tc>
          <w:tcPr>
            <w:tcW w:type="dxa" w:w="6120"/>
            <w:tcMar>
              <w:top w:w="105" w:type="dxa"/>
              <w:start w:w="110" w:type="dxa"/>
              <w:bottom w:w="105" w:type="dxa"/>
              <w:end w:w="110" w:type="dxa"/>
            </w:tcMar>
            <w:vAlign w:val="center"/>
          </w:tcPr>
          <w:p>
            <w:pPr>
              <w:spacing w:after="0" w:line="252" w:lineRule="auto"/>
            </w:pPr>
            <w:r>
              <w:rPr>
                <w:rFonts w:ascii="Liberation Serif" w:hAnsi="Liberation Serif"/>
                <w:b w:val="0"/>
                <w:sz w:val="18"/>
              </w:rPr>
              <w:t>None. Release 1.0.0 has no activation entitlement account or telemetry service</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Local management interface</w:t>
            </w:r>
          </w:p>
        </w:tc>
        <w:tc>
          <w:tcPr>
            <w:tcW w:type="dxa" w:w="6120"/>
            <w:tcMar>
              <w:top w:w="105" w:type="dxa"/>
              <w:start w:w="110" w:type="dxa"/>
              <w:bottom w:w="105" w:type="dxa"/>
              <w:end w:w="110" w:type="dxa"/>
            </w:tcMar>
            <w:vAlign w:val="center"/>
            <w:shd w:fill="F4F8FC"/>
          </w:tcPr>
          <w:p>
            <w:pPr>
              <w:spacing w:after="0" w:line="252" w:lineRule="auto"/>
            </w:pPr>
            <w:r>
              <w:rPr>
                <w:rFonts w:ascii="Liberation Serif" w:hAnsi="Liberation Serif"/>
                <w:b w:val="0"/>
                <w:sz w:val="18"/>
              </w:rPr>
              <w:t>127.0.0.1 over HTTP TCP 8080 during the standard installed launch</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Optional Internet metadata</w:t>
            </w:r>
          </w:p>
        </w:tc>
        <w:tc>
          <w:tcPr>
            <w:tcW w:type="dxa" w:w="6120"/>
            <w:tcMar>
              <w:top w:w="105" w:type="dxa"/>
              <w:start w:w="110" w:type="dxa"/>
              <w:bottom w:w="105" w:type="dxa"/>
              <w:end w:w="110" w:type="dxa"/>
            </w:tcMar>
            <w:vAlign w:val="center"/>
          </w:tcPr>
          <w:p>
            <w:pPr>
              <w:spacing w:after="0" w:line="252" w:lineRule="auto"/>
            </w:pPr>
            <w:r>
              <w:rPr>
                <w:rFonts w:ascii="Liberation Serif" w:hAnsi="Liberation Serif"/>
                <w:b w:val="0"/>
                <w:sz w:val="18"/>
              </w:rPr>
              <w:t>export.iperf3serverlist.net over HTTPS TCP 443 only when the operator refreshes the public directory</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Actual measurement traffic</w:t>
            </w:r>
          </w:p>
        </w:tc>
        <w:tc>
          <w:tcPr>
            <w:tcW w:type="dxa" w:w="6120"/>
            <w:tcMar>
              <w:top w:w="105" w:type="dxa"/>
              <w:start w:w="110" w:type="dxa"/>
              <w:bottom w:w="105" w:type="dxa"/>
              <w:end w:w="110" w:type="dxa"/>
            </w:tcMar>
            <w:vAlign w:val="center"/>
            <w:shd w:fill="F4F8FC"/>
          </w:tcPr>
          <w:p>
            <w:pPr>
              <w:spacing w:after="0" w:line="252" w:lineRule="auto"/>
            </w:pPr>
            <w:r>
              <w:rPr>
                <w:rFonts w:ascii="Liberation Serif" w:hAnsi="Liberation Serif"/>
                <w:b w:val="0"/>
                <w:sz w:val="18"/>
              </w:rPr>
              <w:t>Directly between the operator selected client and iPerf endpoint over TCP or UDP commonly port 5001 for iPerf2 or 5201 for iPerf3</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Inbound exposure</w:t>
            </w:r>
          </w:p>
        </w:tc>
        <w:tc>
          <w:tcPr>
            <w:tcW w:type="dxa" w:w="6120"/>
            <w:tcMar>
              <w:top w:w="105" w:type="dxa"/>
              <w:start w:w="110" w:type="dxa"/>
              <w:bottom w:w="105" w:type="dxa"/>
              <w:end w:w="110" w:type="dxa"/>
            </w:tcMar>
            <w:vAlign w:val="center"/>
          </w:tcPr>
          <w:p>
            <w:pPr>
              <w:spacing w:after="0" w:line="252" w:lineRule="auto"/>
            </w:pPr>
            <w:r>
              <w:rPr>
                <w:rFonts w:ascii="Liberation Serif" w:hAnsi="Liberation Serif"/>
                <w:b w:val="0"/>
                <w:sz w:val="18"/>
              </w:rPr>
              <w:t>A configured iPerf listener while Server mode is active plus return traffic for initiated tests</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Discovery exposure</w:t>
            </w:r>
          </w:p>
        </w:tc>
        <w:tc>
          <w:tcPr>
            <w:tcW w:type="dxa" w:w="6120"/>
            <w:tcMar>
              <w:top w:w="105" w:type="dxa"/>
              <w:start w:w="110" w:type="dxa"/>
              <w:bottom w:w="105" w:type="dxa"/>
              <w:end w:w="110" w:type="dxa"/>
            </w:tcMar>
            <w:vAlign w:val="center"/>
            <w:shd w:fill="F4F8FC"/>
          </w:tcPr>
          <w:p>
            <w:pPr>
              <w:spacing w:after="0" w:line="252" w:lineRule="auto"/>
            </w:pPr>
            <w:r>
              <w:rPr>
                <w:rFonts w:ascii="Liberation Serif" w:hAnsi="Liberation Serif"/>
                <w:b w:val="0"/>
                <w:sz w:val="18"/>
              </w:rPr>
              <w:t>Operator initiated ICMP TCP and limited iPerf2 UDP probes within a bounded approved IPv4 subnet</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Automatic report transfer</w:t>
            </w:r>
          </w:p>
        </w:tc>
        <w:tc>
          <w:tcPr>
            <w:tcW w:type="dxa" w:w="6120"/>
            <w:tcMar>
              <w:top w:w="105" w:type="dxa"/>
              <w:start w:w="110" w:type="dxa"/>
              <w:bottom w:w="105" w:type="dxa"/>
              <w:end w:w="110" w:type="dxa"/>
            </w:tcMar>
            <w:vAlign w:val="center"/>
          </w:tcPr>
          <w:p>
            <w:pPr>
              <w:spacing w:after="0" w:line="252" w:lineRule="auto"/>
            </w:pPr>
            <w:r>
              <w:rPr>
                <w:rFonts w:ascii="Liberation Serif" w:hAnsi="Liberation Serif"/>
                <w:b w:val="0"/>
                <w:sz w:val="18"/>
              </w:rPr>
              <w:t>None</w:t>
            </w:r>
          </w:p>
        </w:tc>
      </w:tr>
      <w:tr>
        <w:trPr>
          <w:cantSplit/>
        </w:trPr>
        <w:tc>
          <w:tcPr>
            <w:tcW w:type="dxa" w:w="3240"/>
            <w:tcMar>
              <w:top w:w="105" w:type="dxa"/>
              <w:start w:w="110" w:type="dxa"/>
              <w:bottom w:w="105" w:type="dxa"/>
              <w:end w:w="110" w:type="dxa"/>
            </w:tcMar>
            <w:vAlign w:val="center"/>
            <w:shd w:fill="EAF3FB"/>
          </w:tcPr>
          <w:p>
            <w:pPr>
              <w:spacing w:after="0" w:line="252" w:lineRule="auto"/>
            </w:pPr>
            <w:r>
              <w:rPr>
                <w:rFonts w:ascii="Liberation Serif" w:hAnsi="Liberation Serif"/>
                <w:b/>
                <w:sz w:val="18"/>
              </w:rPr>
              <w:t>Offline capability</w:t>
            </w:r>
          </w:p>
        </w:tc>
        <w:tc>
          <w:tcPr>
            <w:tcW w:type="dxa" w:w="6120"/>
            <w:tcMar>
              <w:top w:w="105" w:type="dxa"/>
              <w:start w:w="110" w:type="dxa"/>
              <w:bottom w:w="105" w:type="dxa"/>
              <w:end w:w="110" w:type="dxa"/>
            </w:tcMar>
            <w:vAlign w:val="center"/>
            <w:shd w:fill="F4F8FC"/>
          </w:tcPr>
          <w:p>
            <w:pPr>
              <w:spacing w:after="0" w:line="252" w:lineRule="auto"/>
            </w:pPr>
            <w:r>
              <w:rPr>
                <w:rFonts w:ascii="Liberation Serif" w:hAnsi="Liberation Serif"/>
                <w:b w:val="0"/>
                <w:sz w:val="18"/>
              </w:rPr>
              <w:t>Startup private testing reporting and shutdown operate without Internet access</w:t>
            </w:r>
          </w:p>
        </w:tc>
      </w:tr>
    </w:tbl>
    <w:p>
      <w:pPr>
        <w:widowControl/>
      </w:pPr>
      <w:r>
        <w:rPr>
          <w:b/>
        </w:rPr>
        <w:t>Security review conclusion</w:t>
      </w:r>
      <w:r>
        <w:t xml:space="preserve">  Release 1.0.0 separates the loopback management interface from the direct measurement path and removes licensing account telemetry and automatic update traffic. External communications occur only when the operator selects a directory refresh discovery test client test multicast test or Server mode action.</w:t>
      </w:r>
    </w:p>
    <w:p>
      <w:pPr>
        <w:pStyle w:val="Heading1"/>
        <w:keepNext/>
        <w:pageBreakBefore w:val="0"/>
        <w:widowControl/>
      </w:pPr>
      <w:r>
        <w:t>Appendix A Expected Destination Reference</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5040"/>
        <w:gridCol w:w="5040"/>
      </w:tblGrid>
      <w:tr>
        <w:trPr>
          <w:tblHeader w:val="true"/>
          <w:cantSplit/>
        </w:trPr>
        <w:tc>
          <w:tcPr>
            <w:tcW w:type="dxa" w:w="3528"/>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8"/>
              </w:rPr>
              <w:t>Destination</w:t>
            </w:r>
          </w:p>
        </w:tc>
        <w:tc>
          <w:tcPr>
            <w:tcW w:type="dxa" w:w="5832"/>
            <w:tcMar>
              <w:top w:w="90" w:type="dxa"/>
              <w:start w:w="100" w:type="dxa"/>
              <w:bottom w:w="90" w:type="dxa"/>
              <w:end w:w="100" w:type="dxa"/>
            </w:tcMar>
            <w:shd w:fill="0B1B30"/>
            <w:vAlign w:val="center"/>
          </w:tcPr>
          <w:p>
            <w:pPr>
              <w:spacing w:after="0" w:line="240" w:lineRule="auto"/>
              <w:jc w:val="left"/>
            </w:pPr>
            <w:r>
              <w:rPr>
                <w:rFonts w:ascii="Liberation Sans" w:hAnsi="Liberation Sans"/>
                <w:b/>
                <w:color w:val="FFFFFF"/>
                <w:sz w:val="18"/>
              </w:rPr>
              <w:t>Expected use</w:t>
            </w:r>
          </w:p>
        </w:tc>
      </w:tr>
      <w:tr>
        <w:trPr>
          <w:cantSplit/>
        </w:trPr>
        <w:tc>
          <w:tcPr>
            <w:tcW w:type="dxa" w:w="3528"/>
            <w:tcMar>
              <w:top w:w="85" w:type="dxa"/>
              <w:start w:w="95" w:type="dxa"/>
              <w:bottom w:w="85" w:type="dxa"/>
              <w:end w:w="95" w:type="dxa"/>
            </w:tcMar>
            <w:vAlign w:val="center"/>
          </w:tcPr>
          <w:p>
            <w:pPr>
              <w:spacing w:after="0" w:line="240" w:lineRule="auto"/>
            </w:pPr>
            <w:r>
              <w:rPr>
                <w:rFonts w:ascii="Liberation Serif" w:hAnsi="Liberation Serif"/>
                <w:b/>
                <w:sz w:val="18"/>
              </w:rPr>
              <w:t>127.0.0.1 TCP 8080</w:t>
            </w:r>
          </w:p>
        </w:tc>
        <w:tc>
          <w:tcPr>
            <w:tcW w:type="dxa" w:w="5832"/>
            <w:tcMar>
              <w:top w:w="85" w:type="dxa"/>
              <w:start w:w="95" w:type="dxa"/>
              <w:bottom w:w="85" w:type="dxa"/>
              <w:end w:w="95" w:type="dxa"/>
            </w:tcMar>
            <w:vAlign w:val="center"/>
          </w:tcPr>
          <w:p>
            <w:pPr>
              <w:spacing w:after="0" w:line="240" w:lineRule="auto"/>
            </w:pPr>
            <w:r>
              <w:rPr>
                <w:rFonts w:ascii="Liberation Serif" w:hAnsi="Liberation Serif"/>
                <w:b w:val="0"/>
                <w:sz w:val="18"/>
              </w:rPr>
              <w:t>Local browser GUI API event stream reports health checks and shutdown</w:t>
            </w:r>
          </w:p>
        </w:tc>
      </w:tr>
      <w:tr>
        <w:trPr>
          <w:cantSplit/>
        </w:trPr>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sz w:val="18"/>
              </w:rPr>
              <w:t>export.iperf3serverlist.net TCP 443</w:t>
            </w:r>
          </w:p>
        </w:tc>
        <w:tc>
          <w:tcPr>
            <w:tcW w:type="dxa" w:w="5832"/>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Optional operator initiated public iPerf3 server directory refresh</w:t>
            </w:r>
          </w:p>
        </w:tc>
      </w:tr>
      <w:tr>
        <w:trPr>
          <w:cantSplit/>
        </w:trPr>
        <w:tc>
          <w:tcPr>
            <w:tcW w:type="dxa" w:w="3528"/>
            <w:tcMar>
              <w:top w:w="85" w:type="dxa"/>
              <w:start w:w="95" w:type="dxa"/>
              <w:bottom w:w="85" w:type="dxa"/>
              <w:end w:w="95" w:type="dxa"/>
            </w:tcMar>
            <w:vAlign w:val="center"/>
          </w:tcPr>
          <w:p>
            <w:pPr>
              <w:spacing w:after="0" w:line="240" w:lineRule="auto"/>
            </w:pPr>
            <w:r>
              <w:rPr>
                <w:rFonts w:ascii="Liberation Serif" w:hAnsi="Liberation Serif"/>
                <w:b/>
                <w:sz w:val="18"/>
              </w:rPr>
              <w:t>Operator selected endpoint configured port</w:t>
            </w:r>
          </w:p>
        </w:tc>
        <w:tc>
          <w:tcPr>
            <w:tcW w:type="dxa" w:w="5832"/>
            <w:tcMar>
              <w:top w:w="85" w:type="dxa"/>
              <w:start w:w="95" w:type="dxa"/>
              <w:bottom w:w="85" w:type="dxa"/>
              <w:end w:w="95" w:type="dxa"/>
            </w:tcMar>
            <w:vAlign w:val="center"/>
          </w:tcPr>
          <w:p>
            <w:pPr>
              <w:spacing w:after="0" w:line="240" w:lineRule="auto"/>
            </w:pPr>
            <w:r>
              <w:rPr>
                <w:rFonts w:ascii="Liberation Serif" w:hAnsi="Liberation Serif"/>
                <w:b w:val="0"/>
                <w:sz w:val="18"/>
              </w:rPr>
              <w:t>Direct iPerf2 or iPerf3 measurement traffic</w:t>
            </w:r>
          </w:p>
        </w:tc>
      </w:tr>
      <w:tr>
        <w:trPr>
          <w:cantSplit/>
        </w:trPr>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sz w:val="18"/>
              </w:rPr>
              <w:t>Operator selected local subnet</w:t>
            </w:r>
          </w:p>
        </w:tc>
        <w:tc>
          <w:tcPr>
            <w:tcW w:type="dxa" w:w="5832"/>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Optional bounded discovery probes</w:t>
            </w:r>
          </w:p>
        </w:tc>
      </w:tr>
      <w:tr>
        <w:trPr>
          <w:cantSplit/>
        </w:trPr>
        <w:tc>
          <w:tcPr>
            <w:tcW w:type="dxa" w:w="3528"/>
            <w:tcMar>
              <w:top w:w="85" w:type="dxa"/>
              <w:start w:w="95" w:type="dxa"/>
              <w:bottom w:w="85" w:type="dxa"/>
              <w:end w:w="95" w:type="dxa"/>
            </w:tcMar>
            <w:vAlign w:val="center"/>
          </w:tcPr>
          <w:p>
            <w:pPr>
              <w:spacing w:after="0" w:line="240" w:lineRule="auto"/>
            </w:pPr>
            <w:r>
              <w:rPr>
                <w:rFonts w:ascii="Liberation Serif" w:hAnsi="Liberation Serif"/>
                <w:b/>
                <w:sz w:val="18"/>
              </w:rPr>
              <w:t>Configured multicast group UDP port</w:t>
            </w:r>
          </w:p>
        </w:tc>
        <w:tc>
          <w:tcPr>
            <w:tcW w:type="dxa" w:w="5832"/>
            <w:tcMar>
              <w:top w:w="85" w:type="dxa"/>
              <w:start w:w="95" w:type="dxa"/>
              <w:bottom w:w="85" w:type="dxa"/>
              <w:end w:w="95" w:type="dxa"/>
            </w:tcMar>
            <w:vAlign w:val="center"/>
          </w:tcPr>
          <w:p>
            <w:pPr>
              <w:spacing w:after="0" w:line="240" w:lineRule="auto"/>
            </w:pPr>
            <w:r>
              <w:rPr>
                <w:rFonts w:ascii="Liberation Serif" w:hAnsi="Liberation Serif"/>
                <w:b w:val="0"/>
                <w:sz w:val="18"/>
              </w:rPr>
              <w:t>Optional iPerf2 multicast measurement</w:t>
            </w:r>
          </w:p>
        </w:tc>
      </w:tr>
      <w:tr>
        <w:trPr>
          <w:cantSplit/>
        </w:trPr>
        <w:tc>
          <w:tcPr>
            <w:tcW w:type="dxa" w:w="3528"/>
            <w:tcMar>
              <w:top w:w="85" w:type="dxa"/>
              <w:start w:w="95" w:type="dxa"/>
              <w:bottom w:w="85" w:type="dxa"/>
              <w:end w:w="95" w:type="dxa"/>
            </w:tcMar>
            <w:vAlign w:val="center"/>
            <w:shd w:fill="F4F8FC"/>
          </w:tcPr>
          <w:p>
            <w:pPr>
              <w:spacing w:after="0" w:line="240" w:lineRule="auto"/>
            </w:pPr>
            <w:r>
              <w:rPr>
                <w:rFonts w:ascii="Liberation Serif" w:hAnsi="Liberation Serif"/>
                <w:b/>
                <w:sz w:val="18"/>
              </w:rPr>
              <w:t>Configured DNS resolver</w:t>
            </w:r>
          </w:p>
        </w:tc>
        <w:tc>
          <w:tcPr>
            <w:tcW w:type="dxa" w:w="5832"/>
            <w:tcMar>
              <w:top w:w="85" w:type="dxa"/>
              <w:start w:w="95" w:type="dxa"/>
              <w:bottom w:w="85" w:type="dxa"/>
              <w:end w:w="95" w:type="dxa"/>
            </w:tcMar>
            <w:vAlign w:val="center"/>
            <w:shd w:fill="F4F8FC"/>
          </w:tcPr>
          <w:p>
            <w:pPr>
              <w:spacing w:after="0" w:line="240" w:lineRule="auto"/>
            </w:pPr>
            <w:r>
              <w:rPr>
                <w:rFonts w:ascii="Liberation Serif" w:hAnsi="Liberation Serif"/>
                <w:b w:val="0"/>
                <w:sz w:val="18"/>
              </w:rPr>
              <w:t>Hostname resolution when names rather than numeric addresses are used</w:t>
            </w:r>
          </w:p>
        </w:tc>
      </w:tr>
    </w:tbl>
    <w:p>
      <w:pPr>
        <w:widowControl/>
        <w:spacing w:before="0" w:after="0" w:line="40" w:lineRule="exact"/>
      </w:pPr>
      <w:r>
        <w:rPr>
          <w:sz w:val="4"/>
        </w:rPr>
        <w:t xml:space="preserve"> </w:t>
      </w:r>
    </w:p>
    <w:p>
      <w:pPr>
        <w:pStyle w:val="Heading1"/>
        <w:keepNext/>
        <w:pageBreakBefore w:val="0"/>
        <w:widowControl/>
      </w:pPr>
      <w:r>
        <w:t>Appendix B Scope and Change Control</w:t>
      </w:r>
    </w:p>
    <w:p>
      <w:pPr>
        <w:widowControl/>
      </w:pPr>
      <w:r>
        <w:t>This guide applies to the SATCOM iPerf Test Console Windows x64 release 1.0.0 and its standard installed launcher. For high assurance deployments treat the installed version release notes installer hash firewall rules executable inventory and packet captures as authoritative evidence. Reassess this guide after any release change to destinations ports features or storage behavior.</w:t>
      </w:r>
    </w:p>
    <w:sectPr w:rsidR="00FC693F" w:rsidRPr="0006063C" w:rsidSect="00034616">
      <w:headerReference w:type="default" r:id="rId13"/>
      <w:footerReference w:type="default" r:id="rId14"/>
      <w:pgSz w:w="12240" w:h="15840"/>
      <w:pgMar w:top="1037" w:right="1080" w:bottom="136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Liberation Sans" w:hAnsi="Liberation Sans"/>
        <w:color w:val="667085"/>
        <w:sz w:val="17"/>
      </w:rPr>
      <w:t xml:space="preserve">Security and Data Flow Guide  |  Page </w:t>
    </w:r>
    <w:r>
      <w:rPr>
        <w:rFonts w:ascii="Liberation Sans" w:hAnsi="Liberation Sans"/>
        <w:color w:val="667085"/>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Liberation Sans" w:hAnsi="Liberation Sans"/>
        <w:color w:val="667085"/>
        <w:sz w:val="17"/>
      </w:rPr>
      <w:t xml:space="preserve">Security and Data Flow Guide  |  Page </w:t>
    </w:r>
    <w:r>
      <w:rPr>
        <w:rFonts w:ascii="Liberation Sans" w:hAnsi="Liberation Sans"/>
        <w:color w:val="667085"/>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Liberation Sans" w:hAnsi="Liberation Sans"/>
        <w:color w:val="667085"/>
        <w:sz w:val="17"/>
      </w:rPr>
      <w:t xml:space="preserve">Security and Data Flow Guide  |  Page </w:t>
    </w:r>
    <w:r>
      <w:rPr>
        <w:rFonts w:ascii="Liberation Sans" w:hAnsi="Liberation Sans"/>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color w:val="667085"/>
        <w:sz w:val="16"/>
      </w:rPr>
      <w:t>SATCOM iPerf Test Console  |  Communications and Data 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color w:val="667085"/>
        <w:sz w:val="16"/>
      </w:rPr>
      <w:t>SATCOM iPerf Test Console  |  Communications and Data Flow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color w:val="667085"/>
        <w:sz w:val="16"/>
      </w:rPr>
      <w:t>SATCOM iPerf Test Console  |  Communications and Data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Liberation Serif" w:hAnsi="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Liberation Serif" w:hAnsi="Liberation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SATCOM iPerf Test Console Network Communications and Data Flow Guide</dc:title>
  <dc:subject>Inbound and outbound traffic data handling and security considerations for release 1.0.0</dc:subject>
  <dc:creator>SATCOM Network Performance Engineering</dc:creator>
  <cp:keywords>SATCOM, iPerf2, iPerf3, network traffic, firewall, data flow, security</cp:keywords>
  <dc:description>generated by python-docx</dc:description>
  <cp:lastModifiedBy/>
  <cp:revision>1</cp:revision>
  <dcterms:created xsi:type="dcterms:W3CDTF">2013-12-23T23:15:00Z</dcterms:created>
  <dcterms:modified xsi:type="dcterms:W3CDTF">2013-12-23T23:15:00Z</dcterms:modified>
  <cp:category/>
</cp:coreProperties>
</file>