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9C08" w14:textId="72B2F7D5" w:rsidR="008B078D" w:rsidRPr="00A92EBB" w:rsidRDefault="008B078D" w:rsidP="008B078D">
      <w:pPr>
        <w:jc w:val="center"/>
        <w:rPr>
          <w:u w:val="single"/>
        </w:rPr>
      </w:pPr>
      <w:r w:rsidRPr="00A92EBB">
        <w:rPr>
          <w:u w:val="single"/>
        </w:rPr>
        <w:t xml:space="preserve">Codebook for the Sudan Mediation Dataset </w:t>
      </w:r>
    </w:p>
    <w:p w14:paraId="56DA9832" w14:textId="77777777" w:rsidR="008B078D" w:rsidRDefault="008B078D" w:rsidP="008B078D">
      <w:pPr>
        <w:jc w:val="center"/>
      </w:pPr>
    </w:p>
    <w:p w14:paraId="35FEB39A" w14:textId="210F4485" w:rsidR="00A92EBB" w:rsidRPr="00A92EBB" w:rsidRDefault="00A92EBB" w:rsidP="008B078D">
      <w:r>
        <w:t xml:space="preserve">The unit of analysis in this dataset, represented by a row of data, is based on an (third-party) actor-mediation incident dyad. </w:t>
      </w:r>
    </w:p>
    <w:p w14:paraId="0305B433" w14:textId="0F7927F6" w:rsidR="008B078D" w:rsidRPr="008B078D" w:rsidRDefault="008B078D" w:rsidP="008B078D">
      <w:pPr>
        <w:rPr>
          <w:u w:val="single"/>
        </w:rPr>
      </w:pPr>
      <w:r w:rsidRPr="008B078D">
        <w:rPr>
          <w:u w:val="single"/>
        </w:rPr>
        <w:t>Abbreviations, Acronyms &amp; Names</w:t>
      </w:r>
    </w:p>
    <w:p w14:paraId="26753D5B" w14:textId="32642C46" w:rsidR="008B078D" w:rsidRDefault="008B078D" w:rsidP="008B078D">
      <w:r>
        <w:t>ACCORD</w:t>
      </w:r>
      <w:r>
        <w:t xml:space="preserve"> – the African Centre for the Constructive Resolution of Disputes</w:t>
      </w:r>
    </w:p>
    <w:p w14:paraId="062A6497" w14:textId="1D0B5464" w:rsidR="008B078D" w:rsidRDefault="008B078D" w:rsidP="008B078D">
      <w:r>
        <w:t xml:space="preserve">ARCSS - </w:t>
      </w:r>
      <w:r>
        <w:t xml:space="preserve">Agreement </w:t>
      </w:r>
      <w:r w:rsidRPr="008B078D">
        <w:t>on the Resolution of the Conflict in the Republic of South Sudan</w:t>
      </w:r>
    </w:p>
    <w:p w14:paraId="1AC15143" w14:textId="1783934B" w:rsidR="008B078D" w:rsidRDefault="008B078D" w:rsidP="008B078D">
      <w:r>
        <w:t>AU</w:t>
      </w:r>
      <w:r>
        <w:t xml:space="preserve"> – African Union </w:t>
      </w:r>
    </w:p>
    <w:p w14:paraId="2DB66283" w14:textId="46A60FBD" w:rsidR="005E655E" w:rsidRDefault="005E655E" w:rsidP="008B078D">
      <w:r w:rsidRPr="005E655E">
        <w:t>AUHIP</w:t>
      </w:r>
      <w:r>
        <w:t xml:space="preserve"> – African Union Higher Implementation Panel</w:t>
      </w:r>
    </w:p>
    <w:p w14:paraId="754ED43B" w14:textId="27FC9E42" w:rsidR="008B078D" w:rsidRDefault="008B078D" w:rsidP="008B078D">
      <w:r>
        <w:t>CPA – Comprehensive Peace Agreement</w:t>
      </w:r>
    </w:p>
    <w:p w14:paraId="1FE2B890" w14:textId="200FE6BD" w:rsidR="008B078D" w:rsidRDefault="008B078D" w:rsidP="008B078D">
      <w:r>
        <w:t>CTSAMVM</w:t>
      </w:r>
      <w:r>
        <w:t xml:space="preserve"> - </w:t>
      </w:r>
      <w:r>
        <w:t xml:space="preserve">Ceasefire and Transitional Security Arrangements, Monitoring and Verification Mechanism  </w:t>
      </w:r>
    </w:p>
    <w:p w14:paraId="446A275C" w14:textId="779312A3" w:rsidR="008B078D" w:rsidRDefault="008B078D" w:rsidP="008B078D">
      <w:r>
        <w:t>EU</w:t>
      </w:r>
      <w:r>
        <w:t xml:space="preserve"> – European Union</w:t>
      </w:r>
    </w:p>
    <w:p w14:paraId="67844DEA" w14:textId="2972C68C" w:rsidR="008B078D" w:rsidRDefault="008B078D" w:rsidP="008B078D">
      <w:r>
        <w:t>ICC</w:t>
      </w:r>
      <w:r>
        <w:t xml:space="preserve"> - </w:t>
      </w:r>
      <w:r>
        <w:t>International Criminal Court</w:t>
      </w:r>
    </w:p>
    <w:p w14:paraId="3B9A1336" w14:textId="787D22C7" w:rsidR="008B078D" w:rsidRDefault="008B078D" w:rsidP="008B078D">
      <w:r>
        <w:t>ICRC</w:t>
      </w:r>
      <w:r>
        <w:t xml:space="preserve"> - </w:t>
      </w:r>
      <w:r>
        <w:t>the International Committee of the Red Cross</w:t>
      </w:r>
    </w:p>
    <w:p w14:paraId="73AC2526" w14:textId="3BAC9640" w:rsidR="008B078D" w:rsidRDefault="008B078D" w:rsidP="008B078D">
      <w:r>
        <w:t>IFC – International Finance Corporation</w:t>
      </w:r>
    </w:p>
    <w:p w14:paraId="2EE805AC" w14:textId="51E030A0" w:rsidR="008B078D" w:rsidRDefault="008B078D" w:rsidP="008B078D">
      <w:r>
        <w:t>IGAD</w:t>
      </w:r>
      <w:r>
        <w:t xml:space="preserve"> - </w:t>
      </w:r>
      <w:r>
        <w:t>Intergovernmental Authority on Development (</w:t>
      </w:r>
      <w:r w:rsidRPr="008B078D">
        <w:t>Djibouti, Ethiopia, Kenya, Somalia, South Sudan, Sudan, Uganda</w:t>
      </w:r>
      <w:r>
        <w:t xml:space="preserve">, and formerly </w:t>
      </w:r>
      <w:r w:rsidRPr="008B078D">
        <w:t>Eritrea</w:t>
      </w:r>
      <w:r w:rsidR="00C871A7">
        <w:t>,</w:t>
      </w:r>
      <w:r w:rsidRPr="008B078D">
        <w:t xml:space="preserve"> </w:t>
      </w:r>
      <w:r>
        <w:t xml:space="preserve">which </w:t>
      </w:r>
      <w:r w:rsidRPr="008B078D">
        <w:t>is currently inactive</w:t>
      </w:r>
    </w:p>
    <w:p w14:paraId="508D94D9" w14:textId="7B26FF59" w:rsidR="008B078D" w:rsidRDefault="008B078D" w:rsidP="008B078D">
      <w:r>
        <w:t>IMF</w:t>
      </w:r>
      <w:r>
        <w:t xml:space="preserve"> – International Monetary Fund</w:t>
      </w:r>
    </w:p>
    <w:p w14:paraId="6A012B3C" w14:textId="60B8C930" w:rsidR="008B078D" w:rsidRDefault="008B078D" w:rsidP="008B078D">
      <w:r>
        <w:t>IPF</w:t>
      </w:r>
      <w:r>
        <w:t xml:space="preserve"> - </w:t>
      </w:r>
      <w:r>
        <w:t>IGAD’s Partner Forum</w:t>
      </w:r>
    </w:p>
    <w:p w14:paraId="2C0B17C5" w14:textId="752E854E" w:rsidR="008B078D" w:rsidRDefault="008B078D" w:rsidP="008B078D">
      <w:r>
        <w:t>JEM –</w:t>
      </w:r>
      <w:r>
        <w:t xml:space="preserve"> the Justice and Equality Movement</w:t>
      </w:r>
    </w:p>
    <w:p w14:paraId="14BCF7E0" w14:textId="18E40709" w:rsidR="008B078D" w:rsidRDefault="008B078D" w:rsidP="008B078D">
      <w:r>
        <w:t>JMEC – Joint Monitoring and Evaluation Committee</w:t>
      </w:r>
    </w:p>
    <w:p w14:paraId="7EEEB557" w14:textId="34E7DB1F" w:rsidR="00C871A7" w:rsidRDefault="00C871A7" w:rsidP="008B078D">
      <w:r w:rsidRPr="00C871A7">
        <w:t>NDA</w:t>
      </w:r>
      <w:r w:rsidRPr="00C871A7">
        <w:t xml:space="preserve"> </w:t>
      </w:r>
      <w:r>
        <w:t xml:space="preserve">- </w:t>
      </w:r>
      <w:r w:rsidRPr="00C871A7">
        <w:t xml:space="preserve">National Democratic Alliance </w:t>
      </w:r>
    </w:p>
    <w:p w14:paraId="561DC887" w14:textId="349059D9" w:rsidR="008B078D" w:rsidRDefault="008B078D" w:rsidP="008B078D">
      <w:r>
        <w:t>OAU</w:t>
      </w:r>
      <w:r>
        <w:t xml:space="preserve"> – Organisation of African Unity</w:t>
      </w:r>
    </w:p>
    <w:p w14:paraId="1632DE2D" w14:textId="5D9E8DAE" w:rsidR="008B078D" w:rsidRDefault="008B078D" w:rsidP="008B078D">
      <w:r>
        <w:t>PAX</w:t>
      </w:r>
      <w:r>
        <w:t xml:space="preserve"> – Pax Christi</w:t>
      </w:r>
    </w:p>
    <w:p w14:paraId="2E93E6BD" w14:textId="38B7B187" w:rsidR="008B078D" w:rsidRDefault="008B078D" w:rsidP="008B078D">
      <w:r>
        <w:lastRenderedPageBreak/>
        <w:t xml:space="preserve">Quad – </w:t>
      </w:r>
      <w:r>
        <w:t>a group comprising Saudi Arabia</w:t>
      </w:r>
      <w:r>
        <w:t xml:space="preserve">, </w:t>
      </w:r>
      <w:r>
        <w:t xml:space="preserve">the </w:t>
      </w:r>
      <w:r>
        <w:t>U</w:t>
      </w:r>
      <w:r>
        <w:t xml:space="preserve">nited </w:t>
      </w:r>
      <w:r>
        <w:t>A</w:t>
      </w:r>
      <w:r>
        <w:t xml:space="preserve">rab </w:t>
      </w:r>
      <w:r>
        <w:t>E</w:t>
      </w:r>
      <w:r>
        <w:t>mirates</w:t>
      </w:r>
      <w:r>
        <w:t xml:space="preserve">, </w:t>
      </w:r>
      <w:r>
        <w:t xml:space="preserve">the </w:t>
      </w:r>
      <w:r>
        <w:t>U</w:t>
      </w:r>
      <w:r>
        <w:t xml:space="preserve">nited </w:t>
      </w:r>
      <w:r>
        <w:t>S</w:t>
      </w:r>
      <w:r>
        <w:t xml:space="preserve">tates of </w:t>
      </w:r>
      <w:r>
        <w:t>A</w:t>
      </w:r>
      <w:r>
        <w:t>merica</w:t>
      </w:r>
      <w:r>
        <w:t xml:space="preserve">, </w:t>
      </w:r>
      <w:r>
        <w:t xml:space="preserve">and the </w:t>
      </w:r>
      <w:r>
        <w:t>United Kingdom</w:t>
      </w:r>
    </w:p>
    <w:p w14:paraId="7A226879" w14:textId="4A1CD152" w:rsidR="008B078D" w:rsidRDefault="008B078D" w:rsidP="008B078D">
      <w:r w:rsidRPr="008B078D">
        <w:t>R-ARCSS</w:t>
      </w:r>
      <w:r>
        <w:t xml:space="preserve"> – Revitalized Agreement </w:t>
      </w:r>
      <w:r w:rsidRPr="008B078D">
        <w:t>on the Resolution of the Conflict in the Republic of South Sudan</w:t>
      </w:r>
    </w:p>
    <w:p w14:paraId="20F91C1C" w14:textId="4D1256DF" w:rsidR="008B078D" w:rsidRDefault="008B078D" w:rsidP="008B078D">
      <w:r>
        <w:t>RJMEC</w:t>
      </w:r>
      <w:r>
        <w:t xml:space="preserve"> – Revitalized </w:t>
      </w:r>
      <w:r>
        <w:t>Joint Monitoring and Evaluation Committee</w:t>
      </w:r>
    </w:p>
    <w:p w14:paraId="6874DD88" w14:textId="5C06E9DE" w:rsidR="008B078D" w:rsidRDefault="008B078D" w:rsidP="008B078D">
      <w:proofErr w:type="spellStart"/>
      <w:r w:rsidRPr="008B078D">
        <w:t>RTGoNU</w:t>
      </w:r>
      <w:proofErr w:type="spellEnd"/>
      <w:r>
        <w:t xml:space="preserve"> - </w:t>
      </w:r>
      <w:r w:rsidRPr="008B078D">
        <w:t>Revitalized Transitional Government of National Unity in South Sudan</w:t>
      </w:r>
    </w:p>
    <w:p w14:paraId="1046D34D" w14:textId="5A85827B" w:rsidR="00C871A7" w:rsidRDefault="00C871A7" w:rsidP="008B078D">
      <w:r>
        <w:t>SLM – Sudan Liberation Movement</w:t>
      </w:r>
    </w:p>
    <w:p w14:paraId="2EADE0FD" w14:textId="1660BF68" w:rsidR="00C871A7" w:rsidRDefault="00C871A7" w:rsidP="008B078D">
      <w:r>
        <w:t xml:space="preserve">SLM/A </w:t>
      </w:r>
      <w:r>
        <w:t>– Sudan Liberation Movement</w:t>
      </w:r>
      <w:r>
        <w:t>/Army</w:t>
      </w:r>
    </w:p>
    <w:p w14:paraId="189BB3FA" w14:textId="1308AF22" w:rsidR="00C871A7" w:rsidRPr="008B078D" w:rsidRDefault="00C871A7" w:rsidP="008B078D">
      <w:r w:rsidRPr="00C871A7">
        <w:t>SLM-AW</w:t>
      </w:r>
      <w:r>
        <w:t xml:space="preserve"> - </w:t>
      </w:r>
      <w:r w:rsidRPr="00C871A7">
        <w:t xml:space="preserve">Sudan Liberation Movement </w:t>
      </w:r>
      <w:r>
        <w:t>led by</w:t>
      </w:r>
      <w:r w:rsidRPr="00C871A7">
        <w:t xml:space="preserve"> </w:t>
      </w:r>
      <w:proofErr w:type="spellStart"/>
      <w:r w:rsidRPr="00C871A7">
        <w:t>Abdelwahid</w:t>
      </w:r>
      <w:proofErr w:type="spellEnd"/>
      <w:r w:rsidRPr="00C871A7">
        <w:t xml:space="preserve"> El Nur</w:t>
      </w:r>
    </w:p>
    <w:p w14:paraId="5584579E" w14:textId="5ECB74A1" w:rsidR="008B078D" w:rsidRDefault="008B078D" w:rsidP="008B078D">
      <w:r>
        <w:t xml:space="preserve">SLM-MM – The Sudan Liberation Movement led by </w:t>
      </w:r>
      <w:proofErr w:type="spellStart"/>
      <w:r>
        <w:t>Minni</w:t>
      </w:r>
      <w:proofErr w:type="spellEnd"/>
      <w:r>
        <w:t xml:space="preserve"> </w:t>
      </w:r>
      <w:proofErr w:type="spellStart"/>
      <w:r>
        <w:t>Minnawi</w:t>
      </w:r>
      <w:proofErr w:type="spellEnd"/>
    </w:p>
    <w:p w14:paraId="3D1AF4F3" w14:textId="7AF7E43B" w:rsidR="008B078D" w:rsidRDefault="008B078D" w:rsidP="008B078D">
      <w:r>
        <w:t>SPLM – Sudan People’s Liberation Movement (South Sudan)</w:t>
      </w:r>
    </w:p>
    <w:p w14:paraId="12FBB4EE" w14:textId="1DAE1777" w:rsidR="005E655E" w:rsidRDefault="005E655E" w:rsidP="005E655E">
      <w:r>
        <w:t xml:space="preserve">SPLM/A-N (SPLM/A-North) </w:t>
      </w:r>
      <w:r>
        <w:t>–</w:t>
      </w:r>
      <w:r>
        <w:t xml:space="preserve"> </w:t>
      </w:r>
      <w:r w:rsidR="00C871A7">
        <w:t>Sudan People’s Liberation Movement</w:t>
      </w:r>
      <w:r w:rsidR="00C871A7">
        <w:t>/Army-North</w:t>
      </w:r>
    </w:p>
    <w:p w14:paraId="0F1A4136" w14:textId="494EA659" w:rsidR="00C871A7" w:rsidRDefault="00C871A7" w:rsidP="005E655E">
      <w:r>
        <w:t xml:space="preserve">SPLM-IG - </w:t>
      </w:r>
      <w:r>
        <w:t>Sudan People’s Liberation Movement-</w:t>
      </w:r>
      <w:r>
        <w:t>in Government</w:t>
      </w:r>
    </w:p>
    <w:p w14:paraId="219FF16A" w14:textId="282F60FA" w:rsidR="005E655E" w:rsidRDefault="005E655E" w:rsidP="005E655E">
      <w:r w:rsidRPr="005E655E">
        <w:t>SPLM-IO</w:t>
      </w:r>
      <w:r>
        <w:t xml:space="preserve"> - </w:t>
      </w:r>
      <w:r w:rsidRPr="005E655E">
        <w:t xml:space="preserve">Sudan People’s Liberation Movement-in Opposition </w:t>
      </w:r>
    </w:p>
    <w:p w14:paraId="5B61812B" w14:textId="31205CF9" w:rsidR="005E655E" w:rsidRDefault="005E655E" w:rsidP="005E655E">
      <w:r>
        <w:t xml:space="preserve">SPLM-N </w:t>
      </w:r>
      <w:r>
        <w:t xml:space="preserve">(SPLM-North) – </w:t>
      </w:r>
      <w:r w:rsidR="00C871A7">
        <w:t>Sudan People’s Liberation Movement</w:t>
      </w:r>
      <w:r w:rsidR="00C871A7">
        <w:t>-North</w:t>
      </w:r>
    </w:p>
    <w:p w14:paraId="10094130" w14:textId="77777777" w:rsidR="005E655E" w:rsidRDefault="005E655E" w:rsidP="005E655E">
      <w:r>
        <w:t xml:space="preserve">SPLM-N Agar - SPLM-N led by Malik Agar </w:t>
      </w:r>
    </w:p>
    <w:p w14:paraId="19A1DBB1" w14:textId="4CD214DC" w:rsidR="005E655E" w:rsidRDefault="005E655E" w:rsidP="005E655E">
      <w:r>
        <w:t>SPLM-N al-</w:t>
      </w:r>
      <w:proofErr w:type="spellStart"/>
      <w:r>
        <w:t>Hilu</w:t>
      </w:r>
      <w:proofErr w:type="spellEnd"/>
      <w:r>
        <w:t xml:space="preserve"> - SPLM-N led by </w:t>
      </w:r>
      <w:proofErr w:type="spellStart"/>
      <w:r>
        <w:t>Hamdok</w:t>
      </w:r>
      <w:proofErr w:type="spellEnd"/>
      <w:r>
        <w:t xml:space="preserve"> al-</w:t>
      </w:r>
      <w:proofErr w:type="spellStart"/>
      <w:r>
        <w:t>Hilu</w:t>
      </w:r>
      <w:proofErr w:type="spellEnd"/>
      <w:r>
        <w:t xml:space="preserve"> or Abdel Aziz al-</w:t>
      </w:r>
      <w:proofErr w:type="spellStart"/>
      <w:r>
        <w:t>Hilu</w:t>
      </w:r>
      <w:proofErr w:type="spellEnd"/>
    </w:p>
    <w:p w14:paraId="58EE4023" w14:textId="1C6999AE" w:rsidR="005E655E" w:rsidRDefault="005E655E" w:rsidP="005E655E">
      <w:r>
        <w:t xml:space="preserve">SPLM-N SRF – SPLM-N of the </w:t>
      </w:r>
      <w:r w:rsidR="00C871A7">
        <w:t>Sudan Revolutionary Front</w:t>
      </w:r>
    </w:p>
    <w:p w14:paraId="773D2E73" w14:textId="6440F80A" w:rsidR="005E655E" w:rsidRDefault="005E655E" w:rsidP="008B078D">
      <w:r>
        <w:t xml:space="preserve">SPLM-United - </w:t>
      </w:r>
      <w:r w:rsidR="00C871A7">
        <w:t>Sudan People’s Liberation Movement-</w:t>
      </w:r>
      <w:r w:rsidR="00C871A7">
        <w:t>United</w:t>
      </w:r>
    </w:p>
    <w:p w14:paraId="554BE8B2" w14:textId="74EAA53D" w:rsidR="005E655E" w:rsidRDefault="005E655E" w:rsidP="008B078D">
      <w:r>
        <w:t>SRF – Sudan Revolutionary Front</w:t>
      </w:r>
    </w:p>
    <w:p w14:paraId="68D2173C" w14:textId="5EBB8C6C" w:rsidR="005E655E" w:rsidRDefault="005E655E" w:rsidP="008B078D">
      <w:r>
        <w:t>SSDM/A</w:t>
      </w:r>
      <w:r w:rsidR="00C871A7">
        <w:t xml:space="preserve"> – South Sudan Democratic Movement/Army</w:t>
      </w:r>
    </w:p>
    <w:p w14:paraId="405B8E29" w14:textId="14886094" w:rsidR="005E655E" w:rsidRDefault="005E655E" w:rsidP="008B078D">
      <w:r>
        <w:t>SSOMA – South Sudan Opposition Movements Alliance</w:t>
      </w:r>
    </w:p>
    <w:p w14:paraId="72DDA662" w14:textId="11A9C358" w:rsidR="008B078D" w:rsidRDefault="008B078D" w:rsidP="008B078D">
      <w:proofErr w:type="spellStart"/>
      <w:r w:rsidRPr="008B078D">
        <w:t>TGoNU</w:t>
      </w:r>
      <w:proofErr w:type="spellEnd"/>
      <w:r>
        <w:t xml:space="preserve"> - </w:t>
      </w:r>
      <w:r w:rsidRPr="008B078D">
        <w:t>Transitional Government of National Unity in South Sudan</w:t>
      </w:r>
    </w:p>
    <w:p w14:paraId="00F0EF4B" w14:textId="77E061E7" w:rsidR="008B078D" w:rsidRDefault="008B078D" w:rsidP="008B078D">
      <w:r>
        <w:t xml:space="preserve">Troika – </w:t>
      </w:r>
      <w:r>
        <w:t xml:space="preserve">a group comprising </w:t>
      </w:r>
      <w:r>
        <w:t xml:space="preserve">Norway, the United States of America, </w:t>
      </w:r>
      <w:r>
        <w:t xml:space="preserve">and </w:t>
      </w:r>
      <w:r>
        <w:t>the United Kingdom</w:t>
      </w:r>
    </w:p>
    <w:p w14:paraId="6C147FC4" w14:textId="697677C3" w:rsidR="005E655E" w:rsidRDefault="008B078D" w:rsidP="005E655E">
      <w:r>
        <w:t>UN</w:t>
      </w:r>
      <w:r>
        <w:t xml:space="preserve"> – United Nations</w:t>
      </w:r>
    </w:p>
    <w:p w14:paraId="602B6D8D" w14:textId="00DD73E5" w:rsidR="005E655E" w:rsidRDefault="005E655E" w:rsidP="005E655E">
      <w:r>
        <w:lastRenderedPageBreak/>
        <w:t xml:space="preserve">UNAMID – </w:t>
      </w:r>
      <w:r w:rsidRPr="005E655E">
        <w:t>United Nations–African Union Mission in Darfur</w:t>
      </w:r>
    </w:p>
    <w:p w14:paraId="4AB3DBED" w14:textId="653E9EEC" w:rsidR="005E655E" w:rsidRDefault="005E655E" w:rsidP="005E655E">
      <w:r>
        <w:t xml:space="preserve">UNDP - </w:t>
      </w:r>
      <w:r w:rsidRPr="005E655E">
        <w:t>United Nations Development Programme</w:t>
      </w:r>
    </w:p>
    <w:p w14:paraId="0D4DD589" w14:textId="20CEE4C7" w:rsidR="005E655E" w:rsidRDefault="005E655E" w:rsidP="005E655E">
      <w:r>
        <w:t xml:space="preserve">UNISFA - </w:t>
      </w:r>
      <w:r w:rsidRPr="005E655E">
        <w:t>United Nations Interim Security Force for Abyei</w:t>
      </w:r>
    </w:p>
    <w:p w14:paraId="20A127F3" w14:textId="00383585" w:rsidR="005E655E" w:rsidRDefault="005E655E" w:rsidP="008B078D">
      <w:r w:rsidRPr="005E655E">
        <w:t>UNITAMS</w:t>
      </w:r>
      <w:r>
        <w:t xml:space="preserve"> - </w:t>
      </w:r>
      <w:r w:rsidRPr="005E655E">
        <w:t xml:space="preserve">United Nations Integrated Transition Assistance Mission in Sudan </w:t>
      </w:r>
    </w:p>
    <w:p w14:paraId="0769EFC2" w14:textId="54DD5BA4" w:rsidR="005E655E" w:rsidRDefault="005E655E" w:rsidP="005E655E">
      <w:r>
        <w:t xml:space="preserve">UNMISS - </w:t>
      </w:r>
      <w:r w:rsidRPr="005E655E">
        <w:t>United Nations Mission in South Sudan</w:t>
      </w:r>
    </w:p>
    <w:p w14:paraId="131F5EC7" w14:textId="77777777" w:rsidR="008B078D" w:rsidRDefault="008B078D" w:rsidP="008B078D">
      <w:r>
        <w:t>WFP – World Food Programme</w:t>
      </w:r>
    </w:p>
    <w:p w14:paraId="22C24D62" w14:textId="77777777" w:rsidR="008B078D" w:rsidRDefault="008B078D" w:rsidP="008B078D"/>
    <w:p w14:paraId="56A90A25" w14:textId="1491A10D" w:rsidR="00946F47" w:rsidRPr="00946F47" w:rsidRDefault="00946F47" w:rsidP="00946F47">
      <w:pPr>
        <w:rPr>
          <w:u w:val="single"/>
        </w:rPr>
      </w:pPr>
      <w:r w:rsidRPr="00946F47">
        <w:rPr>
          <w:u w:val="single"/>
        </w:rPr>
        <w:t>Definitions</w:t>
      </w:r>
      <w:r w:rsidRPr="00946F47">
        <w:rPr>
          <w:u w:val="single"/>
        </w:rPr>
        <w:t xml:space="preserve"> of Mediation Activities</w:t>
      </w:r>
      <w:r w:rsidRPr="00946F47">
        <w:rPr>
          <w:u w:val="single"/>
        </w:rPr>
        <w:t xml:space="preserve">: </w:t>
      </w:r>
    </w:p>
    <w:p w14:paraId="2DF72135" w14:textId="69991E89" w:rsidR="00946F47" w:rsidRDefault="00946F47" w:rsidP="00946F47">
      <w:r w:rsidRPr="00946F47">
        <w:rPr>
          <w:b/>
          <w:bCs/>
        </w:rPr>
        <w:t xml:space="preserve">Good </w:t>
      </w:r>
      <w:r>
        <w:rPr>
          <w:b/>
          <w:bCs/>
        </w:rPr>
        <w:t>o</w:t>
      </w:r>
      <w:r w:rsidRPr="00946F47">
        <w:rPr>
          <w:b/>
          <w:bCs/>
        </w:rPr>
        <w:t>ffices</w:t>
      </w:r>
      <w:r>
        <w:t xml:space="preserve"> refer to the </w:t>
      </w:r>
      <w:r>
        <w:t>facilitat</w:t>
      </w:r>
      <w:r>
        <w:t>ion of mainly consultative</w:t>
      </w:r>
      <w:r>
        <w:t xml:space="preserve"> talks, </w:t>
      </w:r>
      <w:r>
        <w:t xml:space="preserve">usually </w:t>
      </w:r>
      <w:r>
        <w:t xml:space="preserve">without face-to-face </w:t>
      </w:r>
      <w:r>
        <w:t>interaction</w:t>
      </w:r>
      <w:r>
        <w:t xml:space="preserve"> between belligerents, this includes </w:t>
      </w:r>
      <w:r w:rsidRPr="00946F47">
        <w:t xml:space="preserve">shuttle diplomacy, </w:t>
      </w:r>
      <w:r>
        <w:t>convening</w:t>
      </w:r>
      <w:r w:rsidRPr="00946F47">
        <w:t xml:space="preserve"> consultative meetings</w:t>
      </w:r>
      <w:r>
        <w:t>, fora, workshops and summits between combatants or stakeholders</w:t>
      </w:r>
      <w:r w:rsidRPr="00946F47">
        <w:t xml:space="preserve">, </w:t>
      </w:r>
      <w:r>
        <w:t xml:space="preserve">pre-negotiation talks, </w:t>
      </w:r>
      <w:r>
        <w:t>and informal talks</w:t>
      </w:r>
      <w:r>
        <w:t>.</w:t>
      </w:r>
    </w:p>
    <w:p w14:paraId="7CC1BA14" w14:textId="6087284F" w:rsidR="00946F47" w:rsidRDefault="00946F47" w:rsidP="00946F47">
      <w:r w:rsidRPr="00946F47">
        <w:rPr>
          <w:b/>
          <w:bCs/>
        </w:rPr>
        <w:t>Mediation</w:t>
      </w:r>
      <w:r>
        <w:t xml:space="preserve"> refers to the holding and chairing of</w:t>
      </w:r>
      <w:r>
        <w:t xml:space="preserve"> talks</w:t>
      </w:r>
      <w:r>
        <w:t xml:space="preserve"> between combatants and political stakeholders. This may include </w:t>
      </w:r>
      <w:r>
        <w:t>offering solutions</w:t>
      </w:r>
      <w:r w:rsidR="00A92EBB">
        <w:t xml:space="preserve"> to the conflict parties and</w:t>
      </w:r>
      <w:r>
        <w:t xml:space="preserve"> face-to-face meetings between the main conflict parties</w:t>
      </w:r>
      <w:r w:rsidR="00A92EBB">
        <w:t>.</w:t>
      </w:r>
    </w:p>
    <w:p w14:paraId="2F0C8A93" w14:textId="7D5C3782" w:rsidR="00946F47" w:rsidRDefault="00946F47" w:rsidP="00946F47">
      <w:r w:rsidRPr="00946F47">
        <w:rPr>
          <w:b/>
          <w:bCs/>
        </w:rPr>
        <w:t>Hosting</w:t>
      </w:r>
      <w:r>
        <w:t xml:space="preserve"> refers to when</w:t>
      </w:r>
      <w:r>
        <w:t xml:space="preserve"> </w:t>
      </w:r>
      <w:r>
        <w:t>an entity, namely a state, is said to host if talks are held within its territory. State</w:t>
      </w:r>
      <w:r w:rsidR="00A92EBB">
        <w:t>s</w:t>
      </w:r>
      <w:r>
        <w:t xml:space="preserve">, NGOs, IGOs, or individuals </w:t>
      </w:r>
      <w:r w:rsidR="00A92EBB">
        <w:t>are coded as</w:t>
      </w:r>
      <w:r>
        <w:t xml:space="preserve"> host</w:t>
      </w:r>
      <w:r w:rsidR="00A92EBB">
        <w:t>s</w:t>
      </w:r>
      <w:r>
        <w:t xml:space="preserve"> if they have convened and chaired the talks.</w:t>
      </w:r>
    </w:p>
    <w:p w14:paraId="57D36A2E" w14:textId="5191ECF9" w:rsidR="00946F47" w:rsidRDefault="00946F47" w:rsidP="00946F47">
      <w:r w:rsidRPr="00946F47">
        <w:rPr>
          <w:b/>
          <w:bCs/>
        </w:rPr>
        <w:t>Negotiating</w:t>
      </w:r>
      <w:r>
        <w:t xml:space="preserve"> refers to when third parties negotiate ways forward or draft agreements without the presence or direct input of the conflict parties. Activities are also coded as ‘negotiation’ if previous talks and consultations took place, but when the main conflict parties are not physically present or directly involved in </w:t>
      </w:r>
      <w:r w:rsidR="00A92EBB">
        <w:t>the mediation incident</w:t>
      </w:r>
      <w:r>
        <w:t>. ‘Negotiation’ also refer</w:t>
      </w:r>
      <w:r w:rsidR="00A92EBB">
        <w:t>s</w:t>
      </w:r>
      <w:r>
        <w:t xml:space="preserve"> to when third parties do not chair, host, or mediate, but participate as a party in negotiations that are led by the conflict parties.</w:t>
      </w:r>
    </w:p>
    <w:p w14:paraId="649D43EB" w14:textId="4434F83D" w:rsidR="00946F47" w:rsidRDefault="00946F47" w:rsidP="00946F47">
      <w:r w:rsidRPr="00946F47">
        <w:rPr>
          <w:b/>
          <w:bCs/>
        </w:rPr>
        <w:t>Manipulating</w:t>
      </w:r>
      <w:r>
        <w:t xml:space="preserve"> </w:t>
      </w:r>
      <w:r>
        <w:t xml:space="preserve">refers to third party pressure on conflict actors to conclude an agreement, implement it, or re-enter negotiations. This primarily includes threatening sanctions and other punishments, but also </w:t>
      </w:r>
      <w:r>
        <w:t>offering conditional</w:t>
      </w:r>
      <w:r>
        <w:t xml:space="preserve"> incentives to the conflict parties.</w:t>
      </w:r>
    </w:p>
    <w:p w14:paraId="00438D14" w14:textId="5CDF2121" w:rsidR="00946F47" w:rsidRDefault="00946F47" w:rsidP="00946F47">
      <w:r w:rsidRPr="00946F47">
        <w:rPr>
          <w:b/>
          <w:bCs/>
        </w:rPr>
        <w:t>Humanitarian</w:t>
      </w:r>
      <w:r>
        <w:t xml:space="preserve"> </w:t>
      </w:r>
      <w:r>
        <w:t>refers to</w:t>
      </w:r>
      <w:r>
        <w:t xml:space="preserve"> diplomatic efforts to address the humanitarian crisis</w:t>
      </w:r>
      <w:r>
        <w:t>, which are directly linked to the political peace process.</w:t>
      </w:r>
    </w:p>
    <w:p w14:paraId="7706E286" w14:textId="6107AE13" w:rsidR="006B0CA0" w:rsidRDefault="006B0CA0" w:rsidP="00946F47">
      <w:r w:rsidRPr="006B0CA0">
        <w:rPr>
          <w:b/>
          <w:bCs/>
        </w:rPr>
        <w:lastRenderedPageBreak/>
        <w:t>Witness/party to an agreement</w:t>
      </w:r>
      <w:r>
        <w:t xml:space="preserve"> refers to whether the third party signed an agreement document pertaining to the peace process as either a direct party to the agreement or a witness.</w:t>
      </w:r>
    </w:p>
    <w:p w14:paraId="1447E77F" w14:textId="2A4AB7C7" w:rsidR="00946F47" w:rsidRDefault="00946F47" w:rsidP="00946F47">
      <w:r w:rsidRPr="00946F47">
        <w:rPr>
          <w:b/>
          <w:bCs/>
        </w:rPr>
        <w:t>Other</w:t>
      </w:r>
      <w:r>
        <w:t xml:space="preserve"> </w:t>
      </w:r>
      <w:r>
        <w:t>refers to</w:t>
      </w:r>
      <w:r>
        <w:t xml:space="preserve"> other diplomatic efforts that are not covered by the </w:t>
      </w:r>
      <w:r w:rsidR="00A92EBB">
        <w:t>alternative</w:t>
      </w:r>
      <w:r>
        <w:t xml:space="preserve"> categories</w:t>
      </w:r>
      <w:r>
        <w:t>, such as f</w:t>
      </w:r>
      <w:r>
        <w:t xml:space="preserve">unding </w:t>
      </w:r>
      <w:r>
        <w:t>i</w:t>
      </w:r>
      <w:r>
        <w:t>nitiatives</w:t>
      </w:r>
      <w:r>
        <w:t xml:space="preserve">, logistically supporting initiatives, and providing peacemaking training. When </w:t>
      </w:r>
      <w:proofErr w:type="gramStart"/>
      <w:r>
        <w:t>an ‘other’</w:t>
      </w:r>
      <w:proofErr w:type="gramEnd"/>
      <w:r>
        <w:t xml:space="preserve"> activity is indicated in the database, further details are provided in the in-database notes.</w:t>
      </w:r>
    </w:p>
    <w:p w14:paraId="39457ED0" w14:textId="3A1ECFE6" w:rsidR="006B0CA0" w:rsidRDefault="006B0CA0" w:rsidP="00946F47"/>
    <w:p w14:paraId="4B1A7854" w14:textId="3B37D326" w:rsidR="006B0CA0" w:rsidRDefault="006B0CA0" w:rsidP="00946F47">
      <w:pPr>
        <w:rPr>
          <w:u w:val="single"/>
        </w:rPr>
      </w:pPr>
      <w:r w:rsidRPr="006B0CA0">
        <w:rPr>
          <w:u w:val="single"/>
        </w:rPr>
        <w:t xml:space="preserve">Definitions of Initiative Type </w:t>
      </w:r>
    </w:p>
    <w:p w14:paraId="721403B1" w14:textId="05461DDB" w:rsidR="006B0CA0" w:rsidRDefault="006B0CA0" w:rsidP="006B0CA0">
      <w:r>
        <w:t>Each initiative is coded to describe whether it was a unilateral initiative undertaken by a state</w:t>
      </w:r>
      <w:r w:rsidR="008F2196">
        <w:t xml:space="preserve"> (indicated by ‘S’)</w:t>
      </w:r>
      <w:r>
        <w:t>, non-governmental organisation</w:t>
      </w:r>
      <w:r w:rsidR="008F2196">
        <w:t xml:space="preserve"> (indicated by ‘N’)</w:t>
      </w:r>
      <w:r>
        <w:t>, or individual</w:t>
      </w:r>
      <w:r w:rsidR="008F2196">
        <w:t xml:space="preserve"> </w:t>
      </w:r>
      <w:r w:rsidR="008F2196">
        <w:t>(indicated by ‘N’)</w:t>
      </w:r>
      <w:r>
        <w:t xml:space="preserve">, or </w:t>
      </w:r>
      <w:r w:rsidR="008F2196">
        <w:t xml:space="preserve">a </w:t>
      </w:r>
      <w:r>
        <w:t xml:space="preserve">multilateral </w:t>
      </w:r>
      <w:r w:rsidR="008F2196">
        <w:t xml:space="preserve">initiative </w:t>
      </w:r>
      <w:r>
        <w:t>with a regional scope</w:t>
      </w:r>
      <w:r w:rsidR="008F2196">
        <w:t xml:space="preserve"> (</w:t>
      </w:r>
      <w:r w:rsidR="008F2196">
        <w:t>indicated by ‘</w:t>
      </w:r>
      <w:r w:rsidR="008F2196">
        <w:t>R</w:t>
      </w:r>
      <w:r w:rsidR="008F2196">
        <w:t>’)</w:t>
      </w:r>
      <w:r>
        <w:t>, namely by</w:t>
      </w:r>
      <w:r w:rsidR="008F2196">
        <w:t xml:space="preserve"> one or more</w:t>
      </w:r>
      <w:r>
        <w:t xml:space="preserve"> regional (African) organisation and/or a group of regional states</w:t>
      </w:r>
      <w:r w:rsidR="008F2196">
        <w:t xml:space="preserve"> and non-state actors</w:t>
      </w:r>
      <w:r>
        <w:t>, or multilateral and global</w:t>
      </w:r>
      <w:r w:rsidR="008F2196">
        <w:t xml:space="preserve"> </w:t>
      </w:r>
      <w:r w:rsidR="008F2196">
        <w:t>(indicated by ‘</w:t>
      </w:r>
      <w:r w:rsidR="008F2196">
        <w:t>G</w:t>
      </w:r>
      <w:r w:rsidR="008F2196">
        <w:t>’)</w:t>
      </w:r>
      <w:r>
        <w:t>, which includes the involvement of IGOs and/or a group of non-regional states</w:t>
      </w:r>
      <w:r w:rsidR="008F2196">
        <w:t xml:space="preserve"> in collaboration with other types of actors (regional or non-state)</w:t>
      </w:r>
      <w:r>
        <w:t>.</w:t>
      </w:r>
      <w:r w:rsidR="008F2196">
        <w:t xml:space="preserve"> </w:t>
      </w:r>
    </w:p>
    <w:p w14:paraId="317C80C9" w14:textId="53B4C84A" w:rsidR="006B0CA0" w:rsidRDefault="006B0CA0" w:rsidP="006B0CA0">
      <w:r>
        <w:t xml:space="preserve">S – </w:t>
      </w:r>
      <w:r w:rsidR="008F2196">
        <w:t xml:space="preserve">unilateral </w:t>
      </w:r>
      <w:r>
        <w:t>state-led initiative</w:t>
      </w:r>
    </w:p>
    <w:p w14:paraId="10655EB6" w14:textId="2313C0A9" w:rsidR="006B0CA0" w:rsidRDefault="006B0CA0" w:rsidP="006B0CA0">
      <w:r>
        <w:t xml:space="preserve">R – </w:t>
      </w:r>
      <w:r w:rsidR="008F2196">
        <w:t>multilateral r</w:t>
      </w:r>
      <w:r>
        <w:t>egional initiative</w:t>
      </w:r>
      <w:r w:rsidR="008F2196">
        <w:t xml:space="preserve"> or a unilateral regional organisation’s initiative</w:t>
      </w:r>
    </w:p>
    <w:p w14:paraId="1BEF2EBB" w14:textId="45F61098" w:rsidR="006B0CA0" w:rsidRDefault="006B0CA0" w:rsidP="006B0CA0">
      <w:r>
        <w:t xml:space="preserve">G </w:t>
      </w:r>
      <w:r w:rsidR="008F2196">
        <w:t>– multilateral g</w:t>
      </w:r>
      <w:r>
        <w:t>lobal initiative</w:t>
      </w:r>
      <w:r w:rsidR="008F2196">
        <w:t>, or a unilateral IGO initiative</w:t>
      </w:r>
    </w:p>
    <w:p w14:paraId="41E081C4" w14:textId="4A3CB88B" w:rsidR="006B0CA0" w:rsidRDefault="006B0CA0" w:rsidP="006B0CA0">
      <w:r>
        <w:t xml:space="preserve">N </w:t>
      </w:r>
      <w:r w:rsidR="008F2196">
        <w:t>– unilateral n</w:t>
      </w:r>
      <w:r>
        <w:t>on-state actor initiative</w:t>
      </w:r>
    </w:p>
    <w:p w14:paraId="16808969" w14:textId="31331DD0" w:rsidR="00142ED8" w:rsidRPr="002D628D" w:rsidRDefault="00142ED8" w:rsidP="006B0CA0">
      <w:r>
        <w:t>On the ‘Actor-Type’ sheet, the third-party actor’s relative type to the conflict is also categorised based on whether it is a regional or global actor. This indicates how a multi-actor initiative would be coded based on the types of actors involved</w:t>
      </w:r>
      <w:r w:rsidR="00E94557">
        <w:t>, namely if the initiative</w:t>
      </w:r>
      <w:r>
        <w:t xml:space="preserve"> is regional (due to the involvement of only regional actors) or global (due to the involvement of global actors). An initiative is coded as ‘G’ (global) even if all but one of the actors involved in a multi-actor initiative are regional, with the other being global in nature. </w:t>
      </w:r>
    </w:p>
    <w:p w14:paraId="67AC2DFF" w14:textId="77777777" w:rsidR="006B0CA0" w:rsidRPr="006B0CA0" w:rsidRDefault="006B0CA0" w:rsidP="00946F47">
      <w:pPr>
        <w:rPr>
          <w:u w:val="single"/>
        </w:rPr>
      </w:pPr>
    </w:p>
    <w:p w14:paraId="3A87F1A9" w14:textId="2588C21D" w:rsidR="00946F47" w:rsidRDefault="00946F47" w:rsidP="00946F47"/>
    <w:p w14:paraId="51031D86" w14:textId="457961CF" w:rsidR="00790229" w:rsidRDefault="00000000" w:rsidP="008B078D"/>
    <w:sectPr w:rsidR="00790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8D"/>
    <w:rsid w:val="00006475"/>
    <w:rsid w:val="0001393D"/>
    <w:rsid w:val="00056FAF"/>
    <w:rsid w:val="000705C9"/>
    <w:rsid w:val="000D2F18"/>
    <w:rsid w:val="00142ED8"/>
    <w:rsid w:val="0018130D"/>
    <w:rsid w:val="00197F3D"/>
    <w:rsid w:val="001F1473"/>
    <w:rsid w:val="00247345"/>
    <w:rsid w:val="0027302D"/>
    <w:rsid w:val="00284CF2"/>
    <w:rsid w:val="002856BD"/>
    <w:rsid w:val="00296E5E"/>
    <w:rsid w:val="002C2908"/>
    <w:rsid w:val="00334F15"/>
    <w:rsid w:val="003721AA"/>
    <w:rsid w:val="00381C98"/>
    <w:rsid w:val="003B111A"/>
    <w:rsid w:val="003B11B8"/>
    <w:rsid w:val="003D3AA2"/>
    <w:rsid w:val="003D64C0"/>
    <w:rsid w:val="003F20E9"/>
    <w:rsid w:val="00402376"/>
    <w:rsid w:val="0042592A"/>
    <w:rsid w:val="00455B17"/>
    <w:rsid w:val="00481073"/>
    <w:rsid w:val="004E50B4"/>
    <w:rsid w:val="0050088D"/>
    <w:rsid w:val="005365C9"/>
    <w:rsid w:val="00562FDE"/>
    <w:rsid w:val="00565BF1"/>
    <w:rsid w:val="00574AA8"/>
    <w:rsid w:val="005A40DF"/>
    <w:rsid w:val="005A6A01"/>
    <w:rsid w:val="005D32C1"/>
    <w:rsid w:val="005E655E"/>
    <w:rsid w:val="006372E0"/>
    <w:rsid w:val="006626FD"/>
    <w:rsid w:val="006969DF"/>
    <w:rsid w:val="006B0CA0"/>
    <w:rsid w:val="00707C89"/>
    <w:rsid w:val="00715275"/>
    <w:rsid w:val="00745099"/>
    <w:rsid w:val="00763F7B"/>
    <w:rsid w:val="00774D70"/>
    <w:rsid w:val="007B0D04"/>
    <w:rsid w:val="007B7A5E"/>
    <w:rsid w:val="007E028B"/>
    <w:rsid w:val="007F601F"/>
    <w:rsid w:val="008253DD"/>
    <w:rsid w:val="008B078D"/>
    <w:rsid w:val="008C4515"/>
    <w:rsid w:val="008E40B4"/>
    <w:rsid w:val="008F2196"/>
    <w:rsid w:val="00927DAA"/>
    <w:rsid w:val="00946F47"/>
    <w:rsid w:val="00950795"/>
    <w:rsid w:val="00987210"/>
    <w:rsid w:val="009A59EF"/>
    <w:rsid w:val="009B110B"/>
    <w:rsid w:val="009B7D9B"/>
    <w:rsid w:val="009C29DE"/>
    <w:rsid w:val="009E6E9D"/>
    <w:rsid w:val="009F0281"/>
    <w:rsid w:val="00A41748"/>
    <w:rsid w:val="00A54D16"/>
    <w:rsid w:val="00A5664D"/>
    <w:rsid w:val="00A92EBB"/>
    <w:rsid w:val="00AF75C0"/>
    <w:rsid w:val="00B020AF"/>
    <w:rsid w:val="00BB6F6B"/>
    <w:rsid w:val="00BF35DF"/>
    <w:rsid w:val="00C26029"/>
    <w:rsid w:val="00C803AE"/>
    <w:rsid w:val="00C871A7"/>
    <w:rsid w:val="00CC1BAC"/>
    <w:rsid w:val="00D46C32"/>
    <w:rsid w:val="00D47F96"/>
    <w:rsid w:val="00D61DC1"/>
    <w:rsid w:val="00DA6534"/>
    <w:rsid w:val="00E02D00"/>
    <w:rsid w:val="00E94557"/>
    <w:rsid w:val="00EA4F67"/>
    <w:rsid w:val="00EE6EAC"/>
    <w:rsid w:val="00F2515A"/>
    <w:rsid w:val="00F63785"/>
    <w:rsid w:val="00FB20EE"/>
    <w:rsid w:val="00FD5D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5D58903"/>
  <w15:chartTrackingRefBased/>
  <w15:docId w15:val="{C00E3BCE-B15D-FF4D-80EB-6DAC6E79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2C1"/>
  </w:style>
  <w:style w:type="paragraph" w:styleId="Heading1">
    <w:name w:val="heading 1"/>
    <w:basedOn w:val="Normal"/>
    <w:next w:val="Normal"/>
    <w:link w:val="Heading1Char"/>
    <w:uiPriority w:val="9"/>
    <w:qFormat/>
    <w:rsid w:val="008B0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07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693">
      <w:bodyDiv w:val="1"/>
      <w:marLeft w:val="0"/>
      <w:marRight w:val="0"/>
      <w:marTop w:val="0"/>
      <w:marBottom w:val="0"/>
      <w:divBdr>
        <w:top w:val="none" w:sz="0" w:space="0" w:color="auto"/>
        <w:left w:val="none" w:sz="0" w:space="0" w:color="auto"/>
        <w:bottom w:val="none" w:sz="0" w:space="0" w:color="auto"/>
        <w:right w:val="none" w:sz="0" w:space="0" w:color="auto"/>
      </w:divBdr>
    </w:div>
    <w:div w:id="550309923">
      <w:bodyDiv w:val="1"/>
      <w:marLeft w:val="0"/>
      <w:marRight w:val="0"/>
      <w:marTop w:val="0"/>
      <w:marBottom w:val="0"/>
      <w:divBdr>
        <w:top w:val="none" w:sz="0" w:space="0" w:color="auto"/>
        <w:left w:val="none" w:sz="0" w:space="0" w:color="auto"/>
        <w:bottom w:val="none" w:sz="0" w:space="0" w:color="auto"/>
        <w:right w:val="none" w:sz="0" w:space="0" w:color="auto"/>
      </w:divBdr>
    </w:div>
    <w:div w:id="681055969">
      <w:bodyDiv w:val="1"/>
      <w:marLeft w:val="0"/>
      <w:marRight w:val="0"/>
      <w:marTop w:val="0"/>
      <w:marBottom w:val="0"/>
      <w:divBdr>
        <w:top w:val="none" w:sz="0" w:space="0" w:color="auto"/>
        <w:left w:val="none" w:sz="0" w:space="0" w:color="auto"/>
        <w:bottom w:val="none" w:sz="0" w:space="0" w:color="auto"/>
        <w:right w:val="none" w:sz="0" w:space="0" w:color="auto"/>
      </w:divBdr>
    </w:div>
    <w:div w:id="1522402885">
      <w:bodyDiv w:val="1"/>
      <w:marLeft w:val="0"/>
      <w:marRight w:val="0"/>
      <w:marTop w:val="0"/>
      <w:marBottom w:val="0"/>
      <w:divBdr>
        <w:top w:val="none" w:sz="0" w:space="0" w:color="auto"/>
        <w:left w:val="none" w:sz="0" w:space="0" w:color="auto"/>
        <w:bottom w:val="none" w:sz="0" w:space="0" w:color="auto"/>
        <w:right w:val="none" w:sz="0" w:space="0" w:color="auto"/>
      </w:divBdr>
    </w:div>
    <w:div w:id="19374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DURKAN</dc:creator>
  <cp:keywords/>
  <dc:description/>
  <cp:lastModifiedBy>KASIA DURKAN</cp:lastModifiedBy>
  <cp:revision>10</cp:revision>
  <dcterms:created xsi:type="dcterms:W3CDTF">2023-02-21T14:42:00Z</dcterms:created>
  <dcterms:modified xsi:type="dcterms:W3CDTF">2023-02-22T08:43:00Z</dcterms:modified>
</cp:coreProperties>
</file>