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412FB290" w14:textId="4E54A683" w:rsidR="00786230" w:rsidRDefault="00A20CBE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2084BE7E" w14:textId="77777777" w:rsidR="0008780F" w:rsidRPr="0008780F" w:rsidRDefault="0008780F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1E80EDE9" w14:textId="3158D737" w:rsidR="005024D2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717837" w:history="1">
            <w:r w:rsidR="005024D2" w:rsidRPr="00806E23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5024D2">
              <w:rPr>
                <w:noProof/>
                <w:webHidden/>
              </w:rPr>
              <w:tab/>
            </w:r>
            <w:r w:rsidR="005024D2">
              <w:rPr>
                <w:noProof/>
                <w:webHidden/>
              </w:rPr>
              <w:fldChar w:fldCharType="begin"/>
            </w:r>
            <w:r w:rsidR="005024D2">
              <w:rPr>
                <w:noProof/>
                <w:webHidden/>
              </w:rPr>
              <w:instrText xml:space="preserve"> PAGEREF _Toc56717837 \h </w:instrText>
            </w:r>
            <w:r w:rsidR="005024D2">
              <w:rPr>
                <w:noProof/>
                <w:webHidden/>
              </w:rPr>
            </w:r>
            <w:r w:rsidR="005024D2">
              <w:rPr>
                <w:noProof/>
                <w:webHidden/>
              </w:rPr>
              <w:fldChar w:fldCharType="separate"/>
            </w:r>
            <w:r w:rsidR="005024D2">
              <w:rPr>
                <w:noProof/>
                <w:webHidden/>
              </w:rPr>
              <w:t>3</w:t>
            </w:r>
            <w:r w:rsidR="005024D2">
              <w:rPr>
                <w:noProof/>
                <w:webHidden/>
              </w:rPr>
              <w:fldChar w:fldCharType="end"/>
            </w:r>
          </w:hyperlink>
        </w:p>
        <w:p w14:paraId="5333D5C4" w14:textId="2F560EF3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38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9D0B" w14:textId="7083BE58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39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2.1 Introduction to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647F" w14:textId="1A6C7ED0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0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2.2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2A24" w14:textId="20CD8C01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1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2.3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5DED" w14:textId="1F83C716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2570" w14:textId="5F954F1E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3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2.4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1972" w14:textId="7C721416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4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2.4.1 Pain Level and its effect on the biasness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0980" w14:textId="31D2B24C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5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2.4.2 Pain and Mood Level &amp; its effect on the degree of sympathy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3A3C" w14:textId="563A7908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46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D541" w14:textId="2218FA95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7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0711" w14:textId="77D512BF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8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D298" w14:textId="51F41B16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9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ECA2" w14:textId="597C2825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0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CD68" w14:textId="04B50838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1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DE5B" w14:textId="6EE67E6A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2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1F26" w14:textId="001D4EC7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3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E9B1" w14:textId="05260389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4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12ED" w14:textId="15187764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55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EFF5" w14:textId="6EC6E763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56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 with Google Speech Recognition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4605" w14:textId="2D32BC2E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7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1A9E" w14:textId="08152B32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8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C8FD" w14:textId="16EE1B0A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9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3E1E" w14:textId="77F306C8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60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E52E" w14:textId="01D0AC3A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61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FF37" w14:textId="227A6BAD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62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 (YouTube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8ADE" w14:textId="2B8351B4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63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2EBA" w14:textId="72FD11F5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64" w:history="1">
            <w:r w:rsidRPr="00806E2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07038BBC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5A080C51" w14:textId="01CD5539" w:rsidR="00351150" w:rsidRDefault="00351150"/>
    <w:p w14:paraId="32C898C5" w14:textId="5FCBBB61" w:rsidR="00351150" w:rsidRDefault="00351150" w:rsidP="004D0C71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56717837"/>
      <w:r w:rsidRPr="003A0789">
        <w:rPr>
          <w:rFonts w:ascii="Calibri" w:hAnsi="Calibri" w:cs="Calibri"/>
          <w:b/>
          <w:bCs/>
          <w:color w:val="auto"/>
        </w:rPr>
        <w:lastRenderedPageBreak/>
        <w:t xml:space="preserve">Section </w:t>
      </w:r>
      <w:r w:rsidR="000A6990" w:rsidRPr="003A0789">
        <w:rPr>
          <w:rFonts w:ascii="Calibri" w:hAnsi="Calibri" w:cs="Calibri"/>
          <w:b/>
          <w:bCs/>
          <w:color w:val="auto"/>
        </w:rPr>
        <w:t>1</w:t>
      </w:r>
      <w:r w:rsidRPr="003A0789">
        <w:rPr>
          <w:rFonts w:ascii="Calibri" w:hAnsi="Calibri" w:cs="Calibri"/>
          <w:b/>
          <w:bCs/>
          <w:color w:val="auto"/>
        </w:rPr>
        <w:t xml:space="preserve">. </w:t>
      </w:r>
      <w:r w:rsidR="00912C4B" w:rsidRPr="003A0789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16A9CF3A" w14:textId="5FFAF852" w:rsidR="004D0C71" w:rsidRPr="004D0C71" w:rsidRDefault="004D0C71" w:rsidP="00D3680A">
      <w:pPr>
        <w:spacing w:line="360" w:lineRule="auto"/>
      </w:pPr>
      <w:r w:rsidRPr="004D0C71">
        <w:t xml:space="preserve">  Prolog is a logic programming language associated with Artificial Intelligence and Computational Linguistics. </w:t>
      </w:r>
    </w:p>
    <w:p w14:paraId="0B7FA9D5" w14:textId="3D9867BB" w:rsidR="004D0C71" w:rsidRPr="004D0C71" w:rsidRDefault="004D0C71" w:rsidP="00D3680A">
      <w:pPr>
        <w:spacing w:line="360" w:lineRule="auto"/>
      </w:pPr>
      <w:r w:rsidRPr="004D0C71">
        <w:t xml:space="preserve">  It is interesting to note that unlike other programming languages, Prolog has its roots in first-order logic, a formal logic, used to represent a powerful Knowledge-Based System</w:t>
      </w:r>
      <w:r>
        <w:t xml:space="preserve"> </w:t>
      </w:r>
      <w:r w:rsidRPr="004D0C71">
        <w:t>(KBS). As such, logic programmers can ascribe the efficiency of the knowledge-based representation to its generic representation without having to deal with technical concepts (time, events). Additionally, it is a universal language, allowing us to express anything that can be programmed.</w:t>
      </w:r>
    </w:p>
    <w:p w14:paraId="619303C6" w14:textId="77777777" w:rsidR="00F515FC" w:rsidRDefault="004D0C71" w:rsidP="00D3680A">
      <w:pPr>
        <w:spacing w:line="360" w:lineRule="auto"/>
      </w:pPr>
      <w:r w:rsidRPr="004D0C71">
        <w:t xml:space="preserve">  In this assignment, we will: </w:t>
      </w:r>
    </w:p>
    <w:p w14:paraId="2F82BAC3" w14:textId="4B6B42EA" w:rsidR="00F515FC" w:rsidRDefault="004D0C71" w:rsidP="00D3680A">
      <w:pPr>
        <w:spacing w:line="360" w:lineRule="auto"/>
      </w:pPr>
      <w:r w:rsidRPr="004D0C71">
        <w:t xml:space="preserve">(1) </w:t>
      </w:r>
      <w:r w:rsidR="00F515FC">
        <w:t>I</w:t>
      </w:r>
      <w:r w:rsidRPr="004D0C71">
        <w:t xml:space="preserve">mplement a </w:t>
      </w:r>
      <w:r w:rsidRPr="00F515FC">
        <w:rPr>
          <w:i/>
          <w:iCs/>
        </w:rPr>
        <w:t>Knowledge Base System Dialogue AI</w:t>
      </w:r>
      <w:r w:rsidRPr="004D0C71">
        <w:t xml:space="preserve"> to explore the concept of separation of </w:t>
      </w:r>
      <w:r w:rsidRPr="00F515FC">
        <w:rPr>
          <w:i/>
          <w:iCs/>
        </w:rPr>
        <w:t>Knowledge</w:t>
      </w:r>
      <w:r w:rsidRPr="004D0C71">
        <w:t xml:space="preserve"> (essential representation of the world) from the </w:t>
      </w:r>
      <w:r w:rsidRPr="00F515FC">
        <w:rPr>
          <w:i/>
          <w:iCs/>
        </w:rPr>
        <w:t>Inference Engine</w:t>
      </w:r>
      <w:r>
        <w:t xml:space="preserve"> </w:t>
      </w:r>
      <w:r w:rsidRPr="004D0C71">
        <w:t xml:space="preserve">(Set of inference rules) in KBS using Prolog. </w:t>
      </w:r>
    </w:p>
    <w:p w14:paraId="681CB821" w14:textId="6004B438" w:rsidR="004D0C71" w:rsidRDefault="004D0C71" w:rsidP="00D3680A">
      <w:pPr>
        <w:spacing w:line="360" w:lineRule="auto"/>
      </w:pPr>
      <w:r w:rsidRPr="004D0C71">
        <w:t xml:space="preserve">(2) As part of an additional feature, we will be implementing a </w:t>
      </w:r>
      <w:r w:rsidRPr="00F515FC">
        <w:rPr>
          <w:i/>
          <w:iCs/>
        </w:rPr>
        <w:t xml:space="preserve">GUI </w:t>
      </w:r>
      <w:r w:rsidRPr="004D0C71">
        <w:t>to simplify and have an active interaction with the KBS, while observing how the KBS does the update in the background.</w:t>
      </w:r>
    </w:p>
    <w:p w14:paraId="72B12211" w14:textId="30D0B271" w:rsidR="00890F7C" w:rsidRPr="009355A1" w:rsidRDefault="00912C4B" w:rsidP="004D0C71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717838"/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07C0290" w14:textId="660F8B9F" w:rsidR="00FC0000" w:rsidRPr="001C1440" w:rsidRDefault="00912C4B" w:rsidP="001C1440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717839"/>
      <w:r w:rsidRPr="009355A1">
        <w:rPr>
          <w:rFonts w:ascii="Calibri" w:hAnsi="Calibri" w:cs="Calibri"/>
          <w:b/>
          <w:bCs/>
          <w:color w:val="auto"/>
          <w:lang w:val="en-SG"/>
        </w:rPr>
        <w:t xml:space="preserve">2.1 </w:t>
      </w:r>
      <w:r w:rsidR="00BA177C">
        <w:rPr>
          <w:rFonts w:ascii="Calibri" w:hAnsi="Calibri" w:cs="Calibri"/>
          <w:b/>
          <w:bCs/>
          <w:color w:val="auto"/>
          <w:lang w:val="en-SG"/>
        </w:rPr>
        <w:t>Introduction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D076A1">
        <w:rPr>
          <w:rFonts w:ascii="Calibri" w:hAnsi="Calibri" w:cs="Calibri"/>
          <w:b/>
          <w:bCs/>
          <w:color w:val="auto"/>
          <w:lang w:val="en-SG"/>
        </w:rPr>
        <w:t>to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KBS</w:t>
      </w:r>
      <w:bookmarkEnd w:id="2"/>
    </w:p>
    <w:p w14:paraId="656E4DEF" w14:textId="27C34441" w:rsidR="00FC0000" w:rsidRPr="00C17EB8" w:rsidRDefault="00FC0000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>The KBS is designed with the following considerations:</w:t>
      </w:r>
    </w:p>
    <w:p w14:paraId="704BD1FA" w14:textId="77777777" w:rsidR="00FC0000" w:rsidRPr="00C17EB8" w:rsidRDefault="00FC0000" w:rsidP="00D3680A">
      <w:pPr>
        <w:spacing w:line="360" w:lineRule="auto"/>
        <w:ind w:firstLine="120"/>
        <w:rPr>
          <w:lang w:val="en-SG"/>
        </w:rPr>
      </w:pPr>
    </w:p>
    <w:p w14:paraId="7820F170" w14:textId="139CE237" w:rsidR="00FC0000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user(patient) questions.</w:t>
      </w:r>
    </w:p>
    <w:p w14:paraId="049F2443" w14:textId="33FFB9A5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user(patient) must be able to reply “yes” or “no” only.</w:t>
      </w:r>
    </w:p>
    <w:p w14:paraId="262BCA69" w14:textId="3B0554A7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degree of pain level.</w:t>
      </w:r>
    </w:p>
    <w:p w14:paraId="568D6A20" w14:textId="2C21E9F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levels of mood.</w:t>
      </w:r>
    </w:p>
    <w:p w14:paraId="2C1A79AF" w14:textId="7BF4986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questions in an appropriate demeanour based on the user’s(patient) pain and mood level.</w:t>
      </w:r>
    </w:p>
    <w:p w14:paraId="1AD6F75B" w14:textId="474FDBDD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have a total of 5 diseases.</w:t>
      </w:r>
    </w:p>
    <w:p w14:paraId="2C8A2329" w14:textId="0FD8F7C0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For each disease, there must be at least 5 or more symptoms associated to it.</w:t>
      </w:r>
    </w:p>
    <w:p w14:paraId="11A54D2E" w14:textId="51A720A9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diagnose the patient’s disease.</w:t>
      </w:r>
    </w:p>
    <w:p w14:paraId="4E55C0A6" w14:textId="489B2A19" w:rsidR="00F24C45" w:rsidRPr="00C17EB8" w:rsidRDefault="00F24C45" w:rsidP="00D3680A">
      <w:pPr>
        <w:spacing w:line="360" w:lineRule="auto"/>
        <w:rPr>
          <w:lang w:val="en-SG"/>
        </w:rPr>
      </w:pPr>
    </w:p>
    <w:p w14:paraId="03AAEA10" w14:textId="484187C5" w:rsidR="00F24C45" w:rsidRPr="00C17EB8" w:rsidRDefault="00503CC3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 xml:space="preserve">  Some </w:t>
      </w:r>
      <w:r w:rsidRPr="00C17EB8">
        <w:rPr>
          <w:u w:val="single"/>
          <w:lang w:val="en-SG"/>
        </w:rPr>
        <w:t>additional considerations</w:t>
      </w:r>
      <w:r w:rsidRPr="00C17EB8">
        <w:rPr>
          <w:lang w:val="en-SG"/>
        </w:rPr>
        <w:t xml:space="preserve"> during the design of the KBS:</w:t>
      </w:r>
    </w:p>
    <w:p w14:paraId="44C0B50F" w14:textId="42559F85" w:rsidR="00503CC3" w:rsidRP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 w:rsidRPr="00C17EB8">
        <w:rPr>
          <w:lang w:val="en-SG"/>
        </w:rPr>
        <w:t xml:space="preserve">When a user(patient) replies a “yes” to any question, KBS must be able to </w:t>
      </w:r>
      <w:r w:rsidRPr="00A73D7E">
        <w:rPr>
          <w:i/>
          <w:iCs/>
          <w:u w:val="single"/>
          <w:lang w:val="en-SG"/>
        </w:rPr>
        <w:t xml:space="preserve">assert </w:t>
      </w:r>
      <w:r w:rsidRPr="00C17EB8">
        <w:rPr>
          <w:lang w:val="en-SG"/>
        </w:rPr>
        <w:t>the given answer as true.</w:t>
      </w:r>
    </w:p>
    <w:p w14:paraId="6E7ABCE2" w14:textId="4DCD3AF8" w:rsid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rFonts w:eastAsia="Times New Roman"/>
          <w:lang w:val="en-SG" w:eastAsia="ko-KR"/>
        </w:rPr>
      </w:pPr>
      <w:r w:rsidRPr="00C17EB8">
        <w:rPr>
          <w:rFonts w:eastAsia="Times New Roman"/>
          <w:lang w:val="en-SG" w:eastAsia="ko-KR"/>
        </w:rPr>
        <w:t>The KBS is assumed to be a </w:t>
      </w:r>
      <w:r w:rsidRPr="00C17EB8">
        <w:rPr>
          <w:rFonts w:eastAsia="Times New Roman"/>
          <w:i/>
          <w:iCs/>
          <w:color w:val="0E101A"/>
          <w:u w:val="single"/>
          <w:lang w:val="en-SG" w:eastAsia="ko-KR"/>
        </w:rPr>
        <w:t>thorough</w:t>
      </w:r>
      <w:r w:rsidRPr="00C17EB8">
        <w:rPr>
          <w:rFonts w:eastAsia="Times New Roman"/>
          <w:u w:val="single"/>
          <w:lang w:val="en-SG" w:eastAsia="ko-KR"/>
        </w:rPr>
        <w:t> AI</w:t>
      </w:r>
      <w:r w:rsidRPr="00C17EB8">
        <w:rPr>
          <w:rFonts w:eastAsia="Times New Roman"/>
          <w:lang w:val="en-SG" w:eastAsia="ko-KR"/>
        </w:rPr>
        <w:t xml:space="preserve">. In which, the KBS should be able to do a </w:t>
      </w:r>
      <w:r w:rsidRPr="00F51862">
        <w:rPr>
          <w:rFonts w:eastAsia="Times New Roman"/>
          <w:i/>
          <w:iCs/>
          <w:lang w:val="en-SG" w:eastAsia="ko-KR"/>
        </w:rPr>
        <w:t>comprehensive analysis</w:t>
      </w:r>
      <w:r w:rsidRPr="00C17EB8">
        <w:rPr>
          <w:rFonts w:eastAsia="Times New Roman"/>
          <w:lang w:val="en-SG" w:eastAsia="ko-KR"/>
        </w:rPr>
        <w:t xml:space="preserve"> of various symptoms should be done before making a diagnosis.</w:t>
      </w:r>
    </w:p>
    <w:p w14:paraId="555C0CF1" w14:textId="3A4E6E89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lastRenderedPageBreak/>
        <w:t>KBS should be able to iterate through all symptoms.</w:t>
      </w:r>
    </w:p>
    <w:p w14:paraId="6DF34CE4" w14:textId="75C79257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A good heuristic or algorithm should be implemented for diseases with overlapping symptoms.</w:t>
      </w:r>
    </w:p>
    <w:p w14:paraId="2239C3F1" w14:textId="5F47A3C4" w:rsidR="00FC0000" w:rsidRPr="00582CAA" w:rsidRDefault="00582CAA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The KBS must be able to answer the user(patient) in a sympathetic manner.</w:t>
      </w:r>
    </w:p>
    <w:p w14:paraId="1626E7A5" w14:textId="41F37278" w:rsidR="00582CAA" w:rsidRPr="009D1B58" w:rsidRDefault="00582CAA" w:rsidP="00D3680A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A combination of pain level and mood level should output a type of gesture.</w:t>
      </w:r>
    </w:p>
    <w:p w14:paraId="5D2DD28E" w14:textId="26C66783" w:rsidR="009D1B58" w:rsidRPr="0098545D" w:rsidRDefault="009D1B58" w:rsidP="0098545D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Gesture chosen should be able to distinctively show an appropriate level of sympathy.</w:t>
      </w:r>
    </w:p>
    <w:p w14:paraId="56E8CD4D" w14:textId="22DB1636" w:rsidR="00D076A1" w:rsidRDefault="00D076A1" w:rsidP="001C1440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717840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>
        <w:rPr>
          <w:rFonts w:ascii="Calibri" w:hAnsi="Calibri" w:cs="Calibri"/>
          <w:b/>
          <w:bCs/>
          <w:color w:val="auto"/>
          <w:lang w:val="en-SG"/>
        </w:rPr>
        <w:t>Overview of KBS</w:t>
      </w:r>
      <w:bookmarkEnd w:id="3"/>
    </w:p>
    <w:p w14:paraId="49EFDBD3" w14:textId="77777777" w:rsidR="00827657" w:rsidRPr="00827657" w:rsidRDefault="00827657" w:rsidP="00827657">
      <w:pPr>
        <w:rPr>
          <w:lang w:val="en-SG"/>
        </w:rPr>
      </w:pPr>
    </w:p>
    <w:p w14:paraId="6C26AAFE" w14:textId="189E5723" w:rsidR="00827657" w:rsidRDefault="00D076A1" w:rsidP="00827657">
      <w:pPr>
        <w:spacing w:line="360" w:lineRule="auto"/>
        <w:ind w:firstLine="120"/>
        <w:rPr>
          <w:lang w:val="en-SG"/>
        </w:rPr>
      </w:pPr>
      <w:r>
        <w:rPr>
          <w:lang w:val="en-SG"/>
        </w:rPr>
        <w:t>T</w:t>
      </w:r>
      <w:r w:rsidR="00855F6E">
        <w:rPr>
          <w:lang w:val="en-SG"/>
        </w:rPr>
        <w:t xml:space="preserve">o be able to </w:t>
      </w:r>
      <w:r w:rsidR="00855F6E" w:rsidRPr="001A0D9B">
        <w:rPr>
          <w:u w:val="single"/>
          <w:lang w:val="en-SG"/>
        </w:rPr>
        <w:t>separate the knowledge base from the inference engine</w:t>
      </w:r>
      <w:r w:rsidR="00855F6E">
        <w:rPr>
          <w:lang w:val="en-SG"/>
        </w:rPr>
        <w:t xml:space="preserve">, the KBS has the following </w:t>
      </w:r>
      <w:r w:rsidR="00855F6E" w:rsidRPr="008250E2">
        <w:rPr>
          <w:u w:val="single"/>
          <w:lang w:val="en-SG"/>
        </w:rPr>
        <w:t>5 distinct “Databases”</w:t>
      </w:r>
      <w:r w:rsidR="00855F6E">
        <w:rPr>
          <w:lang w:val="en-SG"/>
        </w:rPr>
        <w:t>.</w:t>
      </w:r>
      <w:r w:rsidR="0098545D">
        <w:rPr>
          <w:lang w:val="en-SG"/>
        </w:rPr>
        <w:t xml:space="preserve"> To ensure that the symptoms of each disease/illness is as </w:t>
      </w:r>
      <w:r w:rsidR="0098545D" w:rsidRPr="008953AF">
        <w:rPr>
          <w:i/>
          <w:iCs/>
          <w:u w:val="single"/>
          <w:lang w:val="en-SG"/>
        </w:rPr>
        <w:t>realistic</w:t>
      </w:r>
      <w:r w:rsidR="0098545D">
        <w:rPr>
          <w:lang w:val="en-SG"/>
        </w:rPr>
        <w:t xml:space="preserve"> as possible, I have referenced them from NHS disease database </w:t>
      </w:r>
      <w:sdt>
        <w:sdtPr>
          <w:rPr>
            <w:lang w:val="en-SG"/>
          </w:rPr>
          <w:id w:val="-1982454256"/>
          <w:citation/>
        </w:sdtPr>
        <w:sdtContent>
          <w:r w:rsidR="0098545D">
            <w:rPr>
              <w:lang w:val="en-SG"/>
            </w:rPr>
            <w:fldChar w:fldCharType="begin"/>
          </w:r>
          <w:r w:rsidR="0098545D">
            <w:rPr>
              <w:lang w:val="en-US"/>
            </w:rPr>
            <w:instrText xml:space="preserve"> CITATION NHS20 \l 1033 </w:instrText>
          </w:r>
          <w:r w:rsidR="0098545D">
            <w:rPr>
              <w:lang w:val="en-SG"/>
            </w:rPr>
            <w:fldChar w:fldCharType="separate"/>
          </w:r>
          <w:r w:rsidR="0098545D" w:rsidRPr="0098545D">
            <w:rPr>
              <w:noProof/>
              <w:lang w:val="en-US"/>
            </w:rPr>
            <w:t>[1]</w:t>
          </w:r>
          <w:r w:rsidR="0098545D">
            <w:rPr>
              <w:lang w:val="en-SG"/>
            </w:rPr>
            <w:fldChar w:fldCharType="end"/>
          </w:r>
        </w:sdtContent>
      </w:sdt>
      <w:r w:rsidR="0098545D">
        <w:rPr>
          <w:lang w:val="en-SG"/>
        </w:rPr>
        <w:t xml:space="preserve">. </w:t>
      </w:r>
    </w:p>
    <w:p w14:paraId="5224DC79" w14:textId="7815937D" w:rsidR="0098545D" w:rsidRDefault="001C1440" w:rsidP="0098545D">
      <w:pPr>
        <w:keepNext/>
        <w:spacing w:line="240" w:lineRule="auto"/>
        <w:ind w:firstLine="120"/>
        <w:jc w:val="center"/>
      </w:pPr>
      <w:r>
        <w:rPr>
          <w:noProof/>
        </w:rPr>
        <w:drawing>
          <wp:inline distT="0" distB="0" distL="0" distR="0" wp14:anchorId="6EC814D3" wp14:editId="316CA3E7">
            <wp:extent cx="4901001" cy="5855234"/>
            <wp:effectExtent l="0" t="0" r="127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0" cy="59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601" w14:textId="05630DE3" w:rsidR="00C17EB8" w:rsidRPr="00C17EB8" w:rsidRDefault="0098545D" w:rsidP="00744FF3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1E0C">
        <w:rPr>
          <w:noProof/>
        </w:rPr>
        <w:t>1</w:t>
      </w:r>
      <w:r>
        <w:fldChar w:fldCharType="end"/>
      </w:r>
      <w:r>
        <w:t xml:space="preserve"> 5 Distinct "Databases"</w:t>
      </w:r>
    </w:p>
    <w:p w14:paraId="45CA64B2" w14:textId="77777777" w:rsidR="006D11FC" w:rsidRDefault="00912C4B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717841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3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Logic flow of Sympathetic Doctor Program</w:t>
      </w:r>
      <w:bookmarkEnd w:id="4"/>
    </w:p>
    <w:p w14:paraId="404559A5" w14:textId="1C10A659" w:rsidR="006D11FC" w:rsidRPr="006D11FC" w:rsidRDefault="00F54397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5" w:name="_Toc56717842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443228" wp14:editId="6F3DA066">
            <wp:simplePos x="0" y="0"/>
            <wp:positionH relativeFrom="column">
              <wp:posOffset>-438449</wp:posOffset>
            </wp:positionH>
            <wp:positionV relativeFrom="paragraph">
              <wp:posOffset>229235</wp:posOffset>
            </wp:positionV>
            <wp:extent cx="6684645" cy="3629660"/>
            <wp:effectExtent l="0" t="0" r="0" b="2540"/>
            <wp:wrapTopAndBottom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14:paraId="6ACBA507" w14:textId="5E9A9588" w:rsidR="0073287F" w:rsidRDefault="0073287F" w:rsidP="0073287F">
      <w:pPr>
        <w:keepNext/>
      </w:pPr>
    </w:p>
    <w:p w14:paraId="4CF13761" w14:textId="6AC94CB6" w:rsidR="00744FF3" w:rsidRDefault="0073287F" w:rsidP="005E052E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1E0C">
        <w:rPr>
          <w:noProof/>
        </w:rPr>
        <w:t>2</w:t>
      </w:r>
      <w:r>
        <w:fldChar w:fldCharType="end"/>
      </w:r>
      <w:r>
        <w:t xml:space="preserve"> Sympathetic Doctor Logic Flow</w:t>
      </w:r>
    </w:p>
    <w:p w14:paraId="572C177E" w14:textId="1FD0D53A" w:rsidR="00E556C2" w:rsidRP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 xml:space="preserve">Firstly, the </w:t>
      </w:r>
      <w:r w:rsidRPr="00E556C2">
        <w:rPr>
          <w:lang w:val="en-SG"/>
        </w:rPr>
        <w:t>Doctor will ask the patient if he/she is feeling any pain?</w:t>
      </w:r>
    </w:p>
    <w:p w14:paraId="79C61333" w14:textId="3EDB79D2" w:rsidR="00E556C2" w:rsidRDefault="00E556C2" w:rsidP="009660C3">
      <w:pPr>
        <w:spacing w:line="240" w:lineRule="auto"/>
        <w:rPr>
          <w:lang w:val="en-SG"/>
        </w:rPr>
      </w:pPr>
    </w:p>
    <w:p w14:paraId="2EFC3766" w14:textId="364FE124" w:rsid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>e.g.</w:t>
      </w:r>
      <w:r>
        <w:rPr>
          <w:lang w:val="en-SG"/>
        </w:rPr>
        <w:tab/>
        <w:t>Doctor : “Hello! I am Doctor Box. Do you feel any pain?”</w:t>
      </w:r>
    </w:p>
    <w:p w14:paraId="5E4EC18A" w14:textId="6621149C" w:rsidR="00E556C2" w:rsidRDefault="00E556C2" w:rsidP="009660C3">
      <w:pPr>
        <w:spacing w:line="240" w:lineRule="auto"/>
        <w:rPr>
          <w:lang w:val="en-SG"/>
        </w:rPr>
      </w:pPr>
    </w:p>
    <w:p w14:paraId="1E2087F4" w14:textId="35373925" w:rsid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>If the patient replies a “</w:t>
      </w:r>
      <w:r w:rsidRPr="00E556C2">
        <w:rPr>
          <w:i/>
          <w:iCs/>
          <w:lang w:val="en-SG"/>
        </w:rPr>
        <w:t>No</w:t>
      </w:r>
      <w:r>
        <w:rPr>
          <w:lang w:val="en-SG"/>
        </w:rPr>
        <w:t xml:space="preserve">”, </w:t>
      </w:r>
      <w:r w:rsidR="009D5005">
        <w:rPr>
          <w:lang w:val="en-SG"/>
        </w:rPr>
        <w:t>his reply would implicitly assert that the patient is not having pain or “</w:t>
      </w:r>
      <w:r w:rsidR="009D5005" w:rsidRPr="009D5005">
        <w:rPr>
          <w:b/>
          <w:bCs/>
          <w:i/>
          <w:iCs/>
          <w:lang w:val="en-SG"/>
        </w:rPr>
        <w:t>pain free</w:t>
      </w:r>
      <w:r w:rsidR="009D5005">
        <w:rPr>
          <w:lang w:val="en-SG"/>
        </w:rPr>
        <w:t>”.</w:t>
      </w:r>
    </w:p>
    <w:p w14:paraId="03CC12FE" w14:textId="229817A9" w:rsidR="00E556C2" w:rsidRDefault="00E556C2" w:rsidP="009660C3">
      <w:pPr>
        <w:spacing w:line="240" w:lineRule="auto"/>
        <w:rPr>
          <w:lang w:val="en-SG"/>
        </w:rPr>
      </w:pPr>
    </w:p>
    <w:p w14:paraId="40E57696" w14:textId="7089A912" w:rsidR="00E556C2" w:rsidRDefault="009D5005" w:rsidP="009660C3">
      <w:pPr>
        <w:spacing w:line="240" w:lineRule="auto"/>
        <w:rPr>
          <w:lang w:val="en-SG"/>
        </w:rPr>
      </w:pPr>
      <w:r>
        <w:rPr>
          <w:lang w:val="en-SG"/>
        </w:rPr>
        <w:t>Otherwise, if the patient replies a “</w:t>
      </w:r>
      <w:r w:rsidRPr="009D5005">
        <w:rPr>
          <w:i/>
          <w:iCs/>
          <w:lang w:val="en-SG"/>
        </w:rPr>
        <w:t>Yes</w:t>
      </w:r>
      <w:r>
        <w:rPr>
          <w:lang w:val="en-SG"/>
        </w:rPr>
        <w:t xml:space="preserve">”, this would initiate the </w:t>
      </w:r>
      <w:r w:rsidR="00531698">
        <w:rPr>
          <w:lang w:val="en-SG"/>
        </w:rPr>
        <w:t xml:space="preserve">iteration of the </w:t>
      </w:r>
      <w:r>
        <w:rPr>
          <w:lang w:val="en-SG"/>
        </w:rPr>
        <w:t>remaining list of 4 pain questions</w:t>
      </w:r>
      <w:r w:rsidR="00531698">
        <w:rPr>
          <w:lang w:val="en-SG"/>
        </w:rPr>
        <w:t>, until it is empty.</w:t>
      </w:r>
    </w:p>
    <w:p w14:paraId="588B4CB3" w14:textId="77777777" w:rsidR="00531698" w:rsidRDefault="00531698" w:rsidP="009660C3">
      <w:pPr>
        <w:spacing w:line="240" w:lineRule="auto"/>
        <w:rPr>
          <w:lang w:val="en-SG"/>
        </w:rPr>
      </w:pPr>
    </w:p>
    <w:p w14:paraId="1CCE2B9F" w14:textId="71F1DFC4" w:rsid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>e.g.</w:t>
      </w:r>
      <w:r>
        <w:rPr>
          <w:lang w:val="en-SG"/>
        </w:rPr>
        <w:tab/>
        <w:t>Doctor: “</w:t>
      </w:r>
      <w:r w:rsidR="00531698" w:rsidRPr="00EF3A7B">
        <w:rPr>
          <w:i/>
          <w:iCs/>
          <w:lang w:val="en-SG"/>
        </w:rPr>
        <w:t xml:space="preserve">Do you feel </w:t>
      </w:r>
      <w:r w:rsidR="00531698" w:rsidRPr="00EF3A7B">
        <w:rPr>
          <w:b/>
          <w:bCs/>
          <w:i/>
          <w:iCs/>
          <w:lang w:val="en-SG"/>
        </w:rPr>
        <w:t>mild pain</w:t>
      </w:r>
      <w:r w:rsidR="00531698">
        <w:rPr>
          <w:lang w:val="en-SG"/>
        </w:rPr>
        <w:t xml:space="preserve">” </w:t>
      </w:r>
      <w:r w:rsidR="00EF3A7B">
        <w:rPr>
          <w:lang w:val="en-SG"/>
        </w:rPr>
        <w:t>(</w:t>
      </w:r>
      <w:r w:rsidR="00EF3A7B" w:rsidRPr="00EF3A7B">
        <w:rPr>
          <w:i/>
          <w:iCs/>
          <w:lang w:val="en-SG"/>
        </w:rPr>
        <w:t>no</w:t>
      </w:r>
      <w:r w:rsidR="00EF3A7B">
        <w:rPr>
          <w:lang w:val="en-SG"/>
        </w:rPr>
        <w:t>)</w:t>
      </w:r>
      <w:r w:rsidR="00531698" w:rsidRPr="00531698">
        <w:rPr>
          <w:lang w:val="en-SG"/>
        </w:rPr>
        <w:sym w:font="Wingdings" w:char="F0E0"/>
      </w:r>
      <w:r w:rsidR="00531698">
        <w:rPr>
          <w:lang w:val="en-SG"/>
        </w:rPr>
        <w:t xml:space="preserve"> “ </w:t>
      </w:r>
      <w:r w:rsidR="00531698" w:rsidRPr="00EF3A7B">
        <w:rPr>
          <w:i/>
          <w:iCs/>
          <w:lang w:val="en-SG"/>
        </w:rPr>
        <w:t xml:space="preserve">Do you feel </w:t>
      </w:r>
      <w:r w:rsidR="00EF3A7B" w:rsidRPr="00EF3A7B">
        <w:rPr>
          <w:b/>
          <w:bCs/>
          <w:i/>
          <w:iCs/>
          <w:lang w:val="en-SG"/>
        </w:rPr>
        <w:t>moderate pain</w:t>
      </w:r>
      <w:r w:rsidR="00EF3A7B">
        <w:rPr>
          <w:lang w:val="en-SG"/>
        </w:rPr>
        <w:t>” (</w:t>
      </w:r>
      <w:r w:rsidR="00EF3A7B" w:rsidRPr="00EF3A7B">
        <w:rPr>
          <w:i/>
          <w:iCs/>
          <w:lang w:val="en-SG"/>
        </w:rPr>
        <w:t>no</w:t>
      </w:r>
      <w:r w:rsidR="00EF3A7B">
        <w:rPr>
          <w:lang w:val="en-SG"/>
        </w:rPr>
        <w:t>)</w:t>
      </w:r>
      <w:r w:rsidR="00EF3A7B" w:rsidRPr="00EF3A7B">
        <w:rPr>
          <w:lang w:val="en-SG"/>
        </w:rPr>
        <w:sym w:font="Wingdings" w:char="F0E0"/>
      </w:r>
    </w:p>
    <w:p w14:paraId="249E1BE8" w14:textId="67F74164" w:rsidR="00EF3A7B" w:rsidRDefault="00EF3A7B" w:rsidP="009660C3">
      <w:pPr>
        <w:spacing w:line="240" w:lineRule="auto"/>
        <w:rPr>
          <w:lang w:val="en-SG"/>
        </w:rPr>
      </w:pPr>
      <w:r>
        <w:rPr>
          <w:lang w:val="en-SG"/>
        </w:rPr>
        <w:tab/>
        <w:t>Doctor: “</w:t>
      </w:r>
      <w:r w:rsidRPr="00EF3A7B">
        <w:rPr>
          <w:i/>
          <w:iCs/>
          <w:lang w:val="en-SG"/>
        </w:rPr>
        <w:t xml:space="preserve">Do you feel </w:t>
      </w:r>
      <w:r w:rsidRPr="00EF3A7B">
        <w:rPr>
          <w:b/>
          <w:bCs/>
          <w:i/>
          <w:iCs/>
          <w:lang w:val="en-SG"/>
        </w:rPr>
        <w:t>severe pain</w:t>
      </w:r>
      <w:r>
        <w:rPr>
          <w:lang w:val="en-SG"/>
        </w:rPr>
        <w:t>” (</w:t>
      </w:r>
      <w:r w:rsidRPr="00EF3A7B">
        <w:rPr>
          <w:i/>
          <w:iCs/>
          <w:lang w:val="en-SG"/>
        </w:rPr>
        <w:t>no</w:t>
      </w:r>
      <w:r>
        <w:rPr>
          <w:lang w:val="en-SG"/>
        </w:rPr>
        <w:t>)</w:t>
      </w:r>
      <w:r w:rsidRPr="00EF3A7B">
        <w:rPr>
          <w:lang w:val="en-SG"/>
        </w:rPr>
        <w:sym w:font="Wingdings" w:char="F0E0"/>
      </w:r>
      <w:r>
        <w:rPr>
          <w:lang w:val="en-SG"/>
        </w:rPr>
        <w:t xml:space="preserve"> “</w:t>
      </w:r>
      <w:r w:rsidRPr="00EF3A7B">
        <w:rPr>
          <w:i/>
          <w:iCs/>
          <w:lang w:val="en-SG"/>
        </w:rPr>
        <w:t xml:space="preserve">Do you feel </w:t>
      </w:r>
      <w:r w:rsidRPr="00EF3A7B">
        <w:rPr>
          <w:b/>
          <w:bCs/>
          <w:i/>
          <w:iCs/>
          <w:lang w:val="en-SG"/>
        </w:rPr>
        <w:t>overwhelmingly severe pain</w:t>
      </w:r>
      <w:r>
        <w:rPr>
          <w:lang w:val="en-SG"/>
        </w:rPr>
        <w:t xml:space="preserve">” </w:t>
      </w:r>
      <w:r>
        <w:rPr>
          <w:lang w:val="en-SG"/>
        </w:rPr>
        <w:br/>
      </w:r>
      <w:r>
        <w:rPr>
          <w:lang w:val="en-SG"/>
        </w:rPr>
        <w:tab/>
        <w:t>(</w:t>
      </w:r>
      <w:r w:rsidRPr="00EF3A7B">
        <w:rPr>
          <w:i/>
          <w:iCs/>
          <w:lang w:val="en-SG"/>
        </w:rPr>
        <w:t>no</w:t>
      </w:r>
      <w:r>
        <w:rPr>
          <w:lang w:val="en-SG"/>
        </w:rPr>
        <w:t>)</w:t>
      </w:r>
      <w:r w:rsidRPr="00EF3A7B">
        <w:rPr>
          <w:lang w:val="en-SG"/>
        </w:rPr>
        <w:sym w:font="Wingdings" w:char="F0E0"/>
      </w:r>
      <w:r>
        <w:rPr>
          <w:lang w:val="en-SG"/>
        </w:rPr>
        <w:t xml:space="preserve"> {</w:t>
      </w:r>
      <w:r w:rsidRPr="00EF3A7B">
        <w:rPr>
          <w:i/>
          <w:iCs/>
          <w:lang w:val="en-SG"/>
        </w:rPr>
        <w:t>Empty List</w:t>
      </w:r>
      <w:r>
        <w:rPr>
          <w:lang w:val="en-SG"/>
        </w:rPr>
        <w:t>}</w:t>
      </w:r>
    </w:p>
    <w:p w14:paraId="545C6751" w14:textId="1A9CD0A1" w:rsidR="00E556C2" w:rsidRDefault="00E556C2" w:rsidP="009660C3">
      <w:pPr>
        <w:spacing w:line="240" w:lineRule="auto"/>
        <w:rPr>
          <w:lang w:val="en-SG"/>
        </w:rPr>
      </w:pPr>
    </w:p>
    <w:p w14:paraId="0CFC66E4" w14:textId="03AC3DA1" w:rsidR="005024D2" w:rsidRDefault="005024D2" w:rsidP="009660C3">
      <w:pPr>
        <w:spacing w:line="240" w:lineRule="auto"/>
        <w:rPr>
          <w:lang w:val="en-SG"/>
        </w:rPr>
      </w:pPr>
      <w:r>
        <w:rPr>
          <w:lang w:val="en-SG"/>
        </w:rPr>
        <w:t>Edge cases such as having an empty list is handled by implicitly asserting that the patient is not having pain or “</w:t>
      </w:r>
      <w:r w:rsidRPr="005024D2">
        <w:rPr>
          <w:b/>
          <w:bCs/>
          <w:i/>
          <w:iCs/>
          <w:lang w:val="en-SG"/>
        </w:rPr>
        <w:t>pain free</w:t>
      </w:r>
      <w:r>
        <w:rPr>
          <w:lang w:val="en-SG"/>
        </w:rPr>
        <w:t>”.</w:t>
      </w:r>
    </w:p>
    <w:p w14:paraId="01C5079C" w14:textId="7EC18F09" w:rsidR="005024D2" w:rsidRDefault="005024D2" w:rsidP="009660C3">
      <w:pPr>
        <w:spacing w:line="240" w:lineRule="auto"/>
        <w:rPr>
          <w:lang w:val="en-SG"/>
        </w:rPr>
      </w:pPr>
    </w:p>
    <w:p w14:paraId="62994248" w14:textId="037E04C6" w:rsidR="005024D2" w:rsidRDefault="008C4F1C" w:rsidP="009660C3">
      <w:pPr>
        <w:spacing w:line="240" w:lineRule="auto"/>
        <w:rPr>
          <w:lang w:val="en-SG"/>
        </w:rPr>
      </w:pPr>
      <w:r>
        <w:rPr>
          <w:lang w:val="en-SG"/>
        </w:rPr>
        <w:t xml:space="preserve">The same procedure is repeated for asking </w:t>
      </w:r>
      <w:r w:rsidRPr="008C4F1C">
        <w:rPr>
          <w:i/>
          <w:iCs/>
          <w:lang w:val="en-SG"/>
        </w:rPr>
        <w:t>Patient’s Mood Level</w:t>
      </w:r>
      <w:r w:rsidR="005C555B">
        <w:rPr>
          <w:lang w:val="en-SG"/>
        </w:rPr>
        <w:t xml:space="preserve"> (</w:t>
      </w:r>
      <w:r w:rsidR="00961361" w:rsidRPr="00961361">
        <w:rPr>
          <w:i/>
          <w:iCs/>
          <w:lang w:val="en-SG"/>
        </w:rPr>
        <w:t>Calm, Worried, Stressed, Fearful and Panic Stricken</w:t>
      </w:r>
      <w:r w:rsidR="00961361">
        <w:rPr>
          <w:lang w:val="en-SG"/>
        </w:rPr>
        <w:t>).</w:t>
      </w:r>
    </w:p>
    <w:p w14:paraId="747B9874" w14:textId="067C3B86" w:rsidR="005024D2" w:rsidRDefault="005024D2" w:rsidP="00744FF3">
      <w:pPr>
        <w:rPr>
          <w:lang w:val="en-SG"/>
        </w:rPr>
      </w:pPr>
    </w:p>
    <w:p w14:paraId="11F7AE8E" w14:textId="763C9803" w:rsidR="009660C3" w:rsidRDefault="00E84BD9" w:rsidP="00744FF3">
      <w:pPr>
        <w:rPr>
          <w:lang w:val="en-SG"/>
        </w:rPr>
      </w:pPr>
      <w:r>
        <w:rPr>
          <w:lang w:val="en-SG"/>
        </w:rPr>
        <w:t xml:space="preserve">The combination of pain level and mood level would determine how the Doctor should respond to the patient from one of the 9 varying types of gestures ( </w:t>
      </w:r>
      <w:r w:rsidRPr="00E84BD9">
        <w:rPr>
          <w:i/>
          <w:iCs/>
          <w:lang w:val="en-SG"/>
        </w:rPr>
        <w:t>Humorous, Attentive, Accommodating, Amiable, Very Attentive, Console, Comfort, Reassure and Companion</w:t>
      </w:r>
      <w:r>
        <w:rPr>
          <w:lang w:val="en-SG"/>
        </w:rPr>
        <w:t xml:space="preserve">). </w:t>
      </w:r>
    </w:p>
    <w:p w14:paraId="0AC97E78" w14:textId="0BE7C1AC" w:rsidR="005E052E" w:rsidRDefault="005C555B" w:rsidP="00744FF3">
      <w:pPr>
        <w:rPr>
          <w:lang w:val="en-SG"/>
        </w:rPr>
      </w:pPr>
      <w:r>
        <w:rPr>
          <w:lang w:val="en-SG"/>
        </w:rPr>
        <w:t>e.g.</w:t>
      </w:r>
      <w:r w:rsidR="00220F99">
        <w:rPr>
          <w:lang w:val="en-SG"/>
        </w:rPr>
        <w:tab/>
        <w:t xml:space="preserve">Overwhelming Pain + Panic Stricken </w:t>
      </w:r>
      <w:r w:rsidR="00220F99" w:rsidRPr="00220F99">
        <w:rPr>
          <w:lang w:val="en-SG"/>
        </w:rPr>
        <w:sym w:font="Wingdings" w:char="F0E0"/>
      </w:r>
      <w:r w:rsidR="00220F99">
        <w:rPr>
          <w:lang w:val="en-SG"/>
        </w:rPr>
        <w:t xml:space="preserve"> Companion Gesture </w:t>
      </w:r>
    </w:p>
    <w:p w14:paraId="2A9659F0" w14:textId="097A96F3" w:rsidR="00220F99" w:rsidRDefault="00220F99" w:rsidP="00220F99">
      <w:pPr>
        <w:rPr>
          <w:lang w:val="en-SG"/>
        </w:rPr>
      </w:pPr>
      <w:r>
        <w:rPr>
          <w:lang w:val="en-SG"/>
        </w:rPr>
        <w:t>Doctor: “</w:t>
      </w:r>
      <w:r w:rsidRPr="00220F99">
        <w:rPr>
          <w:b/>
          <w:bCs/>
          <w:i/>
          <w:iCs/>
          <w:lang w:val="en-SG"/>
        </w:rPr>
        <w:t>Let us go through this together</w:t>
      </w:r>
      <w:r w:rsidR="001A04F4">
        <w:rPr>
          <w:b/>
          <w:bCs/>
          <w:i/>
          <w:iCs/>
          <w:lang w:val="en-SG"/>
        </w:rPr>
        <w:t xml:space="preserve"> </w:t>
      </w:r>
      <w:r>
        <w:rPr>
          <w:lang w:val="en-SG"/>
        </w:rPr>
        <w:t>(</w:t>
      </w:r>
      <w:r w:rsidR="00A31B67" w:rsidRPr="00E863C2">
        <w:rPr>
          <w:i/>
          <w:iCs/>
          <w:lang w:val="en-SG"/>
        </w:rPr>
        <w:t>Companion</w:t>
      </w:r>
      <w:r>
        <w:rPr>
          <w:lang w:val="en-SG"/>
        </w:rPr>
        <w:t>). Do you have a cough? (</w:t>
      </w:r>
      <w:r w:rsidRPr="00220F99">
        <w:rPr>
          <w:i/>
          <w:iCs/>
          <w:lang w:val="en-SG"/>
        </w:rPr>
        <w:t>Symptom</w:t>
      </w:r>
      <w:r>
        <w:rPr>
          <w:lang w:val="en-SG"/>
        </w:rPr>
        <w:t>)”</w:t>
      </w:r>
    </w:p>
    <w:p w14:paraId="36E51521" w14:textId="77777777" w:rsidR="009660C3" w:rsidRPr="00744FF3" w:rsidRDefault="009660C3" w:rsidP="00744FF3">
      <w:pPr>
        <w:rPr>
          <w:lang w:val="en-SG"/>
        </w:rPr>
      </w:pPr>
    </w:p>
    <w:p w14:paraId="0FF35CBD" w14:textId="1AEFEA3F" w:rsidR="00744FF3" w:rsidRPr="009020BB" w:rsidRDefault="00912C4B" w:rsidP="009020B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6" w:name="_Toc56717843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4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Further Considerations</w:t>
      </w:r>
      <w:bookmarkEnd w:id="6"/>
    </w:p>
    <w:p w14:paraId="184B6B26" w14:textId="4D7EB78D" w:rsidR="00C54B75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7" w:name="_Toc56717844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.1 Pain Level and its effect on the biasness of diagnosis</w:t>
      </w:r>
      <w:bookmarkEnd w:id="7"/>
    </w:p>
    <w:p w14:paraId="487AE6A2" w14:textId="2DEEB4FC" w:rsidR="002E3C03" w:rsidRDefault="002E3C03" w:rsidP="00744FF3">
      <w:pPr>
        <w:rPr>
          <w:lang w:val="en-SG"/>
        </w:rPr>
      </w:pPr>
    </w:p>
    <w:p w14:paraId="6B111D58" w14:textId="77777777" w:rsidR="002E3C03" w:rsidRDefault="002E3C03" w:rsidP="002E3C03">
      <w:pPr>
        <w:ind w:firstLine="120"/>
        <w:rPr>
          <w:lang w:val="en-SG"/>
        </w:rPr>
      </w:pPr>
      <w:r>
        <w:rPr>
          <w:lang w:val="en-SG"/>
        </w:rPr>
        <w:t>T</w:t>
      </w:r>
      <w:r>
        <w:rPr>
          <w:lang w:val="en-SG"/>
        </w:rPr>
        <w:t>o simulate a real-life situation</w:t>
      </w:r>
      <w:r>
        <w:rPr>
          <w:lang w:val="en-SG"/>
        </w:rPr>
        <w:t>, where a doctor would use pain level to bias towards a specific type of diagnosis.</w:t>
      </w:r>
    </w:p>
    <w:p w14:paraId="0A8D4BEC" w14:textId="318D30C2" w:rsidR="00BB764B" w:rsidRDefault="002E3C03" w:rsidP="00BB764B">
      <w:pPr>
        <w:ind w:firstLine="120"/>
        <w:rPr>
          <w:lang w:val="en-SG"/>
        </w:rPr>
      </w:pPr>
      <w:r>
        <w:rPr>
          <w:lang w:val="en-SG"/>
        </w:rPr>
        <w:t>An additional feature is added such that pain level would also induce the biasness of diagnosis</w:t>
      </w:r>
      <w:r w:rsidR="00795A01">
        <w:rPr>
          <w:lang w:val="en-SG"/>
        </w:rPr>
        <w:t>. This is implemented by adding additional weights (</w:t>
      </w:r>
      <w:r w:rsidR="00795A01" w:rsidRPr="00BB764B">
        <w:rPr>
          <w:i/>
          <w:iCs/>
          <w:u w:val="single"/>
          <w:lang w:val="en-SG"/>
        </w:rPr>
        <w:t>heuristic</w:t>
      </w:r>
      <w:r w:rsidR="00795A01">
        <w:rPr>
          <w:lang w:val="en-SG"/>
        </w:rPr>
        <w:t xml:space="preserve">) to </w:t>
      </w:r>
      <w:r w:rsidR="006F29B4">
        <w:rPr>
          <w:lang w:val="en-SG"/>
        </w:rPr>
        <w:t>diseases associated to specific pain level</w:t>
      </w:r>
      <w:r w:rsidR="00B80D33">
        <w:rPr>
          <w:lang w:val="en-SG"/>
        </w:rPr>
        <w:t>; thereby, giving these disease(s) a heard start.</w:t>
      </w:r>
      <w:r w:rsidR="00BB764B">
        <w:rPr>
          <w:lang w:val="en-SG"/>
        </w:rPr>
        <w:t xml:space="preserve"> </w:t>
      </w:r>
    </w:p>
    <w:p w14:paraId="13CCC423" w14:textId="07F19D24" w:rsidR="00BB764B" w:rsidRDefault="00BB764B" w:rsidP="00BB764B">
      <w:pPr>
        <w:ind w:firstLine="120"/>
        <w:rPr>
          <w:lang w:val="en-SG"/>
        </w:rPr>
      </w:pPr>
      <w:r>
        <w:rPr>
          <w:lang w:val="en-SG"/>
        </w:rPr>
        <w:t xml:space="preserve">Note: This will be explained in the </w:t>
      </w:r>
      <w:r w:rsidRPr="00BB764B">
        <w:rPr>
          <w:i/>
          <w:iCs/>
          <w:lang w:val="en-SG"/>
        </w:rPr>
        <w:t>implementation and explanation section</w:t>
      </w:r>
      <w:r>
        <w:rPr>
          <w:lang w:val="en-SG"/>
        </w:rPr>
        <w:t>.</w:t>
      </w:r>
    </w:p>
    <w:p w14:paraId="0551007B" w14:textId="0F8C34D2" w:rsidR="006F29B4" w:rsidRDefault="006F29B4" w:rsidP="002E3C03">
      <w:pPr>
        <w:rPr>
          <w:lang w:val="en-SG"/>
        </w:rPr>
      </w:pPr>
    </w:p>
    <w:p w14:paraId="794953C1" w14:textId="77777777" w:rsidR="00571E0C" w:rsidRDefault="00571E0C" w:rsidP="00571E0C">
      <w:pPr>
        <w:keepNext/>
      </w:pPr>
      <w:r>
        <w:rPr>
          <w:noProof/>
          <w:lang w:val="en-SG"/>
        </w:rPr>
        <w:drawing>
          <wp:inline distT="0" distB="0" distL="0" distR="0" wp14:anchorId="1BF4790E" wp14:editId="55E77744">
            <wp:extent cx="5731510" cy="2131695"/>
            <wp:effectExtent l="0" t="0" r="0" b="1905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105E" w14:textId="556535AA" w:rsidR="006F29B4" w:rsidRDefault="00571E0C" w:rsidP="00571E0C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Weighted Disease(s) Associated to specific Pain Level</w:t>
      </w:r>
    </w:p>
    <w:p w14:paraId="3ED63F9F" w14:textId="77777777" w:rsidR="00744FF3" w:rsidRPr="00744FF3" w:rsidRDefault="00744FF3" w:rsidP="00744FF3">
      <w:pPr>
        <w:rPr>
          <w:lang w:val="en-SG"/>
        </w:rPr>
      </w:pPr>
    </w:p>
    <w:p w14:paraId="205A4C60" w14:textId="186F907C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8" w:name="_Toc56717845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.2</w:t>
      </w:r>
      <w:r w:rsidR="00DC432F">
        <w:rPr>
          <w:rFonts w:ascii="Calibri" w:hAnsi="Calibri" w:cs="Calibri"/>
          <w:b/>
          <w:bCs/>
          <w:color w:val="auto"/>
          <w:lang w:val="en-SG"/>
        </w:rPr>
        <w:t xml:space="preserve"> Pain and</w:t>
      </w:r>
      <w:r w:rsidRPr="00493366">
        <w:rPr>
          <w:rFonts w:ascii="Calibri" w:hAnsi="Calibri" w:cs="Calibri"/>
          <w:b/>
          <w:bCs/>
          <w:color w:val="auto"/>
          <w:lang w:val="en-SG"/>
        </w:rPr>
        <w:t xml:space="preserve"> Mood Level </w:t>
      </w:r>
      <w:r w:rsidR="00DC432F">
        <w:rPr>
          <w:rFonts w:ascii="Calibri" w:hAnsi="Calibri" w:cs="Calibri"/>
          <w:b/>
          <w:bCs/>
          <w:color w:val="auto"/>
          <w:lang w:val="en-SG"/>
        </w:rPr>
        <w:t xml:space="preserve">&amp; </w:t>
      </w:r>
      <w:r w:rsidR="008E223E">
        <w:rPr>
          <w:rFonts w:ascii="Calibri" w:hAnsi="Calibri" w:cs="Calibri"/>
          <w:b/>
          <w:bCs/>
          <w:color w:val="auto"/>
          <w:lang w:val="en-SG"/>
        </w:rPr>
        <w:t>their</w:t>
      </w:r>
      <w:r w:rsidRPr="00493366">
        <w:rPr>
          <w:rFonts w:ascii="Calibri" w:hAnsi="Calibri" w:cs="Calibri"/>
          <w:b/>
          <w:bCs/>
          <w:color w:val="auto"/>
          <w:lang w:val="en-SG"/>
        </w:rPr>
        <w:t xml:space="preserve"> effect on the degree of sympathy</w:t>
      </w:r>
      <w:bookmarkEnd w:id="8"/>
    </w:p>
    <w:p w14:paraId="2E6CA039" w14:textId="77777777" w:rsidR="00C54B75" w:rsidRPr="00C54B75" w:rsidRDefault="00C54B75" w:rsidP="00C54B75">
      <w:pPr>
        <w:rPr>
          <w:lang w:val="en-SG"/>
        </w:rPr>
      </w:pPr>
    </w:p>
    <w:p w14:paraId="63217A5D" w14:textId="001D407D" w:rsidR="00C54B75" w:rsidRDefault="00705108" w:rsidP="00C54B75">
      <w:pPr>
        <w:rPr>
          <w:lang w:val="en-SG"/>
        </w:rPr>
      </w:pPr>
      <w:r>
        <w:rPr>
          <w:lang w:val="en-SG"/>
        </w:rPr>
        <w:t xml:space="preserve">  Another challenge faced </w:t>
      </w:r>
      <w:r w:rsidR="001A3024">
        <w:rPr>
          <w:lang w:val="en-SG"/>
        </w:rPr>
        <w:t xml:space="preserve">was the designing of gestures. </w:t>
      </w:r>
      <w:r w:rsidR="00011823">
        <w:rPr>
          <w:lang w:val="en-SG"/>
        </w:rPr>
        <w:t xml:space="preserve">A great </w:t>
      </w:r>
      <w:r w:rsidR="00011823">
        <w:rPr>
          <w:lang w:val="en-SG"/>
        </w:rPr>
        <w:t xml:space="preserve">emphasis </w:t>
      </w:r>
      <w:r w:rsidR="00011823">
        <w:rPr>
          <w:lang w:val="en-SG"/>
        </w:rPr>
        <w:t xml:space="preserve">is placed </w:t>
      </w:r>
      <w:r w:rsidR="00011823">
        <w:rPr>
          <w:lang w:val="en-SG"/>
        </w:rPr>
        <w:t>on good patient-physician communication skill</w:t>
      </w:r>
      <w:r w:rsidR="00011823">
        <w:rPr>
          <w:lang w:val="en-SG"/>
        </w:rPr>
        <w:t xml:space="preserve"> t</w:t>
      </w:r>
      <w:r w:rsidR="001A3024">
        <w:rPr>
          <w:lang w:val="en-SG"/>
        </w:rPr>
        <w:t xml:space="preserve">o ensure </w:t>
      </w:r>
      <w:r w:rsidR="00011823">
        <w:rPr>
          <w:lang w:val="en-SG"/>
        </w:rPr>
        <w:t>the authenticity</w:t>
      </w:r>
      <w:r w:rsidR="001A3024">
        <w:rPr>
          <w:lang w:val="en-SG"/>
        </w:rPr>
        <w:t xml:space="preserve"> </w:t>
      </w:r>
      <w:r w:rsidR="00011823">
        <w:rPr>
          <w:lang w:val="en-SG"/>
        </w:rPr>
        <w:t>of the dialogue with the Doctor</w:t>
      </w:r>
      <w:sdt>
        <w:sdtPr>
          <w:rPr>
            <w:lang w:val="en-SG"/>
          </w:rPr>
          <w:id w:val="1707682230"/>
          <w:citation/>
        </w:sdtPr>
        <w:sdtContent>
          <w:r w:rsidR="00011823">
            <w:rPr>
              <w:lang w:val="en-SG"/>
            </w:rPr>
            <w:fldChar w:fldCharType="begin"/>
          </w:r>
          <w:r w:rsidR="00011823">
            <w:rPr>
              <w:lang w:val="en-US"/>
            </w:rPr>
            <w:instrText xml:space="preserve"> CITATION Piy15 \l 1033 </w:instrText>
          </w:r>
          <w:r w:rsidR="00011823">
            <w:rPr>
              <w:lang w:val="en-SG"/>
            </w:rPr>
            <w:fldChar w:fldCharType="separate"/>
          </w:r>
          <w:r w:rsidR="00011823">
            <w:rPr>
              <w:noProof/>
              <w:lang w:val="en-US"/>
            </w:rPr>
            <w:t xml:space="preserve"> </w:t>
          </w:r>
          <w:r w:rsidR="00011823" w:rsidRPr="00011823">
            <w:rPr>
              <w:noProof/>
              <w:lang w:val="en-US"/>
            </w:rPr>
            <w:t>[2]</w:t>
          </w:r>
          <w:r w:rsidR="00011823">
            <w:rPr>
              <w:lang w:val="en-SG"/>
            </w:rPr>
            <w:fldChar w:fldCharType="end"/>
          </w:r>
        </w:sdtContent>
      </w:sdt>
      <w:r w:rsidR="00011823">
        <w:rPr>
          <w:lang w:val="en-SG"/>
        </w:rPr>
        <w:t xml:space="preserve">. This is done by combining both </w:t>
      </w:r>
      <w:r w:rsidR="00011823" w:rsidRPr="00DF3441">
        <w:rPr>
          <w:u w:val="single"/>
          <w:lang w:val="en-SG"/>
        </w:rPr>
        <w:t>non-verbal</w:t>
      </w:r>
      <w:r w:rsidR="00011823">
        <w:rPr>
          <w:lang w:val="en-SG"/>
        </w:rPr>
        <w:t xml:space="preserve"> (e.g. </w:t>
      </w:r>
      <w:r w:rsidR="00011823" w:rsidRPr="00011823">
        <w:rPr>
          <w:i/>
          <w:iCs/>
          <w:lang w:val="en-SG"/>
        </w:rPr>
        <w:t>emoticons</w:t>
      </w:r>
      <w:r w:rsidR="00011823">
        <w:rPr>
          <w:lang w:val="en-SG"/>
        </w:rPr>
        <w:t xml:space="preserve">) and </w:t>
      </w:r>
      <w:r w:rsidR="00011823" w:rsidRPr="00DF3441">
        <w:rPr>
          <w:u w:val="single"/>
          <w:lang w:val="en-SG"/>
        </w:rPr>
        <w:t>verbal cues</w:t>
      </w:r>
      <w:r w:rsidR="00011823">
        <w:rPr>
          <w:lang w:val="en-SG"/>
        </w:rPr>
        <w:t xml:space="preserve"> (e.g</w:t>
      </w:r>
      <w:r w:rsidR="00011823" w:rsidRPr="00114177">
        <w:rPr>
          <w:i/>
          <w:iCs/>
          <w:lang w:val="en-SG"/>
        </w:rPr>
        <w:t>. filler words</w:t>
      </w:r>
      <w:r w:rsidR="00011823">
        <w:rPr>
          <w:lang w:val="en-SG"/>
        </w:rPr>
        <w:t>)  for a single gesture.</w:t>
      </w:r>
    </w:p>
    <w:p w14:paraId="5141F3BC" w14:textId="212A8FAB" w:rsidR="00F372CC" w:rsidRDefault="00F372CC" w:rsidP="00C54B75">
      <w:pPr>
        <w:rPr>
          <w:lang w:val="en-SG"/>
        </w:rPr>
      </w:pPr>
    </w:p>
    <w:p w14:paraId="78D65AF9" w14:textId="658A5955" w:rsidR="00C90D44" w:rsidRDefault="00C90D44" w:rsidP="00C54B75">
      <w:pPr>
        <w:rPr>
          <w:lang w:val="en-SG"/>
        </w:rPr>
      </w:pPr>
      <w:r>
        <w:rPr>
          <w:lang w:val="en-SG"/>
        </w:rPr>
        <w:t>e.g.</w:t>
      </w:r>
      <w:r>
        <w:rPr>
          <w:lang w:val="en-SG"/>
        </w:rPr>
        <w:tab/>
      </w:r>
      <w:r w:rsidRPr="00C90D44">
        <w:rPr>
          <w:i/>
          <w:iCs/>
          <w:lang w:val="en-SG"/>
        </w:rPr>
        <w:t xml:space="preserve">gesture(humorous) :- knowledgeable(A), emoticons(B), kidding(C), </w:t>
      </w:r>
      <w:r w:rsidR="00F73A3B" w:rsidRPr="00C90D44">
        <w:rPr>
          <w:i/>
          <w:iCs/>
          <w:lang w:val="en-SG"/>
        </w:rPr>
        <w:t>filler words</w:t>
      </w:r>
      <w:r w:rsidRPr="00C90D44">
        <w:rPr>
          <w:i/>
          <w:iCs/>
          <w:lang w:val="en-SG"/>
        </w:rPr>
        <w:t>(D)</w:t>
      </w:r>
    </w:p>
    <w:p w14:paraId="7EE9F5CE" w14:textId="77777777" w:rsidR="00C90D44" w:rsidRDefault="00C90D44" w:rsidP="00C54B75">
      <w:pPr>
        <w:rPr>
          <w:lang w:val="en-SG"/>
        </w:rPr>
      </w:pPr>
    </w:p>
    <w:p w14:paraId="3ACF456B" w14:textId="539E6F36" w:rsidR="00114177" w:rsidRDefault="00114177" w:rsidP="00C54B75">
      <w:pPr>
        <w:rPr>
          <w:lang w:val="en-SG"/>
        </w:rPr>
      </w:pPr>
      <w:r>
        <w:rPr>
          <w:lang w:val="en-SG"/>
        </w:rPr>
        <w:t xml:space="preserve">  Also because of the extreme case</w:t>
      </w:r>
      <w:r w:rsidR="0086302F">
        <w:rPr>
          <w:lang w:val="en-SG"/>
        </w:rPr>
        <w:t xml:space="preserve">, where a patient may experience (1) </w:t>
      </w:r>
    </w:p>
    <w:p w14:paraId="58DB5718" w14:textId="71A91BF1" w:rsidR="00F372CC" w:rsidRDefault="00F372CC" w:rsidP="00C54B75">
      <w:pPr>
        <w:rPr>
          <w:lang w:val="en-SG"/>
        </w:rPr>
      </w:pPr>
    </w:p>
    <w:p w14:paraId="7FA1DFC9" w14:textId="00133050" w:rsidR="00F372CC" w:rsidRDefault="00F372CC" w:rsidP="00C54B75">
      <w:pPr>
        <w:rPr>
          <w:lang w:val="en-SG"/>
        </w:rPr>
      </w:pPr>
    </w:p>
    <w:p w14:paraId="7B311E23" w14:textId="265E23F2" w:rsidR="00F372CC" w:rsidRDefault="00F372CC" w:rsidP="00C54B75">
      <w:pPr>
        <w:rPr>
          <w:lang w:val="en-SG"/>
        </w:rPr>
      </w:pPr>
    </w:p>
    <w:p w14:paraId="0495CC84" w14:textId="77777777" w:rsidR="00F372CC" w:rsidRPr="00C54B75" w:rsidRDefault="00F372CC" w:rsidP="00C54B75">
      <w:pPr>
        <w:rPr>
          <w:lang w:val="en-SG"/>
        </w:rPr>
      </w:pPr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5B0D6BCE" w14:textId="2CEDADDB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9" w:name="_Toc56717846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Section 3. Implementation and Explanation</w:t>
      </w:r>
      <w:bookmarkEnd w:id="9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0" w:name="_Toc56717847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10"/>
    </w:p>
    <w:p w14:paraId="3C404B47" w14:textId="311D15B6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1" w:name="_Toc56717848"/>
      <w:r w:rsidRPr="00A3448D">
        <w:rPr>
          <w:rFonts w:ascii="Calibri" w:hAnsi="Calibri" w:cs="Calibri"/>
          <w:b/>
          <w:bCs/>
          <w:color w:val="auto"/>
          <w:lang w:val="en-SG"/>
        </w:rPr>
        <w:t>3.1.1 Predicates/Variables used</w:t>
      </w:r>
      <w:bookmarkEnd w:id="11"/>
    </w:p>
    <w:p w14:paraId="62D4C62E" w14:textId="1F6AB78D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2" w:name="_Toc56717849"/>
      <w:r w:rsidRPr="00A3448D">
        <w:rPr>
          <w:rFonts w:ascii="Calibri" w:hAnsi="Calibri" w:cs="Calibri"/>
          <w:b/>
          <w:bCs/>
          <w:color w:val="auto"/>
          <w:lang w:val="en-SG"/>
        </w:rPr>
        <w:t>3.1.2 Rules Used</w:t>
      </w:r>
      <w:bookmarkEnd w:id="12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717850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13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4" w:name="_Toc56717851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4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5" w:name="_Toc56717852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5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6" w:name="_Toc56717853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6"/>
    </w:p>
    <w:p w14:paraId="35A17F93" w14:textId="192723F4" w:rsidR="003918B8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7" w:name="_Toc56717854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7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8" w:name="_Toc56717855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8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06496E38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9" w:name="_Toc56717856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</w:t>
      </w:r>
      <w:r w:rsidRPr="00F64A5D">
        <w:rPr>
          <w:rFonts w:ascii="Calibri" w:hAnsi="Calibri" w:cs="Calibri"/>
          <w:b/>
          <w:bCs/>
          <w:color w:val="auto"/>
          <w:u w:val="single"/>
          <w:lang w:val="en-SG"/>
        </w:rPr>
        <w:t>GUI</w:t>
      </w:r>
      <w:r w:rsidRPr="00890F7C">
        <w:rPr>
          <w:rFonts w:ascii="Calibri" w:hAnsi="Calibri" w:cs="Calibri"/>
          <w:b/>
          <w:bCs/>
          <w:color w:val="auto"/>
          <w:lang w:val="en-SG"/>
        </w:rPr>
        <w:t>)</w:t>
      </w:r>
      <w:r w:rsidR="00B5686C">
        <w:rPr>
          <w:rFonts w:ascii="Calibri" w:hAnsi="Calibri" w:cs="Calibri"/>
          <w:b/>
          <w:bCs/>
          <w:color w:val="auto"/>
          <w:lang w:val="en-SG"/>
        </w:rPr>
        <w:t xml:space="preserve"> with</w:t>
      </w:r>
      <w:r w:rsidR="00B5686C" w:rsidRPr="00F64A5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B5686C" w:rsidRPr="00F64A5D">
        <w:rPr>
          <w:rFonts w:ascii="Calibri" w:hAnsi="Calibri" w:cs="Calibri"/>
          <w:b/>
          <w:bCs/>
          <w:color w:val="auto"/>
          <w:u w:val="single"/>
          <w:lang w:val="en-SG"/>
        </w:rPr>
        <w:t>Google Speech Recognition</w:t>
      </w:r>
      <w:r w:rsidR="00B33A86">
        <w:rPr>
          <w:rFonts w:ascii="Calibri" w:hAnsi="Calibri" w:cs="Calibri"/>
          <w:b/>
          <w:bCs/>
          <w:color w:val="auto"/>
          <w:u w:val="single"/>
          <w:lang w:val="en-SG"/>
        </w:rPr>
        <w:t xml:space="preserve"> Engine</w:t>
      </w:r>
      <w:bookmarkEnd w:id="19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717857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20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717858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21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72F830BF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1E0C">
        <w:rPr>
          <w:noProof/>
        </w:rPr>
        <w:t>4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2" w:name="_Toc56717859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22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3" w:name="_Toc56717860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23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4" w:name="_Toc56717861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Screenshot of GUI Implementation</w:t>
      </w:r>
      <w:bookmarkEnd w:id="24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49C3F5C4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5" w:name="_Toc56717862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Demonstration of Sympathetic Doctor Dialogue AI with GUI</w:t>
      </w:r>
      <w:r w:rsidR="0083008E">
        <w:rPr>
          <w:rFonts w:ascii="Calibri" w:hAnsi="Calibri" w:cs="Calibri"/>
          <w:b/>
          <w:bCs/>
          <w:color w:val="auto"/>
          <w:lang w:val="en-SG"/>
        </w:rPr>
        <w:t xml:space="preserve"> (YouTube Link)</w:t>
      </w:r>
      <w:bookmarkEnd w:id="25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C90BE60" w14:textId="77E42E8E" w:rsidR="002D4AD4" w:rsidRDefault="002D4AD4" w:rsidP="00A3448D">
      <w:pPr>
        <w:rPr>
          <w:lang w:val="en-SG"/>
        </w:rPr>
      </w:pPr>
    </w:p>
    <w:p w14:paraId="07DAFAF2" w14:textId="76D9C50A" w:rsidR="002D4AD4" w:rsidRDefault="002D4AD4" w:rsidP="00A3448D">
      <w:pPr>
        <w:rPr>
          <w:lang w:val="en-SG"/>
        </w:rPr>
      </w:pPr>
    </w:p>
    <w:p w14:paraId="1B691A81" w14:textId="063829F1" w:rsidR="002D4AD4" w:rsidRDefault="002D4AD4" w:rsidP="00A3448D">
      <w:pPr>
        <w:rPr>
          <w:lang w:val="en-SG"/>
        </w:rPr>
      </w:pPr>
    </w:p>
    <w:p w14:paraId="33ADAE03" w14:textId="09A6BC0B" w:rsidR="002D4AD4" w:rsidRDefault="002D4AD4" w:rsidP="00A3448D">
      <w:pPr>
        <w:rPr>
          <w:lang w:val="en-SG"/>
        </w:rPr>
      </w:pPr>
    </w:p>
    <w:p w14:paraId="5C88B6EE" w14:textId="754EFE34" w:rsidR="002D4AD4" w:rsidRDefault="002D4AD4" w:rsidP="00A3448D">
      <w:pPr>
        <w:rPr>
          <w:lang w:val="en-SG"/>
        </w:rPr>
      </w:pPr>
    </w:p>
    <w:p w14:paraId="727B1A75" w14:textId="0AFD5A5D" w:rsidR="002D4AD4" w:rsidRDefault="002D4AD4" w:rsidP="00A3448D">
      <w:pPr>
        <w:rPr>
          <w:lang w:val="en-SG"/>
        </w:rPr>
      </w:pPr>
    </w:p>
    <w:p w14:paraId="34805E2E" w14:textId="11FD860B" w:rsidR="002D4AD4" w:rsidRDefault="002D4AD4" w:rsidP="00A3448D">
      <w:pPr>
        <w:rPr>
          <w:lang w:val="en-SG"/>
        </w:rPr>
      </w:pPr>
    </w:p>
    <w:p w14:paraId="460BFC62" w14:textId="06DC8AF5" w:rsidR="002D4AD4" w:rsidRDefault="002D4AD4" w:rsidP="00A3448D">
      <w:pPr>
        <w:rPr>
          <w:lang w:val="en-SG"/>
        </w:rPr>
      </w:pPr>
    </w:p>
    <w:p w14:paraId="55CB94DF" w14:textId="07AB28CB" w:rsidR="002D4AD4" w:rsidRDefault="002D4AD4" w:rsidP="00A3448D">
      <w:pPr>
        <w:rPr>
          <w:lang w:val="en-SG"/>
        </w:rPr>
      </w:pPr>
    </w:p>
    <w:p w14:paraId="4C489563" w14:textId="05457775" w:rsidR="002D4AD4" w:rsidRDefault="002D4AD4" w:rsidP="00A3448D">
      <w:pPr>
        <w:rPr>
          <w:lang w:val="en-SG"/>
        </w:rPr>
      </w:pPr>
    </w:p>
    <w:p w14:paraId="55048969" w14:textId="7C6DB861" w:rsidR="002D4AD4" w:rsidRDefault="002D4AD4" w:rsidP="00A3448D">
      <w:pPr>
        <w:rPr>
          <w:lang w:val="en-SG"/>
        </w:rPr>
      </w:pPr>
    </w:p>
    <w:p w14:paraId="18476364" w14:textId="73DBF9F8" w:rsidR="002D4AD4" w:rsidRDefault="002D4AD4" w:rsidP="00A3448D">
      <w:pPr>
        <w:rPr>
          <w:lang w:val="en-SG"/>
        </w:rPr>
      </w:pPr>
    </w:p>
    <w:p w14:paraId="591182BF" w14:textId="27962E9D" w:rsidR="002D4AD4" w:rsidRDefault="002D4AD4" w:rsidP="00A3448D">
      <w:pPr>
        <w:rPr>
          <w:lang w:val="en-SG"/>
        </w:rPr>
      </w:pPr>
    </w:p>
    <w:p w14:paraId="478708A3" w14:textId="2DAC2773" w:rsidR="002D4AD4" w:rsidRDefault="002D4AD4" w:rsidP="00A3448D">
      <w:pPr>
        <w:rPr>
          <w:lang w:val="en-SG"/>
        </w:rPr>
      </w:pPr>
    </w:p>
    <w:p w14:paraId="40724377" w14:textId="0271D678" w:rsidR="002D4AD4" w:rsidRDefault="002D4AD4" w:rsidP="00A3448D">
      <w:pPr>
        <w:rPr>
          <w:lang w:val="en-SG"/>
        </w:rPr>
      </w:pPr>
    </w:p>
    <w:p w14:paraId="643D79A8" w14:textId="33F38751" w:rsidR="002D4AD4" w:rsidRDefault="002D4AD4" w:rsidP="00A3448D">
      <w:pPr>
        <w:rPr>
          <w:lang w:val="en-SG"/>
        </w:rPr>
      </w:pPr>
    </w:p>
    <w:p w14:paraId="209AEAE5" w14:textId="0ADAB586" w:rsidR="002D4AD4" w:rsidRDefault="002D4AD4" w:rsidP="00A3448D">
      <w:pPr>
        <w:rPr>
          <w:lang w:val="en-SG"/>
        </w:rPr>
      </w:pPr>
    </w:p>
    <w:p w14:paraId="03728171" w14:textId="7AD4E47E" w:rsidR="002D4AD4" w:rsidRDefault="002D4AD4" w:rsidP="00A3448D">
      <w:pPr>
        <w:rPr>
          <w:lang w:val="en-SG"/>
        </w:rPr>
      </w:pPr>
    </w:p>
    <w:p w14:paraId="544EB959" w14:textId="435A32C2" w:rsidR="002D4AD4" w:rsidRDefault="002D4AD4" w:rsidP="00A3448D">
      <w:pPr>
        <w:rPr>
          <w:lang w:val="en-SG"/>
        </w:rPr>
      </w:pPr>
    </w:p>
    <w:p w14:paraId="765A1124" w14:textId="54933523" w:rsidR="002D4AD4" w:rsidRDefault="002D4AD4" w:rsidP="00A3448D">
      <w:pPr>
        <w:rPr>
          <w:lang w:val="en-SG"/>
        </w:rPr>
      </w:pPr>
    </w:p>
    <w:p w14:paraId="2E6A5B21" w14:textId="11847FA3" w:rsidR="002D4AD4" w:rsidRDefault="002D4AD4" w:rsidP="00A3448D">
      <w:pPr>
        <w:rPr>
          <w:lang w:val="en-SG"/>
        </w:rPr>
      </w:pPr>
    </w:p>
    <w:p w14:paraId="23213874" w14:textId="2AE1D7A5" w:rsidR="002D4AD4" w:rsidRDefault="002D4AD4" w:rsidP="00A3448D">
      <w:pPr>
        <w:rPr>
          <w:lang w:val="en-SG"/>
        </w:rPr>
      </w:pPr>
    </w:p>
    <w:p w14:paraId="351A97DA" w14:textId="35DF0776" w:rsidR="002D4AD4" w:rsidRDefault="002D4AD4" w:rsidP="00A3448D">
      <w:pPr>
        <w:rPr>
          <w:lang w:val="en-SG"/>
        </w:rPr>
      </w:pPr>
    </w:p>
    <w:p w14:paraId="482E0911" w14:textId="24538958" w:rsidR="002D4AD4" w:rsidRDefault="002D4AD4" w:rsidP="00A3448D">
      <w:pPr>
        <w:rPr>
          <w:lang w:val="en-SG"/>
        </w:rPr>
      </w:pPr>
    </w:p>
    <w:p w14:paraId="33C8C212" w14:textId="329ABB2D" w:rsidR="002D4AD4" w:rsidRDefault="002D4AD4" w:rsidP="00A3448D">
      <w:pPr>
        <w:rPr>
          <w:lang w:val="en-SG"/>
        </w:rPr>
      </w:pPr>
    </w:p>
    <w:p w14:paraId="750B69F6" w14:textId="47523075" w:rsidR="002D4AD4" w:rsidRDefault="002D4AD4" w:rsidP="00A3448D">
      <w:pPr>
        <w:rPr>
          <w:lang w:val="en-SG"/>
        </w:rPr>
      </w:pPr>
    </w:p>
    <w:p w14:paraId="3719E2FA" w14:textId="70B8A468" w:rsidR="002D4AD4" w:rsidRDefault="002D4AD4" w:rsidP="00A3448D">
      <w:pPr>
        <w:rPr>
          <w:lang w:val="en-SG"/>
        </w:rPr>
      </w:pPr>
    </w:p>
    <w:p w14:paraId="76881467" w14:textId="2AC5FCE3" w:rsidR="002D4AD4" w:rsidRDefault="002D4AD4" w:rsidP="00A3448D">
      <w:pPr>
        <w:rPr>
          <w:lang w:val="en-SG"/>
        </w:rPr>
      </w:pPr>
    </w:p>
    <w:p w14:paraId="08836942" w14:textId="43E8DC49" w:rsidR="002D4AD4" w:rsidRDefault="002D4AD4" w:rsidP="00A3448D">
      <w:pPr>
        <w:rPr>
          <w:lang w:val="en-SG"/>
        </w:rPr>
      </w:pPr>
    </w:p>
    <w:p w14:paraId="5757B336" w14:textId="24AA82E2" w:rsidR="002D4AD4" w:rsidRDefault="002D4AD4" w:rsidP="00A3448D">
      <w:pPr>
        <w:rPr>
          <w:lang w:val="en-SG"/>
        </w:rPr>
      </w:pPr>
    </w:p>
    <w:p w14:paraId="3C6BDE76" w14:textId="356EC897" w:rsidR="002D4AD4" w:rsidRDefault="002D4AD4" w:rsidP="00A3448D">
      <w:pPr>
        <w:rPr>
          <w:lang w:val="en-SG"/>
        </w:rPr>
      </w:pPr>
    </w:p>
    <w:p w14:paraId="76120F83" w14:textId="740E84E8" w:rsidR="002D4AD4" w:rsidRDefault="002D4AD4" w:rsidP="00A3448D">
      <w:pPr>
        <w:rPr>
          <w:lang w:val="en-SG"/>
        </w:rPr>
      </w:pPr>
    </w:p>
    <w:p w14:paraId="6C0DB556" w14:textId="6C8AD744" w:rsidR="002D4AD4" w:rsidRDefault="002D4AD4" w:rsidP="00A3448D">
      <w:pPr>
        <w:rPr>
          <w:lang w:val="en-SG"/>
        </w:rPr>
      </w:pPr>
    </w:p>
    <w:p w14:paraId="25713488" w14:textId="6E2DA1C2" w:rsidR="002D4AD4" w:rsidRDefault="002D4AD4" w:rsidP="00A3448D">
      <w:pPr>
        <w:rPr>
          <w:lang w:val="en-SG"/>
        </w:rPr>
      </w:pPr>
    </w:p>
    <w:p w14:paraId="1E0573D1" w14:textId="77777777" w:rsidR="002D4AD4" w:rsidRDefault="002D4AD4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6" w:name="_Toc56717863"/>
      <w:r w:rsidRPr="00A3448D">
        <w:rPr>
          <w:rFonts w:ascii="Calibri" w:hAnsi="Calibri" w:cs="Calibri"/>
          <w:b/>
          <w:bCs/>
          <w:color w:val="auto"/>
          <w:lang w:val="en-SG"/>
        </w:rPr>
        <w:lastRenderedPageBreak/>
        <w:t>Section 6. Conclusion</w:t>
      </w:r>
      <w:bookmarkEnd w:id="26"/>
    </w:p>
    <w:p w14:paraId="0744B89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A08F2D2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679494D5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1226A82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EA7674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2ECE05E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452F62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C0FB83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6EC8A9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317B5E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98A30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F57057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48185D" w14:textId="6331918A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A933EB" w14:textId="1939C7F1" w:rsidR="00B629DF" w:rsidRDefault="00B629DF" w:rsidP="00B629DF">
      <w:pPr>
        <w:rPr>
          <w:lang w:val="en-SG"/>
        </w:rPr>
      </w:pPr>
    </w:p>
    <w:p w14:paraId="58B82EE8" w14:textId="2CEC69A0" w:rsidR="00B629DF" w:rsidRDefault="00B629DF" w:rsidP="00B629DF">
      <w:pPr>
        <w:rPr>
          <w:lang w:val="en-SG"/>
        </w:rPr>
      </w:pPr>
    </w:p>
    <w:p w14:paraId="049CF5D2" w14:textId="148F32D6" w:rsidR="00B629DF" w:rsidRDefault="00B629DF" w:rsidP="00B629DF">
      <w:pPr>
        <w:rPr>
          <w:lang w:val="en-SG"/>
        </w:rPr>
      </w:pPr>
    </w:p>
    <w:p w14:paraId="549E0266" w14:textId="4CCEE7E8" w:rsidR="00B629DF" w:rsidRDefault="00B629DF" w:rsidP="00B629DF">
      <w:pPr>
        <w:rPr>
          <w:lang w:val="en-SG"/>
        </w:rPr>
      </w:pPr>
    </w:p>
    <w:p w14:paraId="38A39BDA" w14:textId="779EDB99" w:rsidR="00B629DF" w:rsidRDefault="00B629DF" w:rsidP="00B629DF">
      <w:pPr>
        <w:rPr>
          <w:lang w:val="en-SG"/>
        </w:rPr>
      </w:pPr>
    </w:p>
    <w:p w14:paraId="245B81E2" w14:textId="659273F8" w:rsidR="00B629DF" w:rsidRDefault="00B629DF" w:rsidP="00B629DF">
      <w:pPr>
        <w:rPr>
          <w:lang w:val="en-SG"/>
        </w:rPr>
      </w:pPr>
    </w:p>
    <w:p w14:paraId="37EAC1FC" w14:textId="4420A5DB" w:rsidR="002D4AD4" w:rsidRDefault="002D4AD4" w:rsidP="00B629DF">
      <w:pPr>
        <w:rPr>
          <w:lang w:val="en-SG"/>
        </w:rPr>
      </w:pPr>
    </w:p>
    <w:p w14:paraId="33879D13" w14:textId="77777777" w:rsidR="002D4AD4" w:rsidRPr="00B629DF" w:rsidRDefault="002D4AD4" w:rsidP="00B629DF">
      <w:pPr>
        <w:rPr>
          <w:lang w:val="en-SG"/>
        </w:rPr>
      </w:pPr>
    </w:p>
    <w:p w14:paraId="680EEB1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41675E9" w14:textId="77777777" w:rsidR="002D4AD4" w:rsidRDefault="002D4AD4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EFD09D9" w14:textId="66A4407C" w:rsidR="00B629DF" w:rsidRDefault="00B629DF" w:rsidP="00B629DF">
      <w:pPr>
        <w:rPr>
          <w:lang w:val="en-SG"/>
        </w:rPr>
      </w:pPr>
    </w:p>
    <w:p w14:paraId="464ACDFB" w14:textId="3ECCF678" w:rsidR="00403B5F" w:rsidRDefault="00403B5F" w:rsidP="00B629DF">
      <w:pPr>
        <w:rPr>
          <w:lang w:val="en-SG"/>
        </w:rPr>
      </w:pPr>
    </w:p>
    <w:p w14:paraId="58181CBA" w14:textId="3013022F" w:rsidR="00403B5F" w:rsidRDefault="00403B5F" w:rsidP="00B629DF">
      <w:pPr>
        <w:rPr>
          <w:lang w:val="en-SG"/>
        </w:rPr>
      </w:pPr>
    </w:p>
    <w:bookmarkStart w:id="27" w:name="_Toc56717864" w:displacedByCustomXml="next"/>
    <w:sdt>
      <w:sdtPr>
        <w:id w:val="-1193152209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B7C0ABF" w14:textId="22276597" w:rsidR="00403B5F" w:rsidRDefault="00403B5F">
          <w:pPr>
            <w:pStyle w:val="Heading1"/>
          </w:pPr>
          <w:r>
            <w:t>Works Cited</w:t>
          </w:r>
          <w:bookmarkEnd w:id="27"/>
        </w:p>
        <w:p w14:paraId="42668D23" w14:textId="77777777" w:rsidR="00403B5F" w:rsidRDefault="00403B5F">
          <w:pP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SG" w:eastAsia="ko-KR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6"/>
          </w:tblGrid>
          <w:tr w:rsidR="00403B5F" w14:paraId="1A6613C5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2ED7B614" w14:textId="360A40D9" w:rsidR="00403B5F" w:rsidRDefault="00403B5F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470E74C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K. A. C. Piyush Ranjan, "How can Doctors Improve thier Communication Skills?," </w:t>
                </w:r>
                <w:r>
                  <w:rPr>
                    <w:i/>
                    <w:iCs/>
                    <w:noProof/>
                  </w:rPr>
                  <w:t xml:space="preserve">NCBI, </w:t>
                </w:r>
                <w:r>
                  <w:rPr>
                    <w:noProof/>
                  </w:rPr>
                  <w:t xml:space="preserve">vol. 9, no. 3, pp. 01-04, 2015. </w:t>
                </w:r>
              </w:p>
            </w:tc>
          </w:tr>
          <w:tr w:rsidR="00403B5F" w14:paraId="564865E2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59113924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4CA0C59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NHS, "NHS inform," [Online]. Available: https://www.nhsinform.scot/illnesses-and-conditions/immune-system/allergies. [Accessed 19 November 2020].</w:t>
                </w:r>
              </w:p>
            </w:tc>
          </w:tr>
        </w:tbl>
        <w:p w14:paraId="327967BE" w14:textId="77777777" w:rsidR="00403B5F" w:rsidRDefault="00403B5F">
          <w:pPr>
            <w:divId w:val="43531233"/>
            <w:rPr>
              <w:rFonts w:eastAsia="Times New Roman"/>
              <w:noProof/>
            </w:rPr>
          </w:pPr>
        </w:p>
        <w:p w14:paraId="50B51AED" w14:textId="2D835382" w:rsidR="00403B5F" w:rsidRDefault="00403B5F">
          <w:r>
            <w:rPr>
              <w:b/>
              <w:bCs/>
            </w:rPr>
            <w:fldChar w:fldCharType="end"/>
          </w:r>
        </w:p>
      </w:sdtContent>
    </w:sdt>
    <w:p w14:paraId="30A0EA5A" w14:textId="77777777" w:rsidR="00AD0900" w:rsidRPr="00B629DF" w:rsidRDefault="00AD0900" w:rsidP="00B629DF">
      <w:pPr>
        <w:rPr>
          <w:lang w:val="en-SG"/>
        </w:rPr>
      </w:pPr>
    </w:p>
    <w:sectPr w:rsidR="00AD0900" w:rsidRPr="00B629D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8698C" w14:textId="77777777" w:rsidR="00E2410C" w:rsidRDefault="00E2410C" w:rsidP="00A20CBE">
      <w:pPr>
        <w:spacing w:line="240" w:lineRule="auto"/>
      </w:pPr>
      <w:r>
        <w:separator/>
      </w:r>
    </w:p>
  </w:endnote>
  <w:endnote w:type="continuationSeparator" w:id="0">
    <w:p w14:paraId="1CBEA388" w14:textId="77777777" w:rsidR="00E2410C" w:rsidRDefault="00E2410C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673DC" w14:textId="77777777" w:rsidR="00E2410C" w:rsidRDefault="00E2410C" w:rsidP="00A20CBE">
      <w:pPr>
        <w:spacing w:line="240" w:lineRule="auto"/>
      </w:pPr>
      <w:r>
        <w:separator/>
      </w:r>
    </w:p>
  </w:footnote>
  <w:footnote w:type="continuationSeparator" w:id="0">
    <w:p w14:paraId="3FB284C9" w14:textId="77777777" w:rsidR="00E2410C" w:rsidRDefault="00E2410C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531698" w:rsidRPr="00A20CBE" w:rsidRDefault="00531698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531698" w:rsidRPr="00A20CBE" w:rsidRDefault="00531698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531698" w:rsidRPr="00A20CBE" w:rsidRDefault="00531698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918CB"/>
    <w:multiLevelType w:val="hybridMultilevel"/>
    <w:tmpl w:val="E88E3AAC"/>
    <w:lvl w:ilvl="0" w:tplc="707EF3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1644B"/>
    <w:multiLevelType w:val="hybridMultilevel"/>
    <w:tmpl w:val="484E3100"/>
    <w:lvl w:ilvl="0" w:tplc="B1DCF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1206F"/>
    <w:multiLevelType w:val="hybridMultilevel"/>
    <w:tmpl w:val="45BEE5B4"/>
    <w:lvl w:ilvl="0" w:tplc="760A002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D4B94"/>
    <w:multiLevelType w:val="hybridMultilevel"/>
    <w:tmpl w:val="3D460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22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12"/>
  </w:num>
  <w:num w:numId="5">
    <w:abstractNumId w:val="17"/>
  </w:num>
  <w:num w:numId="6">
    <w:abstractNumId w:val="5"/>
  </w:num>
  <w:num w:numId="7">
    <w:abstractNumId w:val="15"/>
  </w:num>
  <w:num w:numId="8">
    <w:abstractNumId w:val="22"/>
  </w:num>
  <w:num w:numId="9">
    <w:abstractNumId w:val="24"/>
  </w:num>
  <w:num w:numId="10">
    <w:abstractNumId w:val="1"/>
  </w:num>
  <w:num w:numId="11">
    <w:abstractNumId w:val="10"/>
  </w:num>
  <w:num w:numId="12">
    <w:abstractNumId w:val="19"/>
  </w:num>
  <w:num w:numId="13">
    <w:abstractNumId w:val="20"/>
  </w:num>
  <w:num w:numId="14">
    <w:abstractNumId w:val="14"/>
  </w:num>
  <w:num w:numId="15">
    <w:abstractNumId w:val="3"/>
  </w:num>
  <w:num w:numId="16">
    <w:abstractNumId w:val="9"/>
  </w:num>
  <w:num w:numId="17">
    <w:abstractNumId w:val="18"/>
  </w:num>
  <w:num w:numId="18">
    <w:abstractNumId w:val="2"/>
  </w:num>
  <w:num w:numId="19">
    <w:abstractNumId w:val="0"/>
  </w:num>
  <w:num w:numId="20">
    <w:abstractNumId w:val="23"/>
  </w:num>
  <w:num w:numId="21">
    <w:abstractNumId w:val="13"/>
  </w:num>
  <w:num w:numId="22">
    <w:abstractNumId w:val="7"/>
  </w:num>
  <w:num w:numId="23">
    <w:abstractNumId w:val="6"/>
  </w:num>
  <w:num w:numId="24">
    <w:abstractNumId w:val="16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11823"/>
    <w:rsid w:val="000258E9"/>
    <w:rsid w:val="0002590D"/>
    <w:rsid w:val="000273C9"/>
    <w:rsid w:val="00047C45"/>
    <w:rsid w:val="0005046A"/>
    <w:rsid w:val="00071A3E"/>
    <w:rsid w:val="0008780F"/>
    <w:rsid w:val="0009164C"/>
    <w:rsid w:val="00095E8F"/>
    <w:rsid w:val="000A3B55"/>
    <w:rsid w:val="000A6990"/>
    <w:rsid w:val="000D005B"/>
    <w:rsid w:val="000E1150"/>
    <w:rsid w:val="000E3BAF"/>
    <w:rsid w:val="000F3BD6"/>
    <w:rsid w:val="000F6BA8"/>
    <w:rsid w:val="00105010"/>
    <w:rsid w:val="00110A15"/>
    <w:rsid w:val="00113192"/>
    <w:rsid w:val="00114177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04F4"/>
    <w:rsid w:val="001A0D9B"/>
    <w:rsid w:val="001A3024"/>
    <w:rsid w:val="001A52D7"/>
    <w:rsid w:val="001C1440"/>
    <w:rsid w:val="001E096B"/>
    <w:rsid w:val="001E1886"/>
    <w:rsid w:val="001E296D"/>
    <w:rsid w:val="001E31DD"/>
    <w:rsid w:val="001E4D21"/>
    <w:rsid w:val="001F21AB"/>
    <w:rsid w:val="001F4695"/>
    <w:rsid w:val="002007F5"/>
    <w:rsid w:val="00217DFC"/>
    <w:rsid w:val="00220F99"/>
    <w:rsid w:val="00246E0F"/>
    <w:rsid w:val="00255AAB"/>
    <w:rsid w:val="0025738E"/>
    <w:rsid w:val="00260FEF"/>
    <w:rsid w:val="00262B77"/>
    <w:rsid w:val="0028666E"/>
    <w:rsid w:val="00291AD1"/>
    <w:rsid w:val="002975E6"/>
    <w:rsid w:val="002B0C1D"/>
    <w:rsid w:val="002B4F25"/>
    <w:rsid w:val="002B6B67"/>
    <w:rsid w:val="002C5320"/>
    <w:rsid w:val="002D43D0"/>
    <w:rsid w:val="002D4AD4"/>
    <w:rsid w:val="002E000C"/>
    <w:rsid w:val="002E3C03"/>
    <w:rsid w:val="00301340"/>
    <w:rsid w:val="00306A94"/>
    <w:rsid w:val="00312747"/>
    <w:rsid w:val="00321033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789"/>
    <w:rsid w:val="003A0DD7"/>
    <w:rsid w:val="003B16E2"/>
    <w:rsid w:val="003B3F67"/>
    <w:rsid w:val="003C4CE6"/>
    <w:rsid w:val="003C5D71"/>
    <w:rsid w:val="003D7047"/>
    <w:rsid w:val="003D799A"/>
    <w:rsid w:val="003E29E4"/>
    <w:rsid w:val="003E31CD"/>
    <w:rsid w:val="003E5E78"/>
    <w:rsid w:val="003F1DFC"/>
    <w:rsid w:val="003F544F"/>
    <w:rsid w:val="00402B1E"/>
    <w:rsid w:val="0040388D"/>
    <w:rsid w:val="00403B5F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93366"/>
    <w:rsid w:val="004B513E"/>
    <w:rsid w:val="004B5C05"/>
    <w:rsid w:val="004C18C7"/>
    <w:rsid w:val="004C36BC"/>
    <w:rsid w:val="004C7F91"/>
    <w:rsid w:val="004D0C71"/>
    <w:rsid w:val="004D125D"/>
    <w:rsid w:val="004E1DB7"/>
    <w:rsid w:val="004E1F85"/>
    <w:rsid w:val="004E7238"/>
    <w:rsid w:val="004F0A09"/>
    <w:rsid w:val="004F3BCB"/>
    <w:rsid w:val="005024D2"/>
    <w:rsid w:val="00503CC3"/>
    <w:rsid w:val="005159B5"/>
    <w:rsid w:val="00517BE4"/>
    <w:rsid w:val="00520265"/>
    <w:rsid w:val="00522785"/>
    <w:rsid w:val="00531698"/>
    <w:rsid w:val="005318B8"/>
    <w:rsid w:val="00532C20"/>
    <w:rsid w:val="00536D93"/>
    <w:rsid w:val="00540E40"/>
    <w:rsid w:val="005529F0"/>
    <w:rsid w:val="005652F4"/>
    <w:rsid w:val="00571E0C"/>
    <w:rsid w:val="005775FF"/>
    <w:rsid w:val="00582CAA"/>
    <w:rsid w:val="005967EC"/>
    <w:rsid w:val="005A6FF3"/>
    <w:rsid w:val="005C0BB5"/>
    <w:rsid w:val="005C555B"/>
    <w:rsid w:val="005C58EB"/>
    <w:rsid w:val="005E052E"/>
    <w:rsid w:val="005E1892"/>
    <w:rsid w:val="005E211C"/>
    <w:rsid w:val="006015EA"/>
    <w:rsid w:val="0060456A"/>
    <w:rsid w:val="006114A9"/>
    <w:rsid w:val="00615C98"/>
    <w:rsid w:val="0061633D"/>
    <w:rsid w:val="006208D4"/>
    <w:rsid w:val="00637165"/>
    <w:rsid w:val="00642639"/>
    <w:rsid w:val="006634D2"/>
    <w:rsid w:val="00691765"/>
    <w:rsid w:val="006C090A"/>
    <w:rsid w:val="006D11FC"/>
    <w:rsid w:val="006D3623"/>
    <w:rsid w:val="006D568D"/>
    <w:rsid w:val="006D5C8D"/>
    <w:rsid w:val="006E1DCB"/>
    <w:rsid w:val="006F0308"/>
    <w:rsid w:val="006F1924"/>
    <w:rsid w:val="006F29B4"/>
    <w:rsid w:val="006F6EFD"/>
    <w:rsid w:val="006F7331"/>
    <w:rsid w:val="00705108"/>
    <w:rsid w:val="00707938"/>
    <w:rsid w:val="007207F5"/>
    <w:rsid w:val="007318E7"/>
    <w:rsid w:val="0073287F"/>
    <w:rsid w:val="00744FF3"/>
    <w:rsid w:val="007519F9"/>
    <w:rsid w:val="00761B72"/>
    <w:rsid w:val="0077072E"/>
    <w:rsid w:val="00773EFC"/>
    <w:rsid w:val="00780165"/>
    <w:rsid w:val="00786230"/>
    <w:rsid w:val="00795A01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0E2"/>
    <w:rsid w:val="00825809"/>
    <w:rsid w:val="00827657"/>
    <w:rsid w:val="00827960"/>
    <w:rsid w:val="0083008E"/>
    <w:rsid w:val="00833209"/>
    <w:rsid w:val="0084659D"/>
    <w:rsid w:val="0085121D"/>
    <w:rsid w:val="00855F6E"/>
    <w:rsid w:val="00860C2E"/>
    <w:rsid w:val="0086302F"/>
    <w:rsid w:val="00880ABC"/>
    <w:rsid w:val="00886E71"/>
    <w:rsid w:val="00890F7C"/>
    <w:rsid w:val="00891D9F"/>
    <w:rsid w:val="00893FF6"/>
    <w:rsid w:val="008953AF"/>
    <w:rsid w:val="00895FCA"/>
    <w:rsid w:val="008A12F7"/>
    <w:rsid w:val="008A6187"/>
    <w:rsid w:val="008A6537"/>
    <w:rsid w:val="008A7BA3"/>
    <w:rsid w:val="008C4F1C"/>
    <w:rsid w:val="008D15BF"/>
    <w:rsid w:val="008E223E"/>
    <w:rsid w:val="008F05E7"/>
    <w:rsid w:val="008F132A"/>
    <w:rsid w:val="008F178F"/>
    <w:rsid w:val="008F300E"/>
    <w:rsid w:val="008F3A19"/>
    <w:rsid w:val="008F676B"/>
    <w:rsid w:val="00902002"/>
    <w:rsid w:val="009020BB"/>
    <w:rsid w:val="00912C4B"/>
    <w:rsid w:val="00913343"/>
    <w:rsid w:val="009167F8"/>
    <w:rsid w:val="009331F8"/>
    <w:rsid w:val="009355A1"/>
    <w:rsid w:val="00940FD3"/>
    <w:rsid w:val="00961361"/>
    <w:rsid w:val="009660C3"/>
    <w:rsid w:val="00977F2C"/>
    <w:rsid w:val="00983550"/>
    <w:rsid w:val="0098545D"/>
    <w:rsid w:val="0098778E"/>
    <w:rsid w:val="00992246"/>
    <w:rsid w:val="00997ED1"/>
    <w:rsid w:val="009C34BA"/>
    <w:rsid w:val="009D1B58"/>
    <w:rsid w:val="009D5005"/>
    <w:rsid w:val="009E445C"/>
    <w:rsid w:val="009F21E7"/>
    <w:rsid w:val="009F7CE7"/>
    <w:rsid w:val="00A20129"/>
    <w:rsid w:val="00A20CBE"/>
    <w:rsid w:val="00A274C2"/>
    <w:rsid w:val="00A31B67"/>
    <w:rsid w:val="00A3448D"/>
    <w:rsid w:val="00A36B8F"/>
    <w:rsid w:val="00A36FB8"/>
    <w:rsid w:val="00A421F5"/>
    <w:rsid w:val="00A42394"/>
    <w:rsid w:val="00A602B2"/>
    <w:rsid w:val="00A636FE"/>
    <w:rsid w:val="00A73D7E"/>
    <w:rsid w:val="00A94C2D"/>
    <w:rsid w:val="00AA35A0"/>
    <w:rsid w:val="00AA4DA2"/>
    <w:rsid w:val="00AB45E4"/>
    <w:rsid w:val="00AC1EBE"/>
    <w:rsid w:val="00AC2C4C"/>
    <w:rsid w:val="00AC49C3"/>
    <w:rsid w:val="00AD0900"/>
    <w:rsid w:val="00AD1BF2"/>
    <w:rsid w:val="00AD704F"/>
    <w:rsid w:val="00AE2748"/>
    <w:rsid w:val="00AF23E9"/>
    <w:rsid w:val="00B2098E"/>
    <w:rsid w:val="00B27086"/>
    <w:rsid w:val="00B31934"/>
    <w:rsid w:val="00B33A86"/>
    <w:rsid w:val="00B34821"/>
    <w:rsid w:val="00B468E5"/>
    <w:rsid w:val="00B50369"/>
    <w:rsid w:val="00B5686C"/>
    <w:rsid w:val="00B604D4"/>
    <w:rsid w:val="00B629DF"/>
    <w:rsid w:val="00B73FD0"/>
    <w:rsid w:val="00B80D33"/>
    <w:rsid w:val="00B821AD"/>
    <w:rsid w:val="00BA177C"/>
    <w:rsid w:val="00BA322A"/>
    <w:rsid w:val="00BB764B"/>
    <w:rsid w:val="00BB7833"/>
    <w:rsid w:val="00BC1C46"/>
    <w:rsid w:val="00BC7D19"/>
    <w:rsid w:val="00BD1F4A"/>
    <w:rsid w:val="00BD2058"/>
    <w:rsid w:val="00BE0B68"/>
    <w:rsid w:val="00C04629"/>
    <w:rsid w:val="00C05424"/>
    <w:rsid w:val="00C17EB8"/>
    <w:rsid w:val="00C20E91"/>
    <w:rsid w:val="00C23AE1"/>
    <w:rsid w:val="00C3500B"/>
    <w:rsid w:val="00C4054A"/>
    <w:rsid w:val="00C53002"/>
    <w:rsid w:val="00C53067"/>
    <w:rsid w:val="00C54B75"/>
    <w:rsid w:val="00C5547B"/>
    <w:rsid w:val="00C629DB"/>
    <w:rsid w:val="00C64996"/>
    <w:rsid w:val="00C720F8"/>
    <w:rsid w:val="00C85BEB"/>
    <w:rsid w:val="00C90D44"/>
    <w:rsid w:val="00C953DA"/>
    <w:rsid w:val="00C96A8B"/>
    <w:rsid w:val="00CC79D6"/>
    <w:rsid w:val="00D076A1"/>
    <w:rsid w:val="00D1166A"/>
    <w:rsid w:val="00D25F55"/>
    <w:rsid w:val="00D35043"/>
    <w:rsid w:val="00D3680A"/>
    <w:rsid w:val="00D404B7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6482"/>
    <w:rsid w:val="00DB3BC5"/>
    <w:rsid w:val="00DC432F"/>
    <w:rsid w:val="00DC4FE2"/>
    <w:rsid w:val="00DD3BF0"/>
    <w:rsid w:val="00DD5AAE"/>
    <w:rsid w:val="00DD7F3A"/>
    <w:rsid w:val="00DE385E"/>
    <w:rsid w:val="00DF3441"/>
    <w:rsid w:val="00DF7A47"/>
    <w:rsid w:val="00E15BEA"/>
    <w:rsid w:val="00E2410C"/>
    <w:rsid w:val="00E3014C"/>
    <w:rsid w:val="00E33FB5"/>
    <w:rsid w:val="00E44C5D"/>
    <w:rsid w:val="00E556C2"/>
    <w:rsid w:val="00E752C3"/>
    <w:rsid w:val="00E77A16"/>
    <w:rsid w:val="00E84BD9"/>
    <w:rsid w:val="00E863C2"/>
    <w:rsid w:val="00E95547"/>
    <w:rsid w:val="00E95968"/>
    <w:rsid w:val="00EA0704"/>
    <w:rsid w:val="00EA08BD"/>
    <w:rsid w:val="00EE048F"/>
    <w:rsid w:val="00EE21A3"/>
    <w:rsid w:val="00EE7953"/>
    <w:rsid w:val="00EF3A7B"/>
    <w:rsid w:val="00F24C45"/>
    <w:rsid w:val="00F27F4D"/>
    <w:rsid w:val="00F31289"/>
    <w:rsid w:val="00F34DF7"/>
    <w:rsid w:val="00F372CC"/>
    <w:rsid w:val="00F41915"/>
    <w:rsid w:val="00F41C66"/>
    <w:rsid w:val="00F515FC"/>
    <w:rsid w:val="00F51862"/>
    <w:rsid w:val="00F533B0"/>
    <w:rsid w:val="00F54397"/>
    <w:rsid w:val="00F57C3A"/>
    <w:rsid w:val="00F64A5D"/>
    <w:rsid w:val="00F65E15"/>
    <w:rsid w:val="00F739D3"/>
    <w:rsid w:val="00F73A3B"/>
    <w:rsid w:val="00F75E85"/>
    <w:rsid w:val="00FA7F40"/>
    <w:rsid w:val="00FB0181"/>
    <w:rsid w:val="00FB51E3"/>
    <w:rsid w:val="00FB7726"/>
    <w:rsid w:val="00FC0000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090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03B5F"/>
  </w:style>
  <w:style w:type="character" w:styleId="Emphasis">
    <w:name w:val="Emphasis"/>
    <w:basedOn w:val="DefaultParagraphFont"/>
    <w:uiPriority w:val="20"/>
    <w:qFormat/>
    <w:rsid w:val="00C17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Piy15</b:Tag>
    <b:SourceType>JournalArticle</b:SourceType>
    <b:Guid>{23067303-AD20-7740-A3A5-F6DC46A8512A}</b:Guid>
    <b:Title>How can Doctors Improve thier Communication Skills?</b:Title>
    <b:Year>2015</b:Year>
    <b:Author>
      <b:Author>
        <b:NameList>
          <b:Person>
            <b:Last>Piyush Ranjan</b:Last>
            <b:First>Archana</b:First>
            <b:Middle>Kumari, Avinash Chakrawarty</b:Middle>
          </b:Person>
        </b:NameList>
      </b:Author>
    </b:Author>
    <b:JournalName>NCBI</b:JournalName>
    <b:Volume>9</b:Volume>
    <b:Issue>3</b:Issue>
    <b:Pages>01-04</b:Pages>
    <b:RefOrder>2</b:RefOrder>
  </b:Source>
  <b:Source>
    <b:Tag>NHS20</b:Tag>
    <b:SourceType>InternetSite</b:SourceType>
    <b:Guid>{CA4A4C95-41A4-7C4F-9C97-60C4994A6518}</b:Guid>
    <b:Title>NHS inform</b:Title>
    <b:Author>
      <b:Author>
        <b:NameList>
          <b:Person>
            <b:Last>NHS</b:Last>
          </b:Person>
        </b:NameList>
      </b:Author>
    </b:Author>
    <b:URL>https://www.nhsinform.scot/illnesses-and-conditions/immune-system/allergies</b:URL>
    <b:YearAccessed>2020</b:YearAccessed>
    <b:MonthAccessed>November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D97DD786-22C4-ED4D-A058-B0A677B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389</cp:revision>
  <dcterms:created xsi:type="dcterms:W3CDTF">2020-10-27T11:01:00Z</dcterms:created>
  <dcterms:modified xsi:type="dcterms:W3CDTF">2020-11-19T15:13:00Z</dcterms:modified>
</cp:coreProperties>
</file>