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CERTIFICATION OF STUDENT RECORD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S.Y. ___________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This is to certify that the following ALP student officers are in good academic standing and fit to lead the Alternative Learning Program ___________________________________________.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7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1"/>
        <w:gridCol w:w="1811"/>
        <w:gridCol w:w="1811"/>
        <w:gridCol w:w="1812"/>
        <w:gridCol w:w="1812"/>
        <w:tblGridChange w:id="0">
          <w:tblGrid>
            <w:gridCol w:w="1811"/>
            <w:gridCol w:w="1811"/>
            <w:gridCol w:w="1811"/>
            <w:gridCol w:w="1812"/>
            <w:gridCol w:w="18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Name/s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Male/Female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Grade &amp; Section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ALP Position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Signed by: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NAME &amp; SIGNATURE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Campus Registrar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635" w:top="720" w:left="1440" w:right="1394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  <w:t xml:space="preserve">PSHS-00-F-DSA-28-Ver02-Rev0 05/08/2026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KbqzxQdhzNvZJonPJ/ZR8LD/Q==">CgMxLjA4AHIhMVBwNFptNDhSSWVJRUo5c2h0d1F4OURZLU1wV0Vvdi1L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