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heading=h.8qu3dzr5m26a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PHILIPPINE SCIENCE HIGH SCHOOL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CAMPUS: 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Quarterly Implementation Status Report</w:t>
        <w:br w:type="textWrapping"/>
        <w:t xml:space="preserve">30 for Wellness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Quarter: </w:t>
        <w:tab/>
        <w:t xml:space="preserve">☐ Q1</w:t>
        <w:tab/>
        <w:t xml:space="preserve"> </w:t>
        <w:tab/>
        <w:t xml:space="preserve">☐ Q2</w:t>
        <w:tab/>
        <w:tab/>
        <w:t xml:space="preserve"> ☐ Q3 </w:t>
        <w:tab/>
        <w:t xml:space="preserve">☐ Q4</w:t>
        <w:br w:type="textWrapping"/>
        <w:t xml:space="preserve">School Year: ________________________</w:t>
        <w:br w:type="textWrapping"/>
        <w:t xml:space="preserve">Date of Submission: __________________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mrimg2frzz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Program Implementation Summary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Implementation of Daily Wellness Period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☐ Fully Implemented (Daily, uninterrupted)</w:t>
        <w:br w:type="textWrapping"/>
        <w:t xml:space="preserve">☐ Partially Implemented (Occasional interruptions)</w:t>
        <w:br w:type="textWrapping"/>
        <w:t xml:space="preserve">☐ Not Consistently Implemented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Narrative Summary: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(Brief description of how the daily wellness period was implemented)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Monthly Wellness Sessions Conducted</w:t>
      </w:r>
    </w:p>
    <w:tbl>
      <w:tblPr>
        <w:tblStyle w:val="Table1"/>
        <w:tblW w:w="9280.0" w:type="dxa"/>
        <w:jc w:val="left"/>
        <w:tblLayout w:type="fixed"/>
        <w:tblLook w:val="0600"/>
      </w:tblPr>
      <w:tblGrid>
        <w:gridCol w:w="920"/>
        <w:gridCol w:w="1580"/>
        <w:gridCol w:w="3020"/>
        <w:gridCol w:w="2585"/>
        <w:gridCol w:w="1175"/>
        <w:tblGridChange w:id="0">
          <w:tblGrid>
            <w:gridCol w:w="920"/>
            <w:gridCol w:w="1580"/>
            <w:gridCol w:w="3020"/>
            <w:gridCol w:w="2585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(Physical/Mental/etc.)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Participation Rate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3darnh01rb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Participation and Engagement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Estimated Student Participation Rate (Daily Wellness):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☐ 90–100%</w:t>
        <w:br w:type="textWrapping"/>
        <w:t xml:space="preserve">☐ 75–89%</w:t>
        <w:br w:type="textWrapping"/>
        <w:t xml:space="preserve">☐ 50–74%</w:t>
        <w:br w:type="textWrapping"/>
        <w:t xml:space="preserve">☐ Below 50%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Most Participated Activities: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☐ Physical</w:t>
        <w:br w:type="textWrapping"/>
        <w:t xml:space="preserve">☐ Mental</w:t>
        <w:br w:type="textWrapping"/>
        <w:t xml:space="preserve">☐ Social</w:t>
        <w:br w:type="textWrapping"/>
        <w:t xml:space="preserve">☐ Spiritual</w:t>
        <w:br w:type="textWrapping"/>
        <w:t xml:space="preserve">☐ Creative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Observed Student Engagement Level: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☐ High (Active participation, enthusiasm)</w:t>
        <w:br w:type="textWrapping"/>
        <w:t xml:space="preserve">☐ Moderate (Participates but inconsistent)</w:t>
        <w:br w:type="textWrapping"/>
        <w:t xml:space="preserve">☐ Low (Minimal participation)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Narrative Insights: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gsr4jsc8bc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Facilities and Resource Utilization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Availability of Wellness Spaces (Check all that apply):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☐ Wellness Room</w:t>
        <w:br w:type="textWrapping"/>
        <w:t xml:space="preserve">☐ Library / Quiet Zones</w:t>
        <w:br w:type="textWrapping"/>
        <w:t xml:space="preserve">☐ Sports Facilities</w:t>
        <w:br w:type="textWrapping"/>
        <w:t xml:space="preserve">☐ Open Spaces</w:t>
        <w:br w:type="textWrapping"/>
        <w:t xml:space="preserve">☐ Creative Spaces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Condition of Facilities: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☐ Excellent ☐ Good ☐ Fair ☐ Needs Improvement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Resource Gaps Identified: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vfw3ncvatw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Student Feedback Summary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(Based on Quarterly Wellness Feedback Forms)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Overall Satisfaction Rating: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☐ Very Satisfied ☐ Satisfied ☐ Neutral ☐ Dissatisfied ☐ Very Dissatisfied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Key Strengths Identified by Students: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Common Issues/Concerns: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Suggested Improvements: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g88xij5h7e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Student Support and Governance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Functionality of Wellness Committee: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☐ Fully Functional</w:t>
        <w:br w:type="textWrapping"/>
        <w:t xml:space="preserve">☐ Partially Functional</w:t>
        <w:br w:type="textWrapping"/>
        <w:t xml:space="preserve">☐ Needs Strengthening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Student Leadership Engagement (ALP, LEAP, Student Alliance):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☐ Active</w:t>
        <w:br w:type="textWrapping"/>
        <w:t xml:space="preserve">☐ Moderate</w:t>
        <w:br w:type="textWrapping"/>
        <w:t xml:space="preserve">☐ Minimal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Availability of Support Services (Counselors, PEHM Teachers):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☐ Adequate</w:t>
        <w:br w:type="textWrapping"/>
        <w:t xml:space="preserve">☐ Needs Improvement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2gqwxf2y8q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 Compliance with Program Policies</w:t>
      </w:r>
    </w:p>
    <w:tbl>
      <w:tblPr>
        <w:tblStyle w:val="Table2"/>
        <w:tblW w:w="7470.0" w:type="dxa"/>
        <w:jc w:val="left"/>
        <w:tblLayout w:type="fixed"/>
        <w:tblLook w:val="0600"/>
      </w:tblPr>
      <w:tblGrid>
        <w:gridCol w:w="4290"/>
        <w:gridCol w:w="1845"/>
        <w:gridCol w:w="1335"/>
        <w:tblGridChange w:id="0">
          <w:tblGrid>
            <w:gridCol w:w="4290"/>
            <w:gridCol w:w="1845"/>
            <w:gridCol w:w="1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Policy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Daily 30-minute wellness period observed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 Yes ☐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academic interference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 Yes ☐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Monthly wellness sessions conducted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 Yes ☐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participation ensured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 Yes ☐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Safety and supervision maintained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 Yes ☐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sjbgzkn0t7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VII. Challenges and Issues Encountered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u0ytwdcun2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VIII. Best Practices and Innovations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(Highlight effective strategies or unique initiatives)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28xwhuyz0x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IX. Recommendations and Action Plan</w:t>
      </w:r>
    </w:p>
    <w:tbl>
      <w:tblPr>
        <w:tblStyle w:val="Table3"/>
        <w:tblW w:w="7215.0" w:type="dxa"/>
        <w:jc w:val="left"/>
        <w:tblLayout w:type="fixed"/>
        <w:tblLook w:val="0600"/>
      </w:tblPr>
      <w:tblGrid>
        <w:gridCol w:w="1800"/>
        <w:gridCol w:w="1920"/>
        <w:gridCol w:w="2220"/>
        <w:gridCol w:w="1275"/>
        <w:tblGridChange w:id="0">
          <w:tblGrid>
            <w:gridCol w:w="1800"/>
            <w:gridCol w:w="1920"/>
            <w:gridCol w:w="2220"/>
            <w:gridCol w:w="1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Issue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Proposed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7b0cxeoy2u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X. Conclusion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(Overall assessment of program effectiveness for the quarter)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fpir9zd213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Prepared by: </w:t>
      </w:r>
    </w:p>
    <w:p w:rsidR="00000000" w:rsidDel="00000000" w:rsidP="00000000" w:rsidRDefault="00000000" w:rsidRPr="00000000" w14:paraId="0000006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7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(Signature over Printed Name)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Reviewed by:</w:t>
      </w:r>
    </w:p>
    <w:p w:rsidR="00000000" w:rsidDel="00000000" w:rsidP="00000000" w:rsidRDefault="00000000" w:rsidRPr="00000000" w14:paraId="0000007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__________________________________ </w:t>
      </w:r>
    </w:p>
    <w:p w:rsidR="00000000" w:rsidDel="00000000" w:rsidP="00000000" w:rsidRDefault="00000000" w:rsidRPr="00000000" w14:paraId="0000007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(Signature over Printed Name of CID Chief)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Noted by: 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________________________________________ 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(Signature over Printed Name of Campus Director)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  <w:t xml:space="preserve">PSHS-00-F-DSA-39-Ver02-Rev0 05/08/2026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CYQOL1Irk61e09kylUsTyK5/og==">CgMxLjAyDmguOHF1M2R6cjVtMjZhMg5oLjFtcmltZzJmcnp6YjIOaC50M2Rhcm5oMDFyYjIyDmguYmdzcjRqc2M4YmN4Mg5oLmh2ZnczbmN2YXR3dTIOaC43Zzg4eGlqNWg3ZW8yDmgudTJncXd4ZjJ5OHFkMg5oLnZzamJnemtuMHQ3dzIOaC51dTB5dHdkY3VuMnQyDmgucTI4eHdodXl6MHh1Mg5oLnQ3YjBjeGVveTJ1ZjIOaC5zZnBpcjl6ZDIxMzU4AHIhMVVLZHFNU2RWejgxd3pIWnpveXpIMlk4bFdVS0g2Z3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