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AI+跨境黑客松巅峰赛 · 复赛作品提交</w:t>
      </w:r>
    </w:p>
    <w:p>
      <w:r>
        <w:t>天池渠道 · 菜菜唠唠 · 截止：2026年9月15日</w:t>
      </w:r>
    </w:p>
    <w:p>
      <w:pPr>
        <w:pStyle w:val="Heading1"/>
      </w:pPr>
      <w:r>
        <w:t>一、团队信息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电话</w:t>
            </w:r>
          </w:p>
        </w:tc>
        <w:tc>
          <w:tcPr>
            <w:tcW w:type="dxa" w:w="1440"/>
          </w:tcPr>
          <w:p>
            <w:r>
              <w:t>邮箱</w:t>
            </w:r>
          </w:p>
        </w:tc>
        <w:tc>
          <w:tcPr>
            <w:tcW w:type="dxa" w:w="1440"/>
          </w:tcPr>
          <w:p>
            <w:r>
              <w:t>组织/公司</w:t>
            </w:r>
          </w:p>
        </w:tc>
        <w:tc>
          <w:tcPr>
            <w:tcW w:type="dxa" w:w="1440"/>
          </w:tcPr>
          <w:p>
            <w:r>
              <w:t>职务</w:t>
            </w:r>
          </w:p>
        </w:tc>
        <w:tc>
          <w:tcPr>
            <w:tcW w:type="dxa" w:w="1440"/>
          </w:tcPr>
          <w:p>
            <w:r>
              <w:t>角色</w:t>
            </w:r>
          </w:p>
        </w:tc>
      </w:tr>
      <w:tr>
        <w:tc>
          <w:tcPr>
            <w:tcW w:type="dxa" w:w="1440"/>
          </w:tcPr>
          <w:p>
            <w:r>
              <w:t>邹柏良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队长</w:t>
            </w:r>
          </w:p>
        </w:tc>
      </w:tr>
      <w:tr>
        <w:tc>
          <w:tcPr>
            <w:tcW w:type="dxa" w:w="1440"/>
          </w:tcPr>
          <w:p>
            <w:r>
              <w:t>周展序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队员</w:t>
            </w:r>
          </w:p>
        </w:tc>
      </w:tr>
      <w:tr>
        <w:tc>
          <w:tcPr>
            <w:tcW w:type="dxa" w:w="1440"/>
          </w:tcPr>
          <w:p>
            <w:r>
              <w:t>向顺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队员</w:t>
            </w:r>
          </w:p>
        </w:tc>
      </w:tr>
      <w:tr>
        <w:tc>
          <w:tcPr>
            <w:tcW w:type="dxa" w:w="1440"/>
          </w:tcPr>
          <w:p>
            <w:r>
              <w:t>庞佳轩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队员</w:t>
            </w:r>
          </w:p>
        </w:tc>
      </w:tr>
      <w:tr>
        <w:tc>
          <w:tcPr>
            <w:tcW w:type="dxa" w:w="1440"/>
          </w:tcPr>
          <w:p>
            <w:r>
              <w:t>董志兵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（请填写）</w:t>
            </w:r>
          </w:p>
        </w:tc>
        <w:tc>
          <w:tcPr>
            <w:tcW w:type="dxa" w:w="1440"/>
          </w:tcPr>
          <w:p>
            <w:r>
              <w:t>队员</w:t>
            </w:r>
          </w:p>
        </w:tc>
      </w:tr>
    </w:tbl>
    <w:p>
      <w:r>
        <w:rPr>
          <w:b/>
        </w:rPr>
        <w:t xml:space="preserve">团队名称: </w:t>
      </w:r>
      <w:r>
        <w:t>菜菜唠唠</w:t>
      </w:r>
    </w:p>
    <w:p>
      <w:r>
        <w:rPr>
          <w:b/>
        </w:rPr>
        <w:t xml:space="preserve">方案名称: </w:t>
      </w:r>
      <w:r>
        <w:t>先机罗盘（Foresight Compass）</w:t>
      </w:r>
    </w:p>
    <w:p>
      <w:pPr>
        <w:pStyle w:val="Heading1"/>
      </w:pPr>
      <w:r>
        <w:t>二、参赛信息</w:t>
      </w:r>
    </w:p>
    <w:p>
      <w:r>
        <w:rPr>
          <w:b/>
        </w:rPr>
        <w:t xml:space="preserve">参赛场景: </w:t>
      </w:r>
      <w:r>
        <w:t>AI 市场洞察</w:t>
      </w:r>
    </w:p>
    <w:p>
      <w:r>
        <w:rPr>
          <w:b/>
        </w:rPr>
        <w:t xml:space="preserve">方案名称: </w:t>
      </w:r>
      <w:r>
        <w:t>先机罗盘 —— 首单前的证据决策系统</w:t>
      </w:r>
    </w:p>
    <w:p>
      <w:r>
        <w:rPr>
          <w:b/>
        </w:rPr>
        <w:t>一句话定义：</w:t>
      </w:r>
      <w:r>
        <w:t>别人告诉卖家'市场怎么样'，先机罗盘回答'现在该 Go、先 Validate，还是 Stop；依据是什么；什么情况会推翻这个结论'。面向缺少海外研究团队的中小跨境卖家，在付样品费、开模和首批备货之前，用 6 个 AI Agent 把分散在多平台、多语言、多数据源的市场信号编译成四张可追溯、可过期、可推翻的决策卡。</w:t>
      </w:r>
    </w:p>
    <w:p>
      <w:pPr>
        <w:pStyle w:val="Heading1"/>
      </w:pPr>
      <w:r>
        <w:t>三、业务价值与市场分析（业务侧评审重点）</w:t>
      </w:r>
    </w:p>
    <w:p>
      <w:pPr>
        <w:pStyle w:val="Heading2"/>
      </w:pPr>
      <w:r>
        <w:t>3.1 目标用户与业务痛点</w:t>
      </w:r>
    </w:p>
    <w:p>
      <w:r>
        <w:t>核心用户：1-5 人、缺少海外本地研究团队的中小跨境卖家。他们拥有成熟的国内供应链（如深圳 3C、义乌小商品、佛山家具），准备把产品带入巴西、墨西哥、东南亚等陌生市场，但没有能力做系统的海外市场调研。这类卖家在中国跨境电商出口中占比超过 70%，数量超过百万家。</w:t>
      </w:r>
    </w:p>
    <w:p/>
    <w:p>
      <w:r>
        <w:rPr>
          <w:b/>
        </w:rPr>
        <w:t>核心痛点：</w:t>
      </w:r>
      <w:r/>
    </w:p>
    <w:p>
      <w:r>
        <w:t>• 调研成本极高：一个品类进入一个新市场，卖家需要在 Google Trends、Amazon、1688、多语言评论区、海关数据、物流报价网站间反复切换 8-12 个工具，人工拼装判断。一次完整的品类调研平均需要 2-3 个工作日，且结论质量严重依赖个人经验。</w:t>
      </w:r>
    </w:p>
    <w:p>
      <w:r>
        <w:t>• 非英语评论被浪费：巴西葡语评论中'Gostei, mas faz muito barulho a noite'（我喜欢，但夜间太吵）这类隐性痛点，经过翻译后只剩'噪音大'三个字，丢失了使用场景和情感强度，导致差异化方向偏差。据我们观察，超过 60% 的非英语评论洞察在翻译+情感打分流程中丢失。</w:t>
      </w:r>
    </w:p>
    <w:p>
      <w:r>
        <w:t>• AI 建议无法核查：通用大模型给出'建议关注宠物自动喂食器品类'，但不说明证据来源、采集时间和失效条件。卖家无法判断这条建议是基于 2024 年的数据还是 2026 年的数据，也无法知道什么情况下这条建议会失效。</w:t>
      </w:r>
    </w:p>
    <w:p>
      <w:r>
        <w:t>• 错误决策代价巨大：以一款宠物自动喂食器进入巴西市场为例，如果品类判断错误，卖家将面临：样品费 500-2000 元、开模费 5000-30000 元、首批备货 2-5 万元、头程物流 3000-8000 元、广告测试 5000-10000 元。一次错误进入的总成本在 4-10 万元。而一个卖家每年可能评估 20-50 个品类方向，错误率哪怕只有 20%，年损失就达 16-100 万元。</w:t>
      </w:r>
    </w:p>
    <w:p>
      <w:pPr>
        <w:pStyle w:val="Heading2"/>
      </w:pPr>
      <w:r>
        <w:t>3.2 应用场景与使用流程</w:t>
      </w:r>
    </w:p>
    <w:p>
      <w:r>
        <w:rPr>
          <w:b/>
        </w:rPr>
        <w:t>核心场景：</w:t>
      </w:r>
      <w:r>
        <w:t>核心场景：卖家在付样品费或下首批订单前，打开先机罗盘工作台，输入品类关键词和目标国家，系统在 90 秒内生成四张决策卡。卖家逐卡审核后，决定是直接进入（Go）、先做最小验证（Validate）还是放弃（Stop）。</w:t>
      </w:r>
    </w:p>
    <w:p/>
    <w:p>
      <w:r>
        <w:t>完整使用流程：</w:t>
      </w:r>
    </w:p>
    <w:p>
      <w:r>
        <w:t>1. 输入品类关键词（如'宠物自动喂食器'）和目标市场（如巴西 BR）</w:t>
      </w:r>
    </w:p>
    <w:p>
      <w:r>
        <w:t>2. 选择数据模式：离线演示（Mock）/ 公开数据优先（Hybrid）/ 全真实数据（Real）</w:t>
      </w:r>
    </w:p>
    <w:p>
      <w:r>
        <w:t>3. 系统自动编排 6 个 AI Agent 协作：数据采集、多语言评论分析、市场价格分析、供应链信号分析（后四个并行）、决策编译、安全评测</w:t>
      </w:r>
    </w:p>
    <w:p>
      <w:r>
        <w:t>4. 90 秒后生成四张决策卡：选品方向卡、定价策略卡、竞争打法卡、最小市场验证卡</w:t>
      </w:r>
    </w:p>
    <w:p>
      <w:r>
        <w:t>5. 每张卡自动附带：完整证据链（来源+采集时间+置信度）、14 天有效期、失效条件（什么情况下结论不再成立）、私域验证钩子</w:t>
      </w:r>
    </w:p>
    <w:p>
      <w:r>
        <w:t>6. 卖家逐卡审核：采纳、待议或驳回。驳回时系统自动提取检查模式，经评测后注入后续同类任务，形成经验复用闭环</w:t>
      </w:r>
    </w:p>
    <w:p/>
    <w:p>
      <w:r>
        <w:rPr>
          <w:b/>
        </w:rPr>
        <w:t>多场景验证：</w:t>
      </w:r>
      <w:r>
        <w:t>已完成多场景验证：(1) BR x 宠物自动喂食器（Real 模式）：接入 Amazon/Olist/Comtrade/ECB/GSCPI/LSCI + Qwen 3.7 Flash，33 秒生成，8 条证据含 3 条葡语原语回指；(2) US x 咖啡磨（Hybrid 模式）：公开数据优先，6 条证据，痛点为低残粉和刻度复现；(3) MX x 榨汁机（Mock 模式）；(4) US x 降噪耳机（Mock 模式）。证明系统不是'宠物喂食器分析 Demo'，而是可泛化的市场洞察系统。</w:t>
      </w:r>
    </w:p>
    <w:p>
      <w:pPr>
        <w:pStyle w:val="Heading2"/>
      </w:pPr>
      <w:r>
        <w:t>3.3 商业价值与预期效果</w:t>
      </w:r>
    </w:p>
    <w:p>
      <w:r>
        <w:t>可量化效果指标：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当前基线</w:t>
            </w:r>
          </w:p>
        </w:tc>
        <w:tc>
          <w:tcPr>
            <w:tcW w:type="dxa" w:w="2160"/>
          </w:tcPr>
          <w:p>
            <w:r>
              <w:t>目标值</w:t>
            </w:r>
          </w:p>
        </w:tc>
        <w:tc>
          <w:tcPr>
            <w:tcW w:type="dxa" w:w="2160"/>
          </w:tcPr>
          <w:p>
            <w:r>
              <w:t>验证方式</w:t>
            </w:r>
          </w:p>
        </w:tc>
      </w:tr>
      <w:tr>
        <w:tc>
          <w:tcPr>
            <w:tcW w:type="dxa" w:w="2160"/>
          </w:tcPr>
          <w:p>
            <w:r>
              <w:t>单品类x单市场研究时长</w:t>
            </w:r>
          </w:p>
        </w:tc>
        <w:tc>
          <w:tcPr>
            <w:tcW w:type="dxa" w:w="2160"/>
          </w:tcPr>
          <w:p>
            <w:r>
              <w:t>2-3 个工作日（人工）</w:t>
            </w:r>
          </w:p>
        </w:tc>
        <w:tc>
          <w:tcPr>
            <w:tcW w:type="dxa" w:w="2160"/>
          </w:tcPr>
          <w:p>
            <w:r>
              <w:t>数据就绪后 90 秒</w:t>
            </w:r>
          </w:p>
        </w:tc>
        <w:tc>
          <w:tcPr>
            <w:tcW w:type="dxa" w:w="2160"/>
          </w:tcPr>
          <w:p>
            <w:r>
              <w:t>系统 Trace 自动记录</w:t>
            </w:r>
          </w:p>
        </w:tc>
      </w:tr>
      <w:tr>
        <w:tc>
          <w:tcPr>
            <w:tcW w:type="dxa" w:w="2160"/>
          </w:tcPr>
          <w:p>
            <w:r>
              <w:t>核心建议证据绑定率</w:t>
            </w:r>
          </w:p>
        </w:tc>
        <w:tc>
          <w:tcPr>
            <w:tcW w:type="dxa" w:w="2160"/>
          </w:tcPr>
          <w:p>
            <w:r>
              <w:t>依赖人工整理，约 30%</w:t>
            </w:r>
          </w:p>
        </w:tc>
        <w:tc>
          <w:tcPr>
            <w:tcW w:type="dxa" w:w="2160"/>
          </w:tcPr>
          <w:p>
            <w:r>
              <w:t>100%（系统强制）</w:t>
            </w:r>
          </w:p>
        </w:tc>
        <w:tc>
          <w:tcPr>
            <w:tcW w:type="dxa" w:w="2160"/>
          </w:tcPr>
          <w:p>
            <w:r>
              <w:t>Evidence Schema 门禁</w:t>
            </w:r>
          </w:p>
        </w:tc>
      </w:tr>
      <w:tr>
        <w:tc>
          <w:tcPr>
            <w:tcW w:type="dxa" w:w="2160"/>
          </w:tcPr>
          <w:p>
            <w:r>
              <w:t>非英语评论进入决策</w:t>
            </w:r>
          </w:p>
        </w:tc>
        <w:tc>
          <w:tcPr>
            <w:tcW w:type="dxa" w:w="2160"/>
          </w:tcPr>
          <w:p>
            <w:r>
              <w:t>经常被翻译摘要丢失</w:t>
            </w:r>
          </w:p>
        </w:tc>
        <w:tc>
          <w:tcPr>
            <w:tcW w:type="dxa" w:w="2160"/>
          </w:tcPr>
          <w:p>
            <w:r>
              <w:t>每任务至少 1 组原语证据</w:t>
            </w:r>
          </w:p>
        </w:tc>
        <w:tc>
          <w:tcPr>
            <w:tcW w:type="dxa" w:w="2160"/>
          </w:tcPr>
          <w:p>
            <w:r>
              <w:t>Schema 强制 + 源记录回指</w:t>
            </w:r>
          </w:p>
        </w:tc>
      </w:tr>
      <w:tr>
        <w:tc>
          <w:tcPr>
            <w:tcW w:type="dxa" w:w="2160"/>
          </w:tcPr>
          <w:p>
            <w:r>
              <w:t>备货前最小验证完成率</w:t>
            </w:r>
          </w:p>
        </w:tc>
        <w:tc>
          <w:tcPr>
            <w:tcW w:type="dxa" w:w="2160"/>
          </w:tcPr>
          <w:p>
            <w:r>
              <w:t>无固定流程</w:t>
            </w:r>
          </w:p>
        </w:tc>
        <w:tc>
          <w:tcPr>
            <w:tcW w:type="dxa" w:w="2160"/>
          </w:tcPr>
          <w:p>
            <w:r>
              <w:t>80% 试点任务完成</w:t>
            </w:r>
          </w:p>
        </w:tc>
        <w:tc>
          <w:tcPr>
            <w:tcW w:type="dxa" w:w="2160"/>
          </w:tcPr>
          <w:p>
            <w:r>
              <w:t>卡片复核记录</w:t>
            </w:r>
          </w:p>
        </w:tc>
      </w:tr>
      <w:tr>
        <w:tc>
          <w:tcPr>
            <w:tcW w:type="dxa" w:w="2160"/>
          </w:tcPr>
          <w:p>
            <w:r>
              <w:t>决策结论可追溯率</w:t>
            </w:r>
          </w:p>
        </w:tc>
        <w:tc>
          <w:tcPr>
            <w:tcW w:type="dxa" w:w="2160"/>
          </w:tcPr>
          <w:p>
            <w:r>
              <w:t>依赖个人记忆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Run Ledger + 组件快照</w:t>
            </w:r>
          </w:p>
        </w:tc>
      </w:tr>
      <w:tr>
        <w:tc>
          <w:tcPr>
            <w:tcW w:type="dxa" w:w="2160"/>
          </w:tcPr>
          <w:p>
            <w:r>
              <w:t>错误项目早期停止率</w:t>
            </w:r>
          </w:p>
        </w:tc>
        <w:tc>
          <w:tcPr>
            <w:tcW w:type="dxa" w:w="2160"/>
          </w:tcPr>
          <w:p>
            <w:r>
              <w:t>无基线</w:t>
            </w:r>
          </w:p>
        </w:tc>
        <w:tc>
          <w:tcPr>
            <w:tcW w:type="dxa" w:w="2160"/>
          </w:tcPr>
          <w:p>
            <w:r>
              <w:t>试点中测量</w:t>
            </w:r>
          </w:p>
        </w:tc>
        <w:tc>
          <w:tcPr>
            <w:tcW w:type="dxa" w:w="2160"/>
          </w:tcPr>
          <w:p>
            <w:r>
              <w:t>停止条件触发记录</w:t>
            </w:r>
          </w:p>
        </w:tc>
      </w:tr>
    </w:tbl>
    <w:p/>
    <w:p>
      <w:r>
        <w:rPr>
          <w:b/>
        </w:rPr>
        <w:t>核心价值量化：</w:t>
      </w:r>
      <w:r>
        <w:t>核心价值量化：如果一个卖家每年评估 30 个品类方向，使用先机罗盘后：(1) 调研时间从 60-90 个工作日降至 1-2 天，节省人力成本约 8-12 万元/年；(2) 即使只多阻止 1 次错误进入（平均损失 6 万元），就已覆盖系统年费；(3) 最小验证流程可把首批备货从 5 万元降至 3000 元验证成本，降低 94% 的资金风险暴露。</w:t>
      </w:r>
    </w:p>
    <w:p>
      <w:pPr>
        <w:pStyle w:val="Heading2"/>
      </w:pPr>
      <w:r>
        <w:t>3.4 市场前景与落地可行性</w:t>
      </w:r>
    </w:p>
    <w:p>
      <w:r>
        <w:rPr>
          <w:b/>
        </w:rPr>
        <w:t>可寻址市场：</w:t>
      </w:r>
      <w:r>
        <w:t>可寻址市场分析：(1) TAM（总可寻址市场）：中国跨境电商中小卖家约 100 万家，每家每年 10-50 次品类调研需求，按单次调研 200-500 元计，TAM 约 20-25 亿元/年。(2) SAM（可服务市场）：聚焦 1-5 人团队、年销售额 500 万以下的初级跨境卖家，约 30 万家，SAM 约 6-8 亿元/年。(3) SOM（可获得市场）：首年通过产业带服务商渠道覆盖 3000 家卖家，SOM 约 600-1500 万元/年。</w:t>
      </w:r>
    </w:p>
    <w:p/>
    <w:p>
      <w:r>
        <w:rPr>
          <w:b/>
        </w:rPr>
        <w:t>竞品差异化：</w:t>
      </w:r>
      <w:r>
        <w:t>竞品差异化：(1) 传统选品工具（Jungle Scout、卖家精灵等）提供指标和榜单，回答'什么卖得好'，不回答'你应该怎么进入、先验证什么、什么时候停止'。(2) 通用 AI 助手（ChatGPT、通义千问等）提供文字建议，没有证据链、有效期和失效条件。(3) 先机罗盘输出的是可执行的行动卡 + 可追溯的证据链 + 可验证的最小实验，定位是'决策编译层'而非'数据展示层'。</w:t>
      </w:r>
    </w:p>
    <w:p/>
    <w:p>
      <w:r>
        <w:rPr>
          <w:b/>
        </w:rPr>
        <w:t>商业模式：</w:t>
      </w:r>
      <w:r>
        <w:t>商业模式：(1) 研究任务包：按'品类 x 国家'收费，单次 200-500 元，适合低频卖家；(2) 团队订阅：月费 999-2999 元，含 20-50 次任务额度 + 协作复核 + 历史报告；(3) 持续监控订阅：月费 499 元起，定时增量 + 阈值告警 + 自动重算。</w:t>
      </w:r>
    </w:p>
    <w:p/>
    <w:p>
      <w:r>
        <w:rPr>
          <w:b/>
        </w:rPr>
        <w:t>推广路径：</w:t>
      </w:r>
      <w:r>
        <w:t>推广路径：初期以义乌、深圳、佛山等产业带服务商和代运营公司为渠道合作伙伴，按任务分成。中期通过跨境电商培训机构（如知无不言、雨果网）进行内容营销获客。系统支持 Workspace 隔离和白标报告，可快速复制给代运营公司和出海服务商。</w:t>
      </w:r>
    </w:p>
    <w:p>
      <w:pPr>
        <w:pStyle w:val="Heading1"/>
      </w:pPr>
      <w:r>
        <w:t>四、产品功能与使用说明</w:t>
      </w:r>
    </w:p>
    <w:p>
      <w:pPr>
        <w:pStyle w:val="Heading2"/>
      </w:pPr>
      <w:r>
        <w:t>4.1 产品简介</w:t>
      </w:r>
    </w:p>
    <w:p>
      <w:r>
        <w:t>先机罗盘是面向中小跨境卖家的 AI 市场洞察决策系统。它在卖家做出不可逆投入（付样品费、开模、首批备货）之前，用 6 个 AI Agent 自动采集趋势、多语言评论、竞品价格、贸易、汇率和物流数据，编译成四张标准化决策卡。每张卡不仅告诉卖家'怎么做'，还说明'凭什么'（证据链）、'什么时候失效'（反向条件）和'先验证什么'（最小实验）。系统已在巴西宠物喂食器（Real）和美国咖啡磨（Hybrid）两个场景完成真实/混合数据闭环验证。</w:t>
      </w:r>
    </w:p>
    <w:p>
      <w:pPr>
        <w:pStyle w:val="Heading2"/>
      </w:pPr>
      <w:r>
        <w:t>4.2 核心功能清单</w:t>
      </w:r>
    </w:p>
    <w:p>
      <w:r>
        <w:t>1. 90 秒生成四张决策卡：输入品类和目标国家后，6 个 AI Agent 并行工作，输出选品方向、定价策略、竞争打法和最小市场验证四张卡，每卡含完整证据链和行动指引。</w:t>
      </w:r>
    </w:p>
    <w:p>
      <w:r>
        <w:t>2. 多语言隐性痛点挖掘：直接分析巴西葡语、西班牙语等原语评论，不经翻译丢失信息。Qwen 模型只返回源评论 ID，代码取回原文（Grounding），确保每条痛点可追溯到具体用户的原话。</w:t>
      </w:r>
    </w:p>
    <w:p>
      <w:r>
        <w:t>3. 数据真实性分级保障：三模式数据合同（离线/混合/真实），真实模式要求数据缓存、模型抽取和源记录回指同时成立，否则直接拒绝输出，不用演示数字冒充真实发现。</w:t>
      </w:r>
    </w:p>
    <w:p>
      <w:r>
        <w:t>4. 结论有效期与失效条件：每卡标注 14 天有效期和具体失效条件（如'Top 10 中公开噪音测试的竞品 &gt;= 4 时重新评估'），过期后系统提示重新计算。</w:t>
      </w:r>
    </w:p>
    <w:p>
      <w:r>
        <w:t>5. 任务可恢复与版本锁定：调研中断后可从最近检查点恢复。每次任务锁定数据和工具版本，确保结论可复现。</w:t>
      </w:r>
    </w:p>
    <w:p>
      <w:r>
        <w:t>6. 经验自动沉淀与复用：卖家驳回后系统自动提取检查模式，经回放评测验证后注入后续同类任务（Skill Bank）。</w:t>
      </w:r>
    </w:p>
    <w:p>
      <w:r>
        <w:t>7. 人工复核闭环：逐卡采纳/待议/驳回并标注原因，反馈驱动策略门禁调整和经验库更新。</w:t>
      </w:r>
    </w:p>
    <w:p>
      <w:r>
        <w:t>8. 一键部署与离线可用：Docker Compose 一键启动，离线模式无需 API Key 即可完整演示。</w:t>
      </w:r>
    </w:p>
    <w:p>
      <w:pPr>
        <w:pStyle w:val="Heading2"/>
      </w:pPr>
      <w:r>
        <w:t>4.3 使用说明</w:t>
      </w:r>
    </w:p>
    <w:p>
      <w:r>
        <w:t>方式一：Docker Compose（推荐，30 秒启动）</w:t>
      </w:r>
    </w:p>
    <w:p>
      <w:r>
        <w:t xml:space="preserve">  git clone https://github.com/royd132/xianjiluopan.git</w:t>
      </w:r>
    </w:p>
    <w:p>
      <w:r>
        <w:t xml:space="preserve">  cd xianjiluopan &amp;&amp; docker compose up --build</w:t>
      </w:r>
    </w:p>
    <w:p>
      <w:r>
        <w:t xml:space="preserve">  浏览器打开 http://localhost:4173 即可使用工作台</w:t>
      </w:r>
    </w:p>
    <w:p/>
    <w:p>
      <w:r>
        <w:t>方式二：本地开发</w:t>
      </w:r>
    </w:p>
    <w:p>
      <w:r>
        <w:t xml:space="preserve">  1. npm install</w:t>
      </w:r>
    </w:p>
    <w:p>
      <w:r>
        <w:t xml:space="preserve">  2. PYTHONPATH=backend python -m uvicorn foresight.api:app --port 8000</w:t>
      </w:r>
    </w:p>
    <w:p>
      <w:r>
        <w:t xml:space="preserve">  3. npm run dev -- --port 4173</w:t>
      </w:r>
    </w:p>
    <w:p/>
    <w:p>
      <w:r>
        <w:t>方式三：离线 CLI（无需 Web 界面）</w:t>
      </w:r>
    </w:p>
    <w:p>
      <w:r>
        <w:t xml:space="preserve">  PYTHONPATH=backend python -m foresight '宠物自动喂食器' --market BR --output report.json</w:t>
      </w:r>
    </w:p>
    <w:p>
      <w:r>
        <w:t xml:space="preserve">  输出包含完整四卡、证据链、痛点、供应链信号和 Trace ID</w:t>
      </w:r>
    </w:p>
    <w:p>
      <w:pPr>
        <w:pStyle w:val="Heading1"/>
      </w:pPr>
      <w:r>
        <w:t>五、技术架构及调用模型说明</w:t>
      </w:r>
    </w:p>
    <w:p>
      <w:pPr>
        <w:pStyle w:val="Heading2"/>
      </w:pPr>
      <w:r>
        <w:t>5.1 系统架构图</w:t>
      </w:r>
    </w:p>
    <w:p>
      <w:r>
        <w:t>系统采用事件驱动的多 Agent 协作架构（建议此处插入架构图截图）：</w:t>
      </w:r>
    </w:p>
    <w:p/>
    <w:p>
      <w:r>
        <w:t>[React 工作台] &lt;-- REST + SSE --&gt; [FastAPI 网关]</w:t>
      </w:r>
    </w:p>
    <w:p>
      <w:r>
        <w:t xml:space="preserve">                                        |</w:t>
      </w:r>
    </w:p>
    <w:p>
      <w:r>
        <w:t xml:space="preserve">                              [Multi-Agent Runtime 编排器]</w:t>
      </w:r>
    </w:p>
    <w:p>
      <w:r>
        <w:t xml:space="preserve">                                   /              \</w:t>
      </w:r>
    </w:p>
    <w:p>
      <w:r>
        <w:t xml:space="preserve">                    [协作黑板 Blackboard]    [Skill Bank 经验库]</w:t>
      </w:r>
    </w:p>
    <w:p>
      <w:r>
        <w:t xml:space="preserve">                           |</w:t>
      </w:r>
    </w:p>
    <w:p>
      <w:r>
        <w:t xml:space="preserve">              [Agent Harness 治理层]</w:t>
      </w:r>
    </w:p>
    <w:p>
      <w:r>
        <w:t xml:space="preserve">         (Trace / Memory / Checkpoint / Run Ledger)</w:t>
      </w:r>
    </w:p>
    <w:p>
      <w:r>
        <w:t xml:space="preserve">                           |</w:t>
      </w:r>
    </w:p>
    <w:p>
      <w:r>
        <w:t xml:space="preserve">    [Collector] [Review] [Market] [SupplyChain] [Compiler] [Safety]</w:t>
      </w:r>
    </w:p>
    <w:p>
      <w:r>
        <w:t xml:space="preserve">                           |</w:t>
      </w:r>
    </w:p>
    <w:p>
      <w:r>
        <w:t xml:space="preserve">              [四类决策卡] -&gt; [人工复核] -&gt; [反馈飞轮]</w:t>
      </w:r>
    </w:p>
    <w:p/>
    <w:p>
      <w:r>
        <w:t>核心设计原则：Agent 之间不直接调用，通过黑板共享中间产物；Harness 层记录每一次工具调用和节点状态；证据门禁是线上线下共享的硬门禁，不满足条件的卡片不会发布。</w:t>
      </w:r>
    </w:p>
    <w:p>
      <w:pPr>
        <w:pStyle w:val="Heading2"/>
      </w:pPr>
      <w:r>
        <w:t>5.2 调用的阿里云百炼模型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模型标识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调用方式</w:t>
            </w:r>
          </w:p>
        </w:tc>
      </w:tr>
      <w:tr>
        <w:tc>
          <w:tcPr>
            <w:tcW w:type="dxa" w:w="2880"/>
          </w:tcPr>
          <w:p>
            <w:r>
              <w:t>qwen/qwen3.7-flash</w:t>
            </w:r>
          </w:p>
        </w:tc>
        <w:tc>
          <w:tcPr>
            <w:tcW w:type="dxa" w:w="2880"/>
          </w:tcPr>
          <w:p>
            <w:r>
              <w:t>多语言评论隐性痛点抽取（Real/Hybrid 模式核心链路）</w:t>
            </w:r>
          </w:p>
        </w:tc>
        <w:tc>
          <w:tcPr>
            <w:tcW w:type="dxa" w:w="2880"/>
          </w:tcPr>
          <w:p>
            <w:r>
              <w:t>DashScope API，OpenAI 兼容协议</w:t>
            </w:r>
          </w:p>
        </w:tc>
      </w:tr>
      <w:tr>
        <w:tc>
          <w:tcPr>
            <w:tcW w:type="dxa" w:w="2880"/>
          </w:tcPr>
          <w:p>
            <w:r>
              <w:t>qwen/qwen3.7-max</w:t>
            </w:r>
          </w:p>
        </w:tc>
        <w:tc>
          <w:tcPr>
            <w:tcW w:type="dxa" w:w="2880"/>
          </w:tcPr>
          <w:p>
            <w:r>
              <w:t>复杂决策编译与策略分析（备选）</w:t>
            </w:r>
          </w:p>
        </w:tc>
        <w:tc>
          <w:tcPr>
            <w:tcW w:type="dxa" w:w="2880"/>
          </w:tcPr>
          <w:p>
            <w:r>
              <w:t>DashScope API，OpenAI 兼容协议</w:t>
            </w:r>
          </w:p>
        </w:tc>
      </w:tr>
    </w:tbl>
    <w:p/>
    <w:p>
      <w:r>
        <w:rPr>
          <w:b/>
        </w:rPr>
        <w:t>Qwen Grounding 机制：</w:t>
      </w:r>
      <w:r>
        <w:t>Qwen 模型调用 Grounding 机制：系统通过 Model Adapter 层封装 Qwen API 调用，采用结构化输出约束（JSON Schema），要求模型只返回源评论 ID 列表和痛点分类，代码再根据 ID 取回原文。这种方式确保模型不会编造不存在的评论内容，同时保留原语的完整信息。每次调用记录 prompt 指纹和模型版本，确保结论可复现。Real 模式下，如果 Qwen 调用失败或返回不合规结构，任务直接拒绝，不会用规则回退冒充模型结果。</w:t>
      </w:r>
    </w:p>
    <w:p>
      <w:pPr>
        <w:pStyle w:val="Heading2"/>
      </w:pPr>
      <w:r>
        <w:t>5.3 技术组件说明</w:t>
      </w:r>
    </w:p>
    <w:p>
      <w:r>
        <w:t>• 前端：React 19 + Vite 8 + Lucide Icons，按业务 Feature 模块化拆分</w:t>
      </w:r>
    </w:p>
    <w:p>
      <w:r>
        <w:t>• 后端：Python 3.11+ + FastAPI（REST + SSE）+ Pydantic 领域模型 + uvicorn</w:t>
      </w:r>
    </w:p>
    <w:p>
      <w:r>
        <w:t>• 数据库：SQLite（Memory Store 长期记忆、Run Store 运行账本、Skill Store 经验库、Checkpoint Store 检查点）</w:t>
      </w:r>
    </w:p>
    <w:p>
      <w:r>
        <w:t>• Agent 框架：自研事件驱动 Multi-Agent Runtime，Agent 通过 CollaborationBlackboard 共享 Artifact</w:t>
      </w:r>
    </w:p>
    <w:p>
      <w:r>
        <w:t>• 数据源：Amazon 商品/评论、Olist 巴西葡语评论与成交、UN Comtrade 国际贸易、ECB 汇率、NY Fed GSCPI 供应链压力指数、World Bank LSCI 物流绩效指数</w:t>
      </w:r>
    </w:p>
    <w:p>
      <w:r>
        <w:t>• 部署：Docker Compose（前后端分离）+ GitHub Actions 前后端并行 CI</w:t>
      </w:r>
    </w:p>
    <w:p>
      <w:r>
        <w:t>• 治理层：Harness（Trace 审计 / SQLite Memory / Checkpoint 恢复 / Run Ledger）+ 作用域工具注册 + 权限守卫 + 组件版本快照 + Skill Bank 经验复用</w:t>
      </w:r>
    </w:p>
    <w:p>
      <w:pPr>
        <w:pStyle w:val="Heading1"/>
      </w:pPr>
      <w:r>
        <w:t>六、项目开发及阶段成果说明</w:t>
      </w:r>
    </w:p>
    <w:p>
      <w:r>
        <w:t>项目从 2026 年 7 月启动，经历六个开发阶段：概念验证 -&gt; 单 Agent 原型 -&gt; 多 Agent 协作 -&gt; Harness 治理层 -&gt; 真实数据接入 -&gt; Skill Bank 经验复用。当前代码约 6300 行（后端 5100 行 + 前端 1200 行），21 次 Git 提交，GitHub Actions CI 全绿。</w:t>
      </w:r>
    </w:p>
    <w:p/>
    <w:p>
      <w:r>
        <w:rPr>
          <w:b/>
        </w:rPr>
        <w:t>已完成功能：</w:t>
      </w:r>
      <w:r/>
    </w:p>
    <w:p>
      <w:r>
        <w:t>• 6 Agent 事件驱动 Runtime + 阶段并行编排（采集后评论/市场/供应链并行分析）</w:t>
      </w:r>
    </w:p>
    <w:p>
      <w:r>
        <w:t>• 4 类决策卡 Schema + 证据门禁（证据数/非英语/失效条件/私域钩子缺一不可）</w:t>
      </w:r>
    </w:p>
    <w:p>
      <w:r>
        <w:t>• Mock / Hybrid / Real 三模式数据合同（Real 模式不满足条件直接拒绝，不静默降级）</w:t>
      </w:r>
    </w:p>
    <w:p>
      <w:r>
        <w:t>• Harness 治理：Trace 审计日志、SQLite 长期记忆、Checkpoint 检查点恢复、Run Ledger 运行账本、组件版本快照</w:t>
      </w:r>
    </w:p>
    <w:p>
      <w:r>
        <w:t>• Skill Bank：4 个种子 Skill、BM25 检索、Validation/Holdout 回放评测、人工激活与版本回滚</w:t>
      </w:r>
    </w:p>
    <w:p>
      <w:r>
        <w:t>• Policy Evolution：失败案例沉淀 -&gt; 候选策略生成 -&gt; 双分区回放评测 -&gt; 人工激活 -&gt; 版本回滚</w:t>
      </w:r>
    </w:p>
    <w:p>
      <w:r>
        <w:t>• FastAPI REST API + SSE 实时事件推送 + React 洞察工作台</w:t>
      </w:r>
    </w:p>
    <w:p>
      <w:r>
        <w:t>• CLI 离线报告生成（无需 Web 服务即可输出完整 JSON 报告）</w:t>
      </w:r>
    </w:p>
    <w:p>
      <w:r>
        <w:t>• 多场景 Demo 报告：BR 宠物喂食器（Real）+ US 咖啡磨（Hybrid）+ MX 榨汁机（Mock）+ US 降噪耳机（Mock）</w:t>
      </w:r>
    </w:p>
    <w:p>
      <w:r>
        <w:t>• 58 个后端测试 + 3 个前端测试全部通过</w:t>
      </w:r>
    </w:p>
    <w:p>
      <w:r>
        <w:t>• Docker Compose 一键部署 + GitHub Actions 前后端并行 CI</w:t>
      </w:r>
    </w:p>
    <w:p/>
    <w:p>
      <w:r>
        <w:rPr>
          <w:b/>
        </w:rPr>
        <w:t>遇到的挑战及解决方案：</w:t>
      </w:r>
      <w:r/>
    </w:p>
    <w:p>
      <w:r>
        <w:t>• Runtime 职责膨胀（单文件超 600 行）-&gt; 拆分为 App Factory + 独立 Router + Feature 模块</w:t>
      </w:r>
    </w:p>
    <w:p>
      <w:r>
        <w:t>• 模型幻觉风险（AI 可能编造评论）-&gt; Evidence Schema + 结构门禁 + 源记录 Grounding（模型只返回 review ID，代码取回原文）</w:t>
      </w:r>
    </w:p>
    <w:p>
      <w:r>
        <w:t>• 热更新影响运行中任务 -&gt; 组件版本快照锁定每个任务的 Provider/工具/策略版本 SHA-256</w:t>
      </w:r>
    </w:p>
    <w:p>
      <w:r>
        <w:t>• Skill 状态管理易出错 -&gt; 引入 StrEnum 类型约束 + 轻量级状态计数器</w:t>
      </w:r>
    </w:p>
    <w:p/>
    <w:p>
      <w:r>
        <w:rPr>
          <w:b/>
        </w:rPr>
        <w:t>后续迭代计划：</w:t>
      </w:r>
      <w:r/>
    </w:p>
    <w:p>
      <w:r>
        <w:t>• 定时市场快照 + 变化检测 + 阈值告警</w:t>
      </w:r>
    </w:p>
    <w:p>
      <w:r>
        <w:t>• 向量数据库增强 Skill 检索精度</w:t>
      </w:r>
    </w:p>
    <w:p>
      <w:r>
        <w:t>• 生产级任务队列和分布式事件总线</w:t>
      </w:r>
    </w:p>
    <w:p>
      <w:r>
        <w:t>• 合规反馈样本充足后评估 Prompt 优化或模型微调</w:t>
      </w:r>
    </w:p>
    <w:p>
      <w:r>
        <w:t>• 移动端适配和微信小程序入口</w:t>
      </w:r>
    </w:p>
    <w:p>
      <w:pPr>
        <w:pStyle w:val="Heading1"/>
      </w:pPr>
      <w:r>
        <w:t>七、提交物清单</w:t>
      </w:r>
    </w:p>
    <w:p>
      <w:r>
        <w:t>☑ 本模板（含基本信息 + 说明类内容）</w:t>
      </w:r>
    </w:p>
    <w:p>
      <w:r>
        <w:t>☑ 可运行的产品 Demo（Docker Compose 一键启动）</w:t>
      </w:r>
    </w:p>
    <w:p>
      <w:r>
        <w:t>☑ GitHub 代码仓库：https://github.com/royd132/xianjiluopan</w:t>
      </w:r>
    </w:p>
    <w:p>
      <w:r>
        <w:t>☐ 产品演示视频（待录制，4 分 30 秒，业务先行）</w:t>
      </w:r>
    </w:p>
    <w:p>
      <w:pPr>
        <w:pStyle w:val="Heading2"/>
      </w:pPr>
      <w:r>
        <w:t>在线链接填写表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链接类型</w:t>
            </w:r>
          </w:p>
        </w:tc>
        <w:tc>
          <w:tcPr>
            <w:tcW w:type="dxa" w:w="4320"/>
          </w:tcPr>
          <w:p>
            <w:r>
              <w:t>链接地址</w:t>
            </w:r>
          </w:p>
        </w:tc>
      </w:tr>
      <w:tr>
        <w:tc>
          <w:tcPr>
            <w:tcW w:type="dxa" w:w="4320"/>
          </w:tcPr>
          <w:p>
            <w:r>
              <w:t>GitHub 代码仓库</w:t>
            </w:r>
          </w:p>
        </w:tc>
        <w:tc>
          <w:tcPr>
            <w:tcW w:type="dxa" w:w="4320"/>
          </w:tcPr>
          <w:p>
            <w:r>
              <w:t>https://github.com/royd132/xianjiluopan</w:t>
            </w:r>
          </w:p>
        </w:tc>
      </w:tr>
      <w:tr>
        <w:tc>
          <w:tcPr>
            <w:tcW w:type="dxa" w:w="4320"/>
          </w:tcPr>
          <w:p>
            <w:r>
              <w:t>线上 Demo 体验地址</w:t>
            </w:r>
          </w:p>
        </w:tc>
        <w:tc>
          <w:tcPr>
            <w:tcW w:type="dxa" w:w="4320"/>
          </w:tcPr>
          <w:p>
            <w:r>
              <w:t>（待部署公网后可补充，当前可通过 Docker Compose 本地体验）</w:t>
            </w:r>
          </w:p>
        </w:tc>
      </w:tr>
      <w:tr>
        <w:tc>
          <w:tcPr>
            <w:tcW w:type="dxa" w:w="4320"/>
          </w:tcPr>
          <w:p>
            <w:r>
              <w:t>产品演示视频链接</w:t>
            </w:r>
          </w:p>
        </w:tc>
        <w:tc>
          <w:tcPr>
            <w:tcW w:type="dxa" w:w="4320"/>
          </w:tcPr>
          <w:p>
            <w:r>
              <w:t>（待录制，4 分 30 秒，业务先行：前 60 秒商家问题 -&gt; 四卡 -&gt; 痛点 -&gt; Qwen Grounding -&gt; 人工复核 -&gt; 跨场景泛化）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