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82865" w:rsidRDefault="00582865" w:rsidP="00582865">
      <w:r>
        <w:t>Unit 17</w:t>
      </w:r>
    </w:p>
    <w:p w:rsidR="00582865" w:rsidRDefault="00582865" w:rsidP="00582865"/>
    <w:p w:rsidR="00582865" w:rsidRDefault="00582865" w:rsidP="00582865">
      <w:pPr>
        <w:numPr>
          <w:ilvl w:val="0"/>
          <w:numId w:val="12"/>
        </w:numPr>
      </w:pPr>
      <w:r>
        <w:t>The formula =</w:t>
      </w:r>
      <w:proofErr w:type="gramStart"/>
      <w:r>
        <w:t>if(</w:t>
      </w:r>
      <w:proofErr w:type="spellStart"/>
      <w:proofErr w:type="gramEnd"/>
      <w:r>
        <w:rPr>
          <w:i/>
          <w:iCs/>
        </w:rPr>
        <w:t>PctLastYear</w:t>
      </w:r>
      <w:proofErr w:type="spellEnd"/>
      <w:r>
        <w:t xml:space="preserve">&lt;0, 5000 ,0) gives the amount invested each year, if you replace </w:t>
      </w:r>
      <w:proofErr w:type="spellStart"/>
      <w:r>
        <w:rPr>
          <w:i/>
          <w:iCs/>
        </w:rPr>
        <w:t>PctLastYear</w:t>
      </w:r>
      <w:proofErr w:type="spellEnd"/>
      <w:r>
        <w:t xml:space="preserve"> with the cell containing the percentage increase in the last year.  Using this for the investment amount, you can proceed as in Unit 14 to see how well the buy-on-the-dips strategy works.  For comparison purposes, you should use a separate column that rises each year based on the same random percentages, with the initial investment set to the total of all investments made using buy-on-the-dips.</w:t>
      </w:r>
    </w:p>
    <w:p w:rsidR="00582865" w:rsidRDefault="00582865" w:rsidP="00582865">
      <w:pPr>
        <w:numPr>
          <w:ilvl w:val="0"/>
          <w:numId w:val="12"/>
        </w:numPr>
      </w:pPr>
      <w:r>
        <w:t>The mortgage calculations are the same as in Unit 10.  Unit 6 shows how to convert the 3 percent annual inflation rate to a monthly rate.  Then just apply this rate to the mortgage payments rather than using a fixed amount.</w:t>
      </w:r>
    </w:p>
    <w:p w:rsidR="00582865" w:rsidRDefault="00582865" w:rsidP="00582865">
      <w:pPr>
        <w:numPr>
          <w:ilvl w:val="0"/>
          <w:numId w:val="12"/>
        </w:numPr>
      </w:pPr>
      <w:r>
        <w:t xml:space="preserve">Calculate the service fee with </w:t>
      </w:r>
      <w:proofErr w:type="gramStart"/>
      <w:r>
        <w:t>if(</w:t>
      </w:r>
      <w:proofErr w:type="gramEnd"/>
      <w:r>
        <w:rPr>
          <w:i/>
          <w:iCs/>
        </w:rPr>
        <w:t>balance</w:t>
      </w:r>
      <w:r>
        <w:t xml:space="preserve">&lt;2000,5,0), replacing </w:t>
      </w:r>
      <w:r>
        <w:rPr>
          <w:i/>
          <w:iCs/>
        </w:rPr>
        <w:t>balance</w:t>
      </w:r>
      <w:r>
        <w:t xml:space="preserve"> with the cell containing your month-end balance.  You’ll also need to convert the APY to a monthly interest rate, using the approach from Question 5 of Unit 5.  Then proceed as in Question 3 of Unit 2.</w:t>
      </w:r>
    </w:p>
    <w:p w:rsidR="00582865" w:rsidRDefault="00582865" w:rsidP="00582865">
      <w:pPr>
        <w:numPr>
          <w:ilvl w:val="0"/>
          <w:numId w:val="12"/>
        </w:numPr>
      </w:pPr>
      <w:r>
        <w:t>Calculate percentage increases using the direct method introduced in Unit 6.</w:t>
      </w:r>
    </w:p>
    <w:p w:rsidR="00582865" w:rsidRDefault="00582865" w:rsidP="00582865">
      <w:pPr>
        <w:numPr>
          <w:ilvl w:val="0"/>
          <w:numId w:val="12"/>
        </w:numPr>
      </w:pPr>
      <w:r>
        <w:t>Use an “if” to set the lower limit of the percentage change: =</w:t>
      </w:r>
      <w:proofErr w:type="gramStart"/>
      <w:r>
        <w:t>if(</w:t>
      </w:r>
      <w:proofErr w:type="gramEnd"/>
      <w:r>
        <w:rPr>
          <w:i/>
          <w:iCs/>
        </w:rPr>
        <w:t>price</w:t>
      </w:r>
      <w:r>
        <w:t xml:space="preserve">&lt;=100, -10, -20).  Note that &lt;= is the computer equivalent for ≤.  When you have calculated the lower limit, you can use it in a formula to get a random percentage: </w:t>
      </w:r>
      <w:proofErr w:type="gramStart"/>
      <w:r>
        <w:t>=(</w:t>
      </w:r>
      <w:proofErr w:type="gramEnd"/>
      <w:r>
        <w:t>rand()*30+</w:t>
      </w:r>
      <w:r>
        <w:rPr>
          <w:i/>
          <w:iCs/>
        </w:rPr>
        <w:t>lower</w:t>
      </w:r>
      <w:r>
        <w:t>)%.  We’re relying on the fact here that the size of the range is always 30.  Also, as in the hint for Question 1, we’re using italics to stand for the cell th</w:t>
      </w:r>
      <w:r w:rsidR="00682082">
        <w:t>at</w:t>
      </w:r>
      <w:bookmarkStart w:id="0" w:name="_GoBack"/>
      <w:bookmarkEnd w:id="0"/>
      <w:r>
        <w:t xml:space="preserve"> contains the corresponding value.</w:t>
      </w:r>
    </w:p>
    <w:p w:rsidR="000553A8" w:rsidRPr="00582865" w:rsidRDefault="000553A8" w:rsidP="00582865"/>
    <w:sectPr w:rsidR="000553A8" w:rsidRPr="00582865" w:rsidSect="00582865">
      <w:pgSz w:w="12240" w:h="936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7A5B19"/>
    <w:multiLevelType w:val="hybridMultilevel"/>
    <w:tmpl w:val="0E205AC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nsid w:val="08DB5A37"/>
    <w:multiLevelType w:val="hybridMultilevel"/>
    <w:tmpl w:val="712ABB80"/>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nsid w:val="0A8F3B80"/>
    <w:multiLevelType w:val="hybridMultilevel"/>
    <w:tmpl w:val="C7A2496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
    <w:nsid w:val="121C6FE3"/>
    <w:multiLevelType w:val="hybridMultilevel"/>
    <w:tmpl w:val="C7908986"/>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
    <w:nsid w:val="1AE56CC3"/>
    <w:multiLevelType w:val="hybridMultilevel"/>
    <w:tmpl w:val="7CB491A2"/>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
    <w:nsid w:val="246206BD"/>
    <w:multiLevelType w:val="hybridMultilevel"/>
    <w:tmpl w:val="70C49E3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
    <w:nsid w:val="364E0960"/>
    <w:multiLevelType w:val="hybridMultilevel"/>
    <w:tmpl w:val="B59E0372"/>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7">
    <w:nsid w:val="46E0541B"/>
    <w:multiLevelType w:val="hybridMultilevel"/>
    <w:tmpl w:val="CE228192"/>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
    <w:nsid w:val="4EAD07DE"/>
    <w:multiLevelType w:val="hybridMultilevel"/>
    <w:tmpl w:val="E0444EF2"/>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
    <w:nsid w:val="54A21833"/>
    <w:multiLevelType w:val="hybridMultilevel"/>
    <w:tmpl w:val="2A403528"/>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0">
    <w:nsid w:val="661B63B8"/>
    <w:multiLevelType w:val="hybridMultilevel"/>
    <w:tmpl w:val="A7C8401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
    <w:nsid w:val="767F26D8"/>
    <w:multiLevelType w:val="hybridMultilevel"/>
    <w:tmpl w:val="B2F280E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abstractNumId w:val="1"/>
  </w:num>
  <w:num w:numId="2">
    <w:abstractNumId w:val="7"/>
  </w:num>
  <w:num w:numId="3">
    <w:abstractNumId w:val="3"/>
  </w:num>
  <w:num w:numId="4">
    <w:abstractNumId w:val="8"/>
  </w:num>
  <w:num w:numId="5">
    <w:abstractNumId w:val="10"/>
  </w:num>
  <w:num w:numId="6">
    <w:abstractNumId w:val="2"/>
  </w:num>
  <w:num w:numId="7">
    <w:abstractNumId w:val="4"/>
  </w:num>
  <w:num w:numId="8">
    <w:abstractNumId w:val="5"/>
  </w:num>
  <w:num w:numId="9">
    <w:abstractNumId w:val="0"/>
  </w:num>
  <w:num w:numId="10">
    <w:abstractNumId w:val="11"/>
  </w:num>
  <w:num w:numId="11">
    <w:abstractNumId w:val="6"/>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A16A2"/>
    <w:rsid w:val="000553A8"/>
    <w:rsid w:val="00085532"/>
    <w:rsid w:val="00413FFE"/>
    <w:rsid w:val="00495350"/>
    <w:rsid w:val="005173E0"/>
    <w:rsid w:val="00582865"/>
    <w:rsid w:val="005A2DF6"/>
    <w:rsid w:val="00682082"/>
    <w:rsid w:val="00700D4E"/>
    <w:rsid w:val="00737540"/>
    <w:rsid w:val="007A6F8C"/>
    <w:rsid w:val="0092581B"/>
    <w:rsid w:val="00DA57EA"/>
    <w:rsid w:val="00F14629"/>
    <w:rsid w:val="00FA0CAF"/>
    <w:rsid w:val="00FA16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A16A2"/>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A16A2"/>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228</Words>
  <Characters>1306</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TRC-01</dc:creator>
  <cp:lastModifiedBy>TRC-01</cp:lastModifiedBy>
  <cp:revision>2</cp:revision>
  <dcterms:created xsi:type="dcterms:W3CDTF">2015-06-01T19:09:00Z</dcterms:created>
  <dcterms:modified xsi:type="dcterms:W3CDTF">2015-06-01T19:09:00Z</dcterms:modified>
</cp:coreProperties>
</file>