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PSICONECTA</w:t>
      </w:r>
    </w:p>
    <w:p>
      <w:pPr>
        <w:spacing w:after="80"/>
        <w:jc w:val="center"/>
      </w:pPr>
      <w:r>
        <w:rPr>
          <w:color w:val="3B82F6"/>
          <w:sz w:val="32"/>
          <w:szCs w:val="32"/>
        </w:rPr>
        <w:t xml:space="preserve">Analisis de Gaps y Roadmap de Producto</w:t>
      </w:r>
    </w:p>
    <w:p>
      <w:pPr>
        <w:pBdr>
          <w:bottom w:val="single" w:color="3B82F6" w:sz="6" w:space="4"/>
        </w:pBdr>
        <w:spacing w:after="400"/>
        <w:jc w:val="center"/>
      </w:pPr>
      <w:r>
        <w:rPr>
          <w:color w:val="64748B"/>
          <w:sz w:val="20"/>
          <w:szCs w:val="20"/>
        </w:rPr>
        <w:t xml:space="preserve">Version 1.0  |  Junio 2026  |  Uso interno</w:t>
      </w:r>
    </w:p>
    <w:p>
      <w:pPr>
        <w:spacing w:after="0" w:before="200"/>
      </w:pPr>
    </w:p>
    <w:p>
      <w:pPr>
        <w:jc w:val="center"/>
      </w:pPr>
      <w:r>
        <w:rPr>
          <w:b/>
          <w:bCs/>
          <w:color w:val="1E293B"/>
          <w:sz w:val="28"/>
          <w:szCs w:val="28"/>
        </w:rPr>
        <w:t xml:space="preserve">Resumen Ejecutivo</w:t>
      </w:r>
    </w:p>
    <w:p>
      <w:pPr>
        <w:spacing w:after="0" w:before="80"/>
      </w:pPr>
    </w:p>
    <w:p>
      <w:pPr>
        <w:spacing w:after="60" w:before="60"/>
      </w:pPr>
      <w:r>
        <w:t xml:space="preserve">Este documento consolida el analisis completo de la plataforma Psiconecta identificando funcionalidades faltantes, gaps tecnicos y oportunidades de mejora organizadas por prioridad y categoria.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E2E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2 CRITICOS</w:t>
            </w:r>
          </w:p>
        </w:tc>
        <w:tc>
          <w:tcPr>
            <w:tcW w:type="dxa" w:w="187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EDD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4 ALTOS</w:t>
            </w:r>
          </w:p>
        </w:tc>
        <w:tc>
          <w:tcPr>
            <w:tcW w:type="dxa" w:w="187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9C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A8A04"/>
                <w:sz w:val="20"/>
                <w:szCs w:val="20"/>
              </w:rPr>
              <w:t xml:space="preserve">3 MEDIOS</w:t>
            </w:r>
          </w:p>
        </w:tc>
        <w:tc>
          <w:tcPr>
            <w:tcW w:type="dxa" w:w="187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DCFCE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4 NUEVOS</w:t>
            </w:r>
          </w:p>
        </w:tc>
        <w:tc>
          <w:tcPr>
            <w:tcW w:type="dxa" w:w="187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4 UX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t xml:space="preserve">1. Pagos y Negocio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9360"/>
            <w:gridSpan w:val="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Pagos y Negocio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Suscripcion $50/mes no funciona en backend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Las Edge Functions create-subscription-order y capture-subscription-payment no existen. El cobro mensual del plan Pro no opera actualmente.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Crear Edge Function create-subscription-order (genera orden PayPal de $50 recurrente)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Crear Edge Function capture-subscription-payment (captura el pago y actualiza subscription_plan)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Manejar webhooks de PayPal para renovaciones y cancelaciones automaticas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Enviar email de confirmacion al activar plan Pro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Emails transaccionales inactivos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Resend API Key no configurada. Confirmaciones, recordatorios y alertas no se envian a usuarios.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Configurar RESEND_API_KEY en Supabase Secrets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Verificar dominio psiconecta.app en Resend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Activar: confirmacion de cita, recordatorio 24h/1h, cancelacion, registro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Activar: alerta de riesgo alto al terapeuta, resultado de test disponible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A580C"/>
                <w:sz w:val="16"/>
                <w:szCs w:val="16"/>
              </w:rPr>
              <w:t xml:space="preserve">ALTO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PayPal solo en modo sandbox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Client ID y Secret de produccion no configurados en Supabase Secrets. No se puede cobrar dinero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Crear cuenta PayPal Business verificada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Configurar PAYPAL_CLIENT_ID, PAYPAL_CLIENT_SECRET, PAYPAL_BASE_URL en Supabase Secrets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Cambiar VITE_PAYPAL_CLIENT_ID en Vercel a la clave de produccion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Probar flujo completo en modo live antes de lanzar publicamente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A580C"/>
                <w:sz w:val="16"/>
                <w:szCs w:val="16"/>
              </w:rPr>
              <w:t xml:space="preserve">ALTO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Sin politica ni flujo de reembolsos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Si una sesion se cancela despues de cobrada, no existe mecanismo de devolucion. Riesgo legal y de confianza.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Definir politica: reembolso 100% si cancela &gt;24h, 50% si &lt;24h, 0% si &lt;2h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Edge Function process-refund que llame a PayPal Refunds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Boton de solicitar reembolso en MyAppointments segun ventana de tiempo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Panel admin para gestionar reembolsos disputados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2. Flujos Clinicos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9360"/>
            <w:gridSpan w:val="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Flujos Clinicos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A580C"/>
                <w:sz w:val="16"/>
                <w:szCs w:val="16"/>
              </w:rPr>
              <w:t xml:space="preserve">ALTO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IA de check-in en modo fallback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Anthropic API Key no configurada en Supabase Secrets. El analisis de riesgo usa logica local simple en lugar de Claude.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Configurar ANTHROPIC_API_KEY en Supabase Secrets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La Edge Function ai-checkin ya existe, solo necesita la clave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Usar claude-haiku-4-5 (mas economico, suficiente para esta tarea)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Agregar limite de llamadas por dia por paciente para controlar costos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A580C"/>
                <w:sz w:val="16"/>
                <w:szCs w:val="16"/>
              </w:rPr>
              <w:t xml:space="preserve">ALTO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Sin politica de cancelacion con cargo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Paciente puede cancelar sesiones sin limite de tiempo y sin penalizacion economica.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Bloquear cancelacion si faltan menos de 2h para la sesion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Aplicar cargo parcial si cancela entre 2h y 24h 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Mostrar politica clara al paciente antes de confirmar cancelacion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Notificar al terapeuta con motivo de cancelacion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A8A04"/>
                <w:sz w:val="16"/>
                <w:szCs w:val="16"/>
              </w:rPr>
              <w:t xml:space="preserve">MEDIO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Sin reagendamiento de citas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Solo existe cancelar o cambiar de terapeuta. No hay flujo para mover una cita a otra fecha sin cancelar.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Modal Cambiar fecha/hora en MyAppointments del paciente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Mostrar disponibilidad del mismo terapeuta para reasignar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Permitir solo si faltan mas de 24h para la sesion original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Notificar a ambas partes del cambio con confirmacion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A8A04"/>
                <w:sz w:val="16"/>
                <w:szCs w:val="16"/>
              </w:rPr>
              <w:t xml:space="preserve">MEDIO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Consentimiento informado digital faltante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No existe documento de consentimiento firmado antes de la primera sesion. Requisito legal en muchos paises latinoamericanos.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Documento de consentimiento por especialidad o plantilla generica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Modal obligatorio antes de la primera sesion con cada terapeuta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Guardar firma digital (timestamp + user_id) en BD para auditorias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Disponible para descarga como PDF por el paciente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3. Comunicacion y Notificaciones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9360"/>
            <w:gridSpan w:val="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Comunicacion y Notificaciones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A580C"/>
                <w:sz w:val="16"/>
                <w:szCs w:val="16"/>
              </w:rPr>
              <w:t xml:space="preserve">ALTO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Sin push notifications en movil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En iOS y Android (Capacitor) no hay notificaciones push. Recordatorios y alertas solo llegan si la app esta abierta.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Configurar @capacitor/push-notifications plugin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Integrar Firebase Cloud Messaging (FCM) para Android y APNs para iOS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Guardar device token por usuario al iniciar sesion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Disparar push desde Edge Functions: recordatorios, mensajes nuevos, alertas de riesgo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A8A04"/>
                <w:sz w:val="16"/>
                <w:szCs w:val="16"/>
              </w:rPr>
              <w:t xml:space="preserve">MEDIO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Recordatorios automaticos dependientes de Resend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La Edge Function send-reminders existe pero no puede enviar hasta configurar Resend. Los recordatorios 24h y 1h antes no se envian.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Configurar Resend (prerequisito principal)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La logica de la Edge Function ya esta implementada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Configurar cron job en Supabase para llamarla cada hora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Agregar preferencia de notificacion (email/push/ambos) en perfil del usuario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A8A04"/>
                <w:sz w:val="16"/>
                <w:szCs w:val="16"/>
              </w:rPr>
              <w:t xml:space="preserve">MEDIO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Chat sin archivos adjuntos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Solo soporta texto. Terapeutas y pacientes no pueden compartir documentos, guias, imagenes ni recursos por chat.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Crear bucket de Storage en Supabase para archivos de chat con RLS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Componente de upload en ChatPage (PDF, imagenes, limite 10MB)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Renderizar imagenes inline y archivos como tarjeta descargable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Solo sender y receiver pueden acceder al archivo (politica RLS por par de IDs)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4. Nuevas Funcionalidades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9360"/>
            <w:gridSpan w:val="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Nuevas Funcionalidades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NUEVA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Landing page de marketing inexistente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Solo existe /pricing. No hay pagina principal publica con propuesta de valor, captacion de usuarios ni SEO.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Pagina / publica con hero, beneficios, como funciona y CTA de registro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SEO: meta tags, OpenGraph, schema.org para servicios de salud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Testimonios de terapeutas y pacientes (con consentimiento)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Blog o recursos de salud mental para posicionamiento organico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NUEVA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Match automatico terapeuta-paciente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El paciente busca manualmente en un directorio. Un algoritmo de matching reduciria la friccion del onboarding.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Cuestionario inicial al paciente: motivo de consulta, preferencias, presupuesto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Algoritmo de scoring: especialidad + disponibilidad + precio + rating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Pantalla Terapeutas recomendados para ti como primera vista del paciente nuevo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A/B test contra la busqueda manual actual para medir conversion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NUEVA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Reporte de progreso PDF del paciente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El terapeuta no puede generar un resumen de evolucion del paciente para compartir o archivar.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Edge Function generate-report (PDFKit o similar)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Incluir: historial de mood, resultados de tests, metas del plan de tratamiento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Boton Generar reporte en PatientDetail del terapeuta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Enlace temporal compartible con el paciente (expira en 7 dias)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NUEVA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Autenticacion 2FA para terapeutas y admins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No hay segunda capa de autenticacion para roles que acceden a datos clinicos sensibles.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Supabase Auth soporta TOTP nativo (supabase.auth.mfa.*)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Obligatorio para admins, opcional para terapeutas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Flujo de configuracion en Perfil con QR code (Google Authenticator / Authy)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Pantalla de verificacion en el login cuando 2FA esta activo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5. UX y Experiencia de Usuario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9360"/>
            <w:gridSpan w:val="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UX y Experiencia de Usuario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D4ED8"/>
                <w:sz w:val="16"/>
                <w:szCs w:val="16"/>
              </w:rPr>
              <w:t xml:space="preserve">UX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Booking con input manual de fecha/hora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Al agendar, el paciente escribe fecha y hora manualmente. Deberia ver un calendario interactivo con slots disponibles del terapeuta.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Mostrar calendario con slots disponibles calculados desde therapist_availability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Bloquear automaticamente slots ya ocupados en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Vista de semana con slots clickeables en lugar de campos de texto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Confirmacion visual con resumen antes del pago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D4ED8"/>
                <w:sz w:val="16"/>
                <w:szCs w:val="16"/>
              </w:rPr>
              <w:t xml:space="preserve">UX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Onboarding post-registro del terapeuta incompleto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Tras registrarse, el terapeuta llega al dashboard sin guia de proximos pasos. La activacion depende de que suba docs sin instruccion clara.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Checklist de activacion visible: foto, bio, precio, 3 documentos subidos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Barra de progreso de perfil (% completado)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Tooltips guiados la primera semana de uso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Email de bienvenida con los 3 pasos para empezar a recibir pacientes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D4ED8"/>
                <w:sz w:val="16"/>
                <w:szCs w:val="16"/>
              </w:rPr>
              <w:t xml:space="preserve">UX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Filtros de busqueda de terapeuta incompletos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FindTherapist no permite filtrar por idioma de atencion, modalidad ni genero. Limitaciones que afectan la conversion.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Agregar filtro de idioma de atencion (espanol, ingles, frances, portugues)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Filtro de modalidad: solo online / presencial disponible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Filtro de genero del terapeuta (preferencia del paciente)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Filtro de disponibilidad: disponible esta semana / acepta urgentes</w:t>
            </w:r>
          </w:p>
        </w:tc>
      </w:tr>
      <w:tr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D4ED8"/>
                <w:sz w:val="16"/>
                <w:szCs w:val="16"/>
              </w:rPr>
              <w:t xml:space="preserve">UX</w:t>
            </w:r>
          </w:p>
        </w:tc>
        <w:tc>
          <w:tcPr>
            <w:tcW w:type="dxa" w:w="8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Sin modo oscuro</w:t>
            </w:r>
          </w:p>
          <w:p>
            <w:pPr>
              <w:spacing w:before="60"/>
            </w:pPr>
            <w:r>
              <w:rPr>
                <w:color w:val="475569"/>
                <w:sz w:val="20"/>
                <w:szCs w:val="20"/>
              </w:rPr>
              <w:t xml:space="preserve">Plataforma de salud mental usada frecuentemente de noche. El modo oscuro reduciria fatiga visual.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Agregar clase dark al &lt;html&gt; segun prefers-color-scheme del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Definir CSS variables dark en Tailwind 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Toggle manual en perfil del usuario con persistencia en localStorage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74151"/>
                <w:sz w:val="18"/>
                <w:szCs w:val="18"/>
              </w:rPr>
              <w:t xml:space="preserve">Probar contraste WCAG AA en ambos modos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t xml:space="preserve">6. Orden de Implementacion Sugerido</w:t>
      </w:r>
    </w:p>
    <w:p>
      <w:pPr>
        <w:spacing w:after="0" w:before="8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Fase 1 — Antes del lanzamiento publico (Critico)</w:t>
      </w:r>
    </w:p>
    <w:p>
      <w:pPr>
        <w:pStyle w:val="ListParagraph"/>
        <w:numPr>
          <w:ilvl w:val="0"/>
          <w:numId w:val="2"/>
        </w:numPr>
      </w:pPr>
      <w:r>
        <w:t xml:space="preserve">Configurar RESEND_API_KEY → activar todos los emails transaccionales</w:t>
      </w:r>
    </w:p>
    <w:p>
      <w:pPr>
        <w:pStyle w:val="ListParagraph"/>
        <w:numPr>
          <w:ilvl w:val="0"/>
          <w:numId w:val="2"/>
        </w:numPr>
      </w:pPr>
      <w:r>
        <w:t xml:space="preserve">Configurar ANTHROPIC_API_KEY → activar IA real en check-ins</w:t>
      </w:r>
    </w:p>
    <w:p>
      <w:pPr>
        <w:pStyle w:val="ListParagraph"/>
        <w:numPr>
          <w:ilvl w:val="0"/>
          <w:numId w:val="2"/>
        </w:numPr>
      </w:pPr>
      <w:r>
        <w:t xml:space="preserve">Crear Edge Functions de suscripcion ($50/mes) → flujo de pago Pro funcional</w:t>
      </w:r>
    </w:p>
    <w:p>
      <w:pPr>
        <w:pStyle w:val="ListParagraph"/>
        <w:numPr>
          <w:ilvl w:val="0"/>
          <w:numId w:val="2"/>
        </w:numPr>
      </w:pPr>
      <w:r>
        <w:t xml:space="preserve">Migrar PayPal a produccion → credenciales live configuradas</w:t>
      </w:r>
    </w:p>
    <w:p>
      <w:pPr>
        <w:spacing w:after="0" w:before="10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Fase 2 — Mes 1 post-lanzamiento (Alto impacto)</w:t>
      </w:r>
    </w:p>
    <w:p>
      <w:pPr>
        <w:pStyle w:val="ListParagraph"/>
        <w:numPr>
          <w:ilvl w:val="0"/>
          <w:numId w:val="2"/>
        </w:numPr>
      </w:pPr>
      <w:r>
        <w:t xml:space="preserve">Calendario de disponibilidad en booking (reemplaza input manual)</w:t>
      </w:r>
    </w:p>
    <w:p>
      <w:pPr>
        <w:pStyle w:val="ListParagraph"/>
        <w:numPr>
          <w:ilvl w:val="0"/>
          <w:numId w:val="2"/>
        </w:numPr>
      </w:pPr>
      <w:r>
        <w:t xml:space="preserve">Politica de cancelacion con cargo automatico</w:t>
      </w:r>
    </w:p>
    <w:p>
      <w:pPr>
        <w:pStyle w:val="ListParagraph"/>
        <w:numPr>
          <w:ilvl w:val="0"/>
          <w:numId w:val="2"/>
        </w:numPr>
      </w:pPr>
      <w:r>
        <w:t xml:space="preserve">Push notifications en movil (Capacitor + FCM)</w:t>
      </w:r>
    </w:p>
    <w:p>
      <w:pPr>
        <w:pStyle w:val="ListParagraph"/>
        <w:numPr>
          <w:ilvl w:val="0"/>
          <w:numId w:val="2"/>
        </w:numPr>
      </w:pPr>
      <w:r>
        <w:t xml:space="preserve">Landing page publica con SEO</w:t>
      </w:r>
    </w:p>
    <w:p>
      <w:pPr>
        <w:spacing w:after="0" w:before="10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Fase 3 — Trimestre 1 (Crecimiento)</w:t>
      </w:r>
    </w:p>
    <w:p>
      <w:pPr>
        <w:pStyle w:val="ListParagraph"/>
        <w:numPr>
          <w:ilvl w:val="0"/>
          <w:numId w:val="2"/>
        </w:numPr>
      </w:pPr>
      <w:r>
        <w:t xml:space="preserve">Match automatico terapeuta-paciente</w:t>
      </w:r>
    </w:p>
    <w:p>
      <w:pPr>
        <w:pStyle w:val="ListParagraph"/>
        <w:numPr>
          <w:ilvl w:val="0"/>
          <w:numId w:val="2"/>
        </w:numPr>
      </w:pPr>
      <w:r>
        <w:t xml:space="preserve">Reagendamiento de citas</w:t>
      </w:r>
    </w:p>
    <w:p>
      <w:pPr>
        <w:pStyle w:val="ListParagraph"/>
        <w:numPr>
          <w:ilvl w:val="0"/>
          <w:numId w:val="2"/>
        </w:numPr>
      </w:pPr>
      <w:r>
        <w:t xml:space="preserve">Chat con archivos adjuntos</w:t>
      </w:r>
    </w:p>
    <w:p>
      <w:pPr>
        <w:pStyle w:val="ListParagraph"/>
        <w:numPr>
          <w:ilvl w:val="0"/>
          <w:numId w:val="2"/>
        </w:numPr>
      </w:pPr>
      <w:r>
        <w:t xml:space="preserve">Consentimiento informado digital</w:t>
      </w:r>
    </w:p>
    <w:p>
      <w:pPr>
        <w:pStyle w:val="ListParagraph"/>
        <w:numPr>
          <w:ilvl w:val="0"/>
          <w:numId w:val="2"/>
        </w:numPr>
      </w:pPr>
      <w:r>
        <w:t xml:space="preserve">2FA para terapeutas y admins</w:t>
      </w:r>
    </w:p>
    <w:p>
      <w:pPr>
        <w:spacing w:after="0" w:before="10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Fase 4 — Trimestre 2 (Retencion y pulido)</w:t>
      </w:r>
    </w:p>
    <w:p>
      <w:pPr>
        <w:pStyle w:val="ListParagraph"/>
        <w:numPr>
          <w:ilvl w:val="0"/>
          <w:numId w:val="2"/>
        </w:numPr>
      </w:pPr>
      <w:r>
        <w:t xml:space="preserve">Reporte de progreso PDF del paciente</w:t>
      </w:r>
    </w:p>
    <w:p>
      <w:pPr>
        <w:pStyle w:val="ListParagraph"/>
        <w:numPr>
          <w:ilvl w:val="0"/>
          <w:numId w:val="2"/>
        </w:numPr>
      </w:pPr>
      <w:r>
        <w:t xml:space="preserve">Modo oscuro</w:t>
      </w:r>
    </w:p>
    <w:p>
      <w:pPr>
        <w:pStyle w:val="ListParagraph"/>
        <w:numPr>
          <w:ilvl w:val="0"/>
          <w:numId w:val="2"/>
        </w:numPr>
      </w:pPr>
      <w:r>
        <w:t xml:space="preserve">Filtros de busqueda ampliados (idioma, modalidad, genero)</w:t>
      </w:r>
    </w:p>
    <w:p>
      <w:pPr>
        <w:pStyle w:val="ListParagraph"/>
        <w:numPr>
          <w:ilvl w:val="0"/>
          <w:numId w:val="2"/>
        </w:numPr>
      </w:pPr>
      <w:r>
        <w:t xml:space="preserve">Onboarding guiado para terapeutas nuevos</w:t>
      </w:r>
    </w:p>
    <w:p>
      <w:pPr>
        <w:pStyle w:val="ListParagraph"/>
        <w:numPr>
          <w:ilvl w:val="0"/>
          <w:numId w:val="2"/>
        </w:numPr>
      </w:pPr>
      <w:r>
        <w:t xml:space="preserve">Flujo RGPD: eliminacion de datos y panel admin</w:t>
      </w:r>
    </w:p>
    <w:p>
      <w:pPr>
        <w:spacing w:after="0" w:before="300"/>
      </w:pPr>
    </w:p>
    <w:p>
      <w:pPr>
        <w:pBdr>
          <w:top w:val="single" w:color="E2E8F0" w:sz="4" w:space="6"/>
        </w:pBdr>
        <w:spacing w:before="160"/>
      </w:pPr>
      <w:r>
        <w:rPr>
          <w:color w:val="94A3B8"/>
          <w:sz w:val="16"/>
          <w:szCs w:val="16"/>
        </w:rPr>
        <w:t xml:space="preserve">Documento generado por Claude (Anthropic) — Psiconecta Internal Analysis — Junio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3" w:space="4"/>
      </w:pBdr>
      <w:tabs>
        <w:tab w:val="right" w:pos="9360"/>
      </w:tabs>
      <w:spacing w:before="60"/>
    </w:pPr>
    <w:r>
      <w:rPr>
        <w:color w:val="94A3B8"/>
        <w:sz w:val="16"/>
        <w:szCs w:val="16"/>
      </w:rPr>
      <w:t xml:space="preserve">Documento interno — Royer Watson</w:t>
    </w:r>
    <w:r>
      <w:rPr>
        <w:color w:val="94A3B8"/>
        <w:sz w:val="16"/>
        <w:szCs w:val="16"/>
      </w:rPr>
      <w:t xml:space="preserve">	Pagina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1"/>
      </w:pBdr>
      <w:tabs>
        <w:tab w:val="right" w:pos="9360"/>
      </w:tabs>
    </w:pPr>
    <w:r>
      <w:rPr>
        <w:b/>
        <w:bCs/>
        <w:color w:val="1E3A5F"/>
        <w:sz w:val="20"/>
        <w:szCs w:val="20"/>
      </w:rPr>
      <w:t xml:space="preserve">PSICONECTA </w:t>
    </w:r>
    <w:r>
      <w:rPr>
        <w:color w:val="64748B"/>
        <w:sz w:val="20"/>
        <w:szCs w:val="20"/>
      </w:rPr>
      <w:t xml:space="preserve"> — Analisis de Gaps y Roadmap</w:t>
    </w:r>
    <w:r>
      <w:rPr>
        <w:color w:val="94A3B8"/>
        <w:sz w:val="18"/>
        <w:szCs w:val="18"/>
      </w:rPr>
      <w:t xml:space="preserve">	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2026-06-05T22:48:13.945Z</dcterms:created>
  <dcterms:modified xsi:type="dcterms:W3CDTF">2026-06-05T22:48:13.946Z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