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4DFEC" w14:textId="77777777" w:rsidR="00914271" w:rsidRPr="004365E7" w:rsidRDefault="00914271" w:rsidP="00914271">
      <w:pPr>
        <w:bidi/>
        <w:rPr>
          <w:rtl/>
        </w:rPr>
      </w:pPr>
      <w:r>
        <w:rPr>
          <w:rFonts w:hint="cs"/>
          <w:b/>
          <w:bCs/>
          <w:rtl/>
        </w:rPr>
        <w:t>כותרות איורים:</w:t>
      </w:r>
    </w:p>
    <w:p w14:paraId="6EBF1E19" w14:textId="77777777" w:rsidR="00914271" w:rsidRPr="003F235D" w:rsidRDefault="00914271" w:rsidP="00914271">
      <w:pPr>
        <w:bidi/>
        <w:rPr>
          <w:rtl/>
        </w:rPr>
      </w:pPr>
      <w:r w:rsidRPr="003F235D">
        <w:rPr>
          <w:rFonts w:hint="cs"/>
          <w:b/>
          <w:bCs/>
          <w:rtl/>
        </w:rPr>
        <w:t>איור 1:</w:t>
      </w:r>
      <w:r>
        <w:rPr>
          <w:rFonts w:hint="cs"/>
          <w:rtl/>
        </w:rPr>
        <w:t xml:space="preserve"> </w:t>
      </w:r>
      <w:r w:rsidRPr="003F235D">
        <w:rPr>
          <w:rFonts w:hint="cs"/>
          <w:rtl/>
        </w:rPr>
        <w:t>עצמות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עז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או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כבש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מארון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הקודש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של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בית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הכנסת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הביזנטי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בעין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גדי</w:t>
      </w:r>
      <w:r>
        <w:rPr>
          <w:rFonts w:hint="cs"/>
          <w:rtl/>
        </w:rPr>
        <w:t xml:space="preserve"> (</w:t>
      </w:r>
      <w:r w:rsidRPr="003F235D">
        <w:rPr>
          <w:rFonts w:hint="cs"/>
          <w:rtl/>
        </w:rPr>
        <w:t>צילום</w:t>
      </w:r>
      <w:r w:rsidRPr="003F235D">
        <w:rPr>
          <w:rtl/>
        </w:rPr>
        <w:t xml:space="preserve">: </w:t>
      </w:r>
      <w:r w:rsidRPr="003F235D">
        <w:rPr>
          <w:rFonts w:hint="cs"/>
          <w:rtl/>
        </w:rPr>
        <w:t>רועי</w:t>
      </w:r>
      <w:r w:rsidRPr="003F235D">
        <w:rPr>
          <w:rtl/>
        </w:rPr>
        <w:t xml:space="preserve"> </w:t>
      </w:r>
      <w:r w:rsidRPr="003F235D">
        <w:rPr>
          <w:rFonts w:hint="cs"/>
          <w:rtl/>
        </w:rPr>
        <w:t>שפיר</w:t>
      </w:r>
      <w:r>
        <w:rPr>
          <w:rFonts w:hint="cs"/>
          <w:rtl/>
        </w:rPr>
        <w:t>).</w:t>
      </w:r>
    </w:p>
    <w:p w14:paraId="34F29C38" w14:textId="77777777" w:rsidR="00914271" w:rsidRPr="003F235D" w:rsidRDefault="00914271" w:rsidP="00914271">
      <w:pPr>
        <w:bidi/>
        <w:rPr>
          <w:rtl/>
        </w:rPr>
      </w:pPr>
      <w:r w:rsidRPr="003F235D">
        <w:rPr>
          <w:rFonts w:hint="cs"/>
          <w:b/>
          <w:bCs/>
          <w:rtl/>
        </w:rPr>
        <w:t>איור 2:</w:t>
      </w:r>
      <w:r>
        <w:rPr>
          <w:rFonts w:hint="cs"/>
          <w:b/>
          <w:bCs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  <w:rtl/>
        </w:rPr>
        <w:t>קבורת ארנבת באיור אחר - קבורת חמור. הכותרת לאיור: קבורה פולחנית של חמור. תל הרור (צפון הנגב), תקופת הברונזה התיכונה (אמצע האלף ה-2 לפסה"נ) (צילום: גיא בר-עוז)</w:t>
      </w:r>
    </w:p>
    <w:p w14:paraId="5A5FE2FD" w14:textId="77777777" w:rsidR="00914271" w:rsidRDefault="00914271" w:rsidP="00914271">
      <w:pPr>
        <w:bidi/>
        <w:rPr>
          <w:rtl/>
        </w:rPr>
      </w:pPr>
      <w:r w:rsidRPr="003F235D">
        <w:rPr>
          <w:rFonts w:hint="cs"/>
          <w:b/>
          <w:bCs/>
          <w:rtl/>
        </w:rPr>
        <w:t>איור 3:</w:t>
      </w:r>
      <w:r w:rsidRPr="003F235D">
        <w:rPr>
          <w:rFonts w:hint="cs"/>
          <w:rtl/>
        </w:rPr>
        <w:t xml:space="preserve"> </w:t>
      </w:r>
      <w:r w:rsidRPr="00B955E8">
        <w:rPr>
          <w:rFonts w:hint="cs"/>
          <w:rtl/>
        </w:rPr>
        <w:t>עצמות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בעלי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חיים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מאתרים</w:t>
      </w:r>
      <w:r>
        <w:rPr>
          <w:rFonts w:hint="cs"/>
          <w:rtl/>
        </w:rPr>
        <w:t xml:space="preserve"> </w:t>
      </w:r>
      <w:r w:rsidRPr="00B955E8">
        <w:rPr>
          <w:rFonts w:hint="cs"/>
          <w:rtl/>
        </w:rPr>
        <w:t>ארכיאולוגיים</w:t>
      </w:r>
      <w:r w:rsidRPr="00B955E8">
        <w:rPr>
          <w:rtl/>
        </w:rPr>
        <w:t xml:space="preserve">: </w:t>
      </w:r>
      <w:r>
        <w:rPr>
          <w:rFonts w:hint="cs"/>
          <w:rtl/>
        </w:rPr>
        <w:t>(</w:t>
      </w:r>
      <w:r w:rsidRPr="00B955E8">
        <w:rPr>
          <w:rFonts w:hint="cs"/>
          <w:rtl/>
        </w:rPr>
        <w:t>א</w:t>
      </w:r>
      <w:r>
        <w:rPr>
          <w:rFonts w:hint="cs"/>
          <w:rtl/>
        </w:rPr>
        <w:t>)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במהלך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החשיפה</w:t>
      </w:r>
      <w:r>
        <w:rPr>
          <w:rFonts w:hint="cs"/>
          <w:rtl/>
        </w:rPr>
        <w:t xml:space="preserve"> </w:t>
      </w:r>
      <w:r w:rsidRPr="00B955E8">
        <w:rPr>
          <w:rFonts w:hint="cs"/>
          <w:rtl/>
        </w:rPr>
        <w:t>בחפירה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ארכיאולוגית</w:t>
      </w:r>
      <w:r w:rsidRPr="00B955E8">
        <w:rPr>
          <w:rtl/>
        </w:rPr>
        <w:t xml:space="preserve">. </w:t>
      </w:r>
      <w:r w:rsidRPr="00B955E8">
        <w:rPr>
          <w:rFonts w:hint="cs"/>
          <w:rtl/>
        </w:rPr>
        <w:t>בתמונה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נראות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שתי</w:t>
      </w:r>
      <w:r>
        <w:rPr>
          <w:rFonts w:hint="cs"/>
          <w:rtl/>
        </w:rPr>
        <w:t xml:space="preserve"> </w:t>
      </w:r>
      <w:r w:rsidRPr="00B955E8">
        <w:rPr>
          <w:rFonts w:hint="cs"/>
          <w:rtl/>
        </w:rPr>
        <w:t>קרני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צבי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בזמן</w:t>
      </w:r>
      <w:r w:rsidRPr="00B955E8">
        <w:rPr>
          <w:rtl/>
        </w:rPr>
        <w:t xml:space="preserve"> </w:t>
      </w:r>
      <w:proofErr w:type="spellStart"/>
      <w:r w:rsidRPr="00B955E8">
        <w:rPr>
          <w:rFonts w:hint="cs"/>
          <w:rtl/>
        </w:rPr>
        <w:t>גילויין</w:t>
      </w:r>
      <w:proofErr w:type="spellEnd"/>
      <w:r w:rsidRPr="00B955E8">
        <w:rPr>
          <w:rtl/>
        </w:rPr>
        <w:t xml:space="preserve"> </w:t>
      </w:r>
      <w:r w:rsidRPr="00B955E8">
        <w:rPr>
          <w:rFonts w:hint="cs"/>
          <w:rtl/>
        </w:rPr>
        <w:t>באתר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של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התרבות</w:t>
      </w:r>
      <w:r>
        <w:rPr>
          <w:rFonts w:hint="cs"/>
          <w:rtl/>
        </w:rPr>
        <w:t xml:space="preserve"> </w:t>
      </w:r>
      <w:proofErr w:type="spellStart"/>
      <w:r w:rsidRPr="00B955E8">
        <w:rPr>
          <w:rFonts w:hint="cs"/>
          <w:rtl/>
        </w:rPr>
        <w:t>הנטופית</w:t>
      </w:r>
      <w:proofErr w:type="spellEnd"/>
      <w:r w:rsidRPr="00B955E8">
        <w:rPr>
          <w:rtl/>
        </w:rPr>
        <w:t xml:space="preserve"> </w:t>
      </w:r>
      <w:r w:rsidRPr="00B955E8">
        <w:rPr>
          <w:rFonts w:hint="cs"/>
          <w:rtl/>
        </w:rPr>
        <w:t>שבטראסת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מערת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הנחל</w:t>
      </w:r>
      <w:r w:rsidRPr="00B955E8">
        <w:rPr>
          <w:rtl/>
        </w:rPr>
        <w:t xml:space="preserve"> </w:t>
      </w:r>
      <w:r>
        <w:rPr>
          <w:rFonts w:hint="cs"/>
          <w:rtl/>
        </w:rPr>
        <w:t>(</w:t>
      </w:r>
      <w:proofErr w:type="spellStart"/>
      <w:r w:rsidRPr="00B955E8">
        <w:rPr>
          <w:rFonts w:hint="cs"/>
          <w:rtl/>
        </w:rPr>
        <w:t>אל־וואד</w:t>
      </w:r>
      <w:proofErr w:type="spellEnd"/>
      <w:r>
        <w:rPr>
          <w:rFonts w:hint="cs"/>
          <w:rtl/>
        </w:rPr>
        <w:t xml:space="preserve">) </w:t>
      </w:r>
      <w:r w:rsidRPr="00B955E8">
        <w:rPr>
          <w:rFonts w:hint="cs"/>
          <w:rtl/>
        </w:rPr>
        <w:t>בנחל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המערות</w:t>
      </w:r>
      <w:r w:rsidRPr="00B955E8">
        <w:rPr>
          <w:rtl/>
        </w:rPr>
        <w:t xml:space="preserve"> </w:t>
      </w:r>
      <w:r>
        <w:rPr>
          <w:rFonts w:hint="cs"/>
          <w:rtl/>
        </w:rPr>
        <w:t>(</w:t>
      </w:r>
      <w:r w:rsidRPr="00B955E8">
        <w:rPr>
          <w:rFonts w:hint="cs"/>
          <w:rtl/>
        </w:rPr>
        <w:t>צילום</w:t>
      </w:r>
      <w:r w:rsidRPr="00B955E8">
        <w:rPr>
          <w:rtl/>
        </w:rPr>
        <w:t xml:space="preserve">: </w:t>
      </w:r>
      <w:r w:rsidRPr="00B955E8">
        <w:rPr>
          <w:rFonts w:hint="cs"/>
          <w:rtl/>
        </w:rPr>
        <w:t>ראובן</w:t>
      </w:r>
      <w:r>
        <w:rPr>
          <w:rFonts w:hint="cs"/>
          <w:rtl/>
        </w:rPr>
        <w:t xml:space="preserve"> </w:t>
      </w:r>
      <w:r w:rsidRPr="00B955E8">
        <w:rPr>
          <w:rFonts w:hint="cs"/>
          <w:rtl/>
        </w:rPr>
        <w:t>ישורון</w:t>
      </w:r>
      <w:r>
        <w:rPr>
          <w:rFonts w:hint="cs"/>
          <w:rtl/>
        </w:rPr>
        <w:t>)</w:t>
      </w:r>
      <w:r w:rsidRPr="00B955E8">
        <w:rPr>
          <w:rtl/>
        </w:rPr>
        <w:t xml:space="preserve">; </w:t>
      </w:r>
      <w:r>
        <w:rPr>
          <w:rFonts w:hint="cs"/>
          <w:rtl/>
        </w:rPr>
        <w:t>(</w:t>
      </w:r>
      <w:r w:rsidRPr="00B955E8">
        <w:rPr>
          <w:rFonts w:hint="cs"/>
          <w:rtl/>
        </w:rPr>
        <w:t>ב</w:t>
      </w:r>
      <w:r>
        <w:rPr>
          <w:rFonts w:hint="cs"/>
          <w:rtl/>
        </w:rPr>
        <w:t>)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במהלך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הזיהוי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והקִטלוג</w:t>
      </w:r>
      <w:r>
        <w:rPr>
          <w:rFonts w:hint="cs"/>
          <w:rtl/>
        </w:rPr>
        <w:t xml:space="preserve">, </w:t>
      </w:r>
      <w:r w:rsidRPr="00B955E8">
        <w:rPr>
          <w:rFonts w:hint="cs"/>
          <w:rtl/>
        </w:rPr>
        <w:t>לאחר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שטיפה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וניקוי</w:t>
      </w:r>
      <w:r w:rsidRPr="00B955E8">
        <w:rPr>
          <w:rtl/>
        </w:rPr>
        <w:t xml:space="preserve">, </w:t>
      </w:r>
      <w:r w:rsidRPr="00B955E8">
        <w:rPr>
          <w:rFonts w:hint="cs"/>
          <w:rtl/>
        </w:rPr>
        <w:t>העצמות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ממוינות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לפי</w:t>
      </w:r>
      <w:r>
        <w:rPr>
          <w:rFonts w:hint="cs"/>
          <w:rtl/>
        </w:rPr>
        <w:t xml:space="preserve"> </w:t>
      </w:r>
      <w:r w:rsidRPr="00B955E8">
        <w:rPr>
          <w:rFonts w:hint="cs"/>
          <w:rtl/>
        </w:rPr>
        <w:t>מין</w:t>
      </w:r>
      <w:r w:rsidRPr="00B955E8">
        <w:rPr>
          <w:rtl/>
        </w:rPr>
        <w:t xml:space="preserve">, </w:t>
      </w:r>
      <w:r w:rsidRPr="00B955E8">
        <w:rPr>
          <w:rFonts w:hint="cs"/>
          <w:rtl/>
        </w:rPr>
        <w:t>חלק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גוף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וההקשר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הארכיאולוגי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שבו</w:t>
      </w:r>
      <w:r>
        <w:rPr>
          <w:rFonts w:hint="cs"/>
          <w:rtl/>
        </w:rPr>
        <w:t xml:space="preserve"> </w:t>
      </w:r>
      <w:r w:rsidRPr="00B955E8">
        <w:rPr>
          <w:rFonts w:hint="cs"/>
          <w:rtl/>
        </w:rPr>
        <w:t>נתגלו</w:t>
      </w:r>
      <w:r w:rsidRPr="00B955E8">
        <w:rPr>
          <w:rtl/>
        </w:rPr>
        <w:t xml:space="preserve"> </w:t>
      </w:r>
      <w:r>
        <w:rPr>
          <w:rFonts w:hint="cs"/>
          <w:rtl/>
        </w:rPr>
        <w:t>(</w:t>
      </w:r>
      <w:r w:rsidRPr="00B955E8">
        <w:rPr>
          <w:rFonts w:hint="cs"/>
          <w:rtl/>
        </w:rPr>
        <w:t>לפי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שכבה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ולפי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מיקום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הריבוע</w:t>
      </w:r>
      <w:r>
        <w:rPr>
          <w:rFonts w:hint="cs"/>
          <w:rtl/>
        </w:rPr>
        <w:t xml:space="preserve"> </w:t>
      </w:r>
      <w:r w:rsidRPr="00B955E8">
        <w:rPr>
          <w:rFonts w:hint="cs"/>
          <w:rtl/>
        </w:rPr>
        <w:t>בחפירה</w:t>
      </w:r>
      <w:r>
        <w:rPr>
          <w:rFonts w:hint="cs"/>
          <w:rtl/>
        </w:rPr>
        <w:t>) (צילום: גיא בר-עוז)</w:t>
      </w:r>
      <w:r w:rsidRPr="00B955E8">
        <w:rPr>
          <w:rtl/>
        </w:rPr>
        <w:t xml:space="preserve">. </w:t>
      </w:r>
      <w:r w:rsidRPr="00B955E8">
        <w:rPr>
          <w:rFonts w:hint="cs"/>
          <w:rtl/>
        </w:rPr>
        <w:t>ניתוח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כמותי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של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פיזור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העצמות</w:t>
      </w:r>
      <w:r>
        <w:rPr>
          <w:rFonts w:hint="cs"/>
          <w:rtl/>
        </w:rPr>
        <w:t xml:space="preserve"> </w:t>
      </w:r>
      <w:r w:rsidRPr="00B955E8">
        <w:rPr>
          <w:rFonts w:hint="cs"/>
          <w:rtl/>
        </w:rPr>
        <w:t>מאפשר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לזהות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שינויים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תקופתיים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ומרחביים</w:t>
      </w:r>
      <w:r>
        <w:rPr>
          <w:rFonts w:hint="cs"/>
          <w:rtl/>
        </w:rPr>
        <w:t xml:space="preserve"> </w:t>
      </w:r>
      <w:r w:rsidRPr="00B955E8">
        <w:rPr>
          <w:rFonts w:hint="cs"/>
          <w:rtl/>
        </w:rPr>
        <w:t>בדגמי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הציד</w:t>
      </w:r>
      <w:r w:rsidRPr="00B955E8">
        <w:rPr>
          <w:rtl/>
        </w:rPr>
        <w:t xml:space="preserve">; </w:t>
      </w:r>
      <w:r>
        <w:rPr>
          <w:rFonts w:hint="cs"/>
          <w:rtl/>
        </w:rPr>
        <w:t>(</w:t>
      </w:r>
      <w:r w:rsidRPr="00B955E8">
        <w:rPr>
          <w:rFonts w:hint="cs"/>
          <w:rtl/>
        </w:rPr>
        <w:t>ג</w:t>
      </w:r>
      <w:r>
        <w:rPr>
          <w:rFonts w:hint="cs"/>
          <w:rtl/>
        </w:rPr>
        <w:t>)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במעבדה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מסודרות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ונארזות</w:t>
      </w:r>
      <w:r>
        <w:rPr>
          <w:rFonts w:hint="cs"/>
          <w:rtl/>
        </w:rPr>
        <w:t xml:space="preserve"> </w:t>
      </w:r>
      <w:r w:rsidRPr="00B955E8">
        <w:rPr>
          <w:rFonts w:hint="cs"/>
          <w:rtl/>
        </w:rPr>
        <w:t>העצמות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על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פי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מינים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וחלקי</w:t>
      </w:r>
      <w:r w:rsidRPr="00B955E8">
        <w:rPr>
          <w:rtl/>
        </w:rPr>
        <w:t xml:space="preserve"> </w:t>
      </w:r>
      <w:r w:rsidRPr="00B955E8">
        <w:rPr>
          <w:rFonts w:hint="cs"/>
          <w:rtl/>
        </w:rPr>
        <w:t>של</w:t>
      </w:r>
      <w:r>
        <w:rPr>
          <w:rFonts w:hint="cs"/>
          <w:rtl/>
        </w:rPr>
        <w:t>ד (צילום: גיא בר-עוז).</w:t>
      </w:r>
    </w:p>
    <w:p w14:paraId="2B93EB2A" w14:textId="77777777" w:rsidR="00914271" w:rsidRPr="00A50951" w:rsidRDefault="00914271" w:rsidP="00914271">
      <w:pPr>
        <w:bidi/>
        <w:rPr>
          <w:rtl/>
        </w:rPr>
      </w:pPr>
      <w:r w:rsidRPr="003F235D">
        <w:rPr>
          <w:rFonts w:hint="cs"/>
          <w:b/>
          <w:bCs/>
          <w:rtl/>
        </w:rPr>
        <w:t>איור 4:</w:t>
      </w:r>
      <w:r w:rsidRPr="003F235D">
        <w:rPr>
          <w:rFonts w:hint="cs"/>
          <w:rtl/>
        </w:rPr>
        <w:t xml:space="preserve"> </w:t>
      </w:r>
      <w:r w:rsidRPr="00A50951">
        <w:rPr>
          <w:rFonts w:hint="cs"/>
          <w:rtl/>
        </w:rPr>
        <w:t>גיל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וזוויג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אוכלי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עשב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לפי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מורפולוגיה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שיניים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וקרניים</w:t>
      </w:r>
      <w:r w:rsidRPr="00A50951">
        <w:rPr>
          <w:rtl/>
        </w:rPr>
        <w:t xml:space="preserve">: </w:t>
      </w:r>
      <w:r>
        <w:rPr>
          <w:rFonts w:hint="cs"/>
          <w:rtl/>
        </w:rPr>
        <w:t>(</w:t>
      </w:r>
      <w:r w:rsidRPr="00A50951">
        <w:rPr>
          <w:rFonts w:hint="cs"/>
          <w:rtl/>
        </w:rPr>
        <w:t>א</w:t>
      </w:r>
      <w:r>
        <w:rPr>
          <w:rFonts w:hint="cs"/>
          <w:rtl/>
        </w:rPr>
        <w:t>)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החלפת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החלב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בשן</w:t>
      </w:r>
      <w:r w:rsidRPr="00A50951">
        <w:rPr>
          <w:rtl/>
        </w:rPr>
        <w:t xml:space="preserve"> </w:t>
      </w:r>
      <w:proofErr w:type="spellStart"/>
      <w:r w:rsidRPr="00A50951">
        <w:rPr>
          <w:rFonts w:hint="cs"/>
          <w:rtl/>
        </w:rPr>
        <w:t>הקדם־טוחנת</w:t>
      </w:r>
      <w:proofErr w:type="spellEnd"/>
      <w:r>
        <w:rPr>
          <w:rFonts w:hint="cs"/>
          <w:rtl/>
        </w:rPr>
        <w:t xml:space="preserve"> </w:t>
      </w:r>
      <w:r w:rsidRPr="00A50951">
        <w:rPr>
          <w:rFonts w:hint="cs"/>
          <w:rtl/>
        </w:rPr>
        <w:t>הקבועה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הבוקעת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תחתיה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בלסת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אייל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קדום</w:t>
      </w:r>
      <w:r w:rsidRPr="00A50951">
        <w:rPr>
          <w:rtl/>
        </w:rPr>
        <w:t xml:space="preserve">. </w:t>
      </w:r>
      <w:r w:rsidRPr="00A50951">
        <w:rPr>
          <w:rFonts w:hint="cs"/>
          <w:rtl/>
        </w:rPr>
        <w:t>ההחלפה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שיני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החלב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בשיניים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הקבועות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מתרחשת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בסדר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קבוע</w:t>
      </w:r>
      <w:r>
        <w:rPr>
          <w:rFonts w:hint="cs"/>
          <w:rtl/>
        </w:rPr>
        <w:t xml:space="preserve"> </w:t>
      </w:r>
      <w:r w:rsidRPr="00A50951">
        <w:rPr>
          <w:rFonts w:hint="cs"/>
          <w:rtl/>
        </w:rPr>
        <w:t>לאורך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חיי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הפרט</w:t>
      </w:r>
      <w:r w:rsidRPr="00A50951">
        <w:rPr>
          <w:rtl/>
        </w:rPr>
        <w:t xml:space="preserve">, </w:t>
      </w:r>
      <w:r w:rsidRPr="00A50951">
        <w:rPr>
          <w:rFonts w:hint="cs"/>
          <w:rtl/>
        </w:rPr>
        <w:t>כששן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החלב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שחוקה</w:t>
      </w:r>
      <w:r w:rsidRPr="00A50951">
        <w:rPr>
          <w:rtl/>
        </w:rPr>
        <w:t xml:space="preserve">, </w:t>
      </w:r>
      <w:r w:rsidRPr="00A50951">
        <w:rPr>
          <w:rFonts w:hint="cs"/>
          <w:rtl/>
        </w:rPr>
        <w:t>השן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הקבועה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דוחפת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אותה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מלמטה</w:t>
      </w:r>
      <w:r w:rsidRPr="00A50951">
        <w:rPr>
          <w:rtl/>
        </w:rPr>
        <w:t xml:space="preserve">; </w:t>
      </w:r>
      <w:r>
        <w:rPr>
          <w:rFonts w:hint="cs"/>
          <w:rtl/>
        </w:rPr>
        <w:t>(</w:t>
      </w:r>
      <w:r w:rsidRPr="00A50951">
        <w:rPr>
          <w:rFonts w:hint="cs"/>
          <w:rtl/>
        </w:rPr>
        <w:t>ב</w:t>
      </w:r>
      <w:r>
        <w:rPr>
          <w:rFonts w:hint="cs"/>
          <w:rtl/>
        </w:rPr>
        <w:t>)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טוחנת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אחרונה</w:t>
      </w:r>
      <w:r w:rsidRPr="00A50951">
        <w:rPr>
          <w:rtl/>
        </w:rPr>
        <w:t xml:space="preserve"> </w:t>
      </w:r>
      <w:r>
        <w:rPr>
          <w:rFonts w:hint="cs"/>
          <w:rtl/>
        </w:rPr>
        <w:t>(</w:t>
      </w:r>
      <w:r w:rsidRPr="00A50951">
        <w:rPr>
          <w:rFonts w:hint="cs"/>
          <w:rtl/>
        </w:rPr>
        <w:t>שלישית</w:t>
      </w:r>
      <w:r>
        <w:rPr>
          <w:rFonts w:hint="cs"/>
          <w:rtl/>
        </w:rPr>
        <w:t xml:space="preserve">) </w:t>
      </w:r>
      <w:r w:rsidRPr="00A50951">
        <w:rPr>
          <w:rFonts w:hint="cs"/>
          <w:rtl/>
        </w:rPr>
        <w:t>של</w:t>
      </w:r>
      <w:r>
        <w:rPr>
          <w:rFonts w:hint="cs"/>
          <w:rtl/>
        </w:rPr>
        <w:t xml:space="preserve"> </w:t>
      </w:r>
      <w:r w:rsidRPr="00A50951">
        <w:rPr>
          <w:rFonts w:hint="cs"/>
          <w:rtl/>
        </w:rPr>
        <w:t>צבי</w:t>
      </w:r>
      <w:r w:rsidRPr="00A50951">
        <w:rPr>
          <w:rtl/>
        </w:rPr>
        <w:t xml:space="preserve"> </w:t>
      </w:r>
      <w:proofErr w:type="spellStart"/>
      <w:r w:rsidRPr="00A50951">
        <w:rPr>
          <w:rFonts w:hint="cs"/>
          <w:rtl/>
        </w:rPr>
        <w:t>במבט־על</w:t>
      </w:r>
      <w:proofErr w:type="spellEnd"/>
      <w:r w:rsidRPr="00A50951">
        <w:rPr>
          <w:rtl/>
        </w:rPr>
        <w:t xml:space="preserve">. </w:t>
      </w:r>
      <w:r w:rsidRPr="00A50951">
        <w:rPr>
          <w:rFonts w:hint="cs"/>
          <w:rtl/>
        </w:rPr>
        <w:t>השן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מכילה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שלושה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כתרים</w:t>
      </w:r>
      <w:r w:rsidRPr="00A50951">
        <w:rPr>
          <w:rtl/>
        </w:rPr>
        <w:t>;</w:t>
      </w:r>
      <w:r>
        <w:rPr>
          <w:rFonts w:hint="cs"/>
          <w:rtl/>
        </w:rPr>
        <w:t xml:space="preserve"> (</w:t>
      </w:r>
      <w:r w:rsidRPr="00A50951">
        <w:rPr>
          <w:rFonts w:hint="cs"/>
          <w:rtl/>
        </w:rPr>
        <w:t>ג</w:t>
      </w:r>
      <w:r>
        <w:rPr>
          <w:rFonts w:hint="cs"/>
          <w:rtl/>
        </w:rPr>
        <w:t>)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אכילת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העשב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שוחקת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באופן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הדרגתי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את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שכבת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האמייל</w:t>
      </w:r>
      <w:r w:rsidRPr="00A50951">
        <w:rPr>
          <w:rtl/>
        </w:rPr>
        <w:t xml:space="preserve"> </w:t>
      </w:r>
      <w:r>
        <w:rPr>
          <w:rFonts w:hint="cs"/>
          <w:rtl/>
        </w:rPr>
        <w:t>(</w:t>
      </w:r>
      <w:r w:rsidRPr="00A50951">
        <w:rPr>
          <w:rFonts w:hint="cs"/>
          <w:rtl/>
        </w:rPr>
        <w:t>החלק</w:t>
      </w:r>
      <w:r>
        <w:rPr>
          <w:rFonts w:hint="cs"/>
          <w:rtl/>
        </w:rPr>
        <w:t xml:space="preserve"> </w:t>
      </w:r>
      <w:r w:rsidRPr="00A50951">
        <w:rPr>
          <w:rFonts w:hint="cs"/>
          <w:rtl/>
        </w:rPr>
        <w:t>הלבן</w:t>
      </w:r>
      <w:r>
        <w:rPr>
          <w:rFonts w:hint="cs"/>
          <w:rtl/>
        </w:rPr>
        <w:t>)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בשן</w:t>
      </w:r>
      <w:r w:rsidRPr="00A50951">
        <w:rPr>
          <w:rtl/>
        </w:rPr>
        <w:t xml:space="preserve">, </w:t>
      </w:r>
      <w:r w:rsidRPr="00A50951">
        <w:rPr>
          <w:rFonts w:hint="cs"/>
          <w:rtl/>
        </w:rPr>
        <w:t>ודגם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השחיקה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משקף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תהליך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קבוע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המאפשר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לקבוע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את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גיל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החיה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במידה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מדויקת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מאוד</w:t>
      </w:r>
      <w:r w:rsidRPr="00A50951">
        <w:rPr>
          <w:rtl/>
        </w:rPr>
        <w:t xml:space="preserve">. </w:t>
      </w:r>
      <w:r w:rsidRPr="00A50951">
        <w:rPr>
          <w:rFonts w:hint="cs"/>
          <w:rtl/>
        </w:rPr>
        <w:t>בציור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אפשר</w:t>
      </w:r>
      <w:r>
        <w:rPr>
          <w:rFonts w:hint="cs"/>
          <w:rtl/>
        </w:rPr>
        <w:t xml:space="preserve"> </w:t>
      </w:r>
      <w:r w:rsidRPr="00A50951">
        <w:rPr>
          <w:rFonts w:hint="cs"/>
          <w:rtl/>
        </w:rPr>
        <w:t>לראות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את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דגמי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השחיקה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בכל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שלבי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החיים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הצבי</w:t>
      </w:r>
      <w:r w:rsidRPr="00A50951">
        <w:rPr>
          <w:rtl/>
        </w:rPr>
        <w:t xml:space="preserve">, </w:t>
      </w:r>
      <w:r w:rsidRPr="00A50951">
        <w:rPr>
          <w:rFonts w:hint="cs"/>
          <w:rtl/>
        </w:rPr>
        <w:t>משלב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הבקיעה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השן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שבו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שכבת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האמייל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שלמה</w:t>
      </w:r>
      <w:r>
        <w:rPr>
          <w:rFonts w:hint="cs"/>
          <w:rtl/>
        </w:rPr>
        <w:t xml:space="preserve"> </w:t>
      </w:r>
      <w:r w:rsidRPr="00A50951">
        <w:t>)</w:t>
      </w:r>
      <w:r w:rsidRPr="00A50951">
        <w:rPr>
          <w:rFonts w:hint="cs"/>
          <w:rtl/>
        </w:rPr>
        <w:t>משמאל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למעלה</w:t>
      </w:r>
      <w:r>
        <w:rPr>
          <w:rFonts w:hint="cs"/>
          <w:rtl/>
        </w:rPr>
        <w:t xml:space="preserve">) </w:t>
      </w:r>
      <w:r w:rsidRPr="00A50951">
        <w:rPr>
          <w:rFonts w:hint="cs"/>
          <w:rtl/>
        </w:rPr>
        <w:t>ועד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לשחיקה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מלאה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השן</w:t>
      </w:r>
      <w:r w:rsidRPr="00A50951">
        <w:rPr>
          <w:rtl/>
        </w:rPr>
        <w:t xml:space="preserve"> </w:t>
      </w:r>
      <w:r>
        <w:rPr>
          <w:rFonts w:hint="cs"/>
          <w:rtl/>
        </w:rPr>
        <w:t>(</w:t>
      </w:r>
      <w:r w:rsidRPr="00A50951">
        <w:rPr>
          <w:rFonts w:hint="cs"/>
          <w:rtl/>
        </w:rPr>
        <w:t>מימין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למטה</w:t>
      </w:r>
      <w:r>
        <w:rPr>
          <w:rFonts w:hint="cs"/>
          <w:rtl/>
        </w:rPr>
        <w:t>)</w:t>
      </w:r>
      <w:r w:rsidRPr="00A50951">
        <w:rPr>
          <w:rtl/>
        </w:rPr>
        <w:t xml:space="preserve">, </w:t>
      </w:r>
      <w:r w:rsidRPr="00A50951">
        <w:rPr>
          <w:rFonts w:hint="cs"/>
          <w:rtl/>
        </w:rPr>
        <w:t>כשמרבית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שכבת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האמייל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נשחקה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והשן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מכילה</w:t>
      </w:r>
      <w:r>
        <w:rPr>
          <w:rFonts w:hint="cs"/>
          <w:rtl/>
        </w:rPr>
        <w:t xml:space="preserve"> </w:t>
      </w:r>
      <w:r w:rsidRPr="00A50951">
        <w:rPr>
          <w:rFonts w:hint="cs"/>
          <w:rtl/>
        </w:rPr>
        <w:t>בעיקר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דנטין</w:t>
      </w:r>
      <w:r w:rsidRPr="00A50951">
        <w:rPr>
          <w:rtl/>
        </w:rPr>
        <w:t xml:space="preserve">; </w:t>
      </w:r>
      <w:r>
        <w:rPr>
          <w:rFonts w:hint="cs"/>
          <w:rtl/>
        </w:rPr>
        <w:t>(</w:t>
      </w:r>
      <w:r w:rsidRPr="00A50951">
        <w:rPr>
          <w:rFonts w:hint="cs"/>
          <w:rtl/>
        </w:rPr>
        <w:t>ד</w:t>
      </w:r>
      <w:r>
        <w:rPr>
          <w:rFonts w:hint="cs"/>
          <w:rtl/>
        </w:rPr>
        <w:t>)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על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פי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גודל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הקרניים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וצורתן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אפשר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להבדיל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בין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צבאים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ולזהות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זכרים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בוגרים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עם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קרניים</w:t>
      </w:r>
      <w:r>
        <w:rPr>
          <w:rFonts w:hint="cs"/>
          <w:rtl/>
        </w:rPr>
        <w:t xml:space="preserve"> </w:t>
      </w:r>
      <w:r w:rsidRPr="00A50951">
        <w:rPr>
          <w:rFonts w:hint="cs"/>
          <w:rtl/>
        </w:rPr>
        <w:t>מפותחות</w:t>
      </w:r>
      <w:r w:rsidRPr="00A50951">
        <w:rPr>
          <w:rtl/>
        </w:rPr>
        <w:t xml:space="preserve"> </w:t>
      </w:r>
      <w:r>
        <w:rPr>
          <w:rFonts w:hint="cs"/>
          <w:rtl/>
        </w:rPr>
        <w:t>(</w:t>
      </w:r>
      <w:r w:rsidRPr="00A50951">
        <w:rPr>
          <w:rFonts w:hint="cs"/>
          <w:rtl/>
        </w:rPr>
        <w:t>משמאל</w:t>
      </w:r>
      <w:r>
        <w:rPr>
          <w:rFonts w:hint="cs"/>
          <w:rtl/>
        </w:rPr>
        <w:t>)</w:t>
      </w:r>
      <w:r w:rsidRPr="00A50951">
        <w:rPr>
          <w:rtl/>
        </w:rPr>
        <w:t xml:space="preserve">, </w:t>
      </w:r>
      <w:r w:rsidRPr="00A50951">
        <w:rPr>
          <w:rFonts w:hint="cs"/>
          <w:rtl/>
        </w:rPr>
        <w:t>נקבות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עם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קרניים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עדינות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וקטנות</w:t>
      </w:r>
      <w:r>
        <w:rPr>
          <w:rFonts w:hint="cs"/>
          <w:rtl/>
        </w:rPr>
        <w:t xml:space="preserve"> (</w:t>
      </w:r>
      <w:r w:rsidRPr="00A50951">
        <w:rPr>
          <w:rFonts w:hint="cs"/>
          <w:rtl/>
        </w:rPr>
        <w:t>במרכז</w:t>
      </w:r>
      <w:r>
        <w:rPr>
          <w:rFonts w:hint="cs"/>
          <w:rtl/>
        </w:rPr>
        <w:t>)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וזכרים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צעירים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שקרניהם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עדיין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צומחות</w:t>
      </w:r>
      <w:r w:rsidRPr="00A50951">
        <w:rPr>
          <w:rtl/>
        </w:rPr>
        <w:t xml:space="preserve"> </w:t>
      </w:r>
      <w:r>
        <w:rPr>
          <w:rFonts w:hint="cs"/>
          <w:rtl/>
        </w:rPr>
        <w:t>(</w:t>
      </w:r>
      <w:r w:rsidRPr="00A50951">
        <w:rPr>
          <w:rFonts w:hint="cs"/>
          <w:rtl/>
        </w:rPr>
        <w:t>מימי</w:t>
      </w:r>
      <w:r>
        <w:rPr>
          <w:rFonts w:hint="cs"/>
          <w:rtl/>
        </w:rPr>
        <w:t xml:space="preserve">ן) (מתוך </w:t>
      </w:r>
      <w:r w:rsidRPr="00A50951">
        <w:rPr>
          <w:rFonts w:hint="cs"/>
          <w:rtl/>
        </w:rPr>
        <w:t>בר-עוז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מלקינסון</w:t>
      </w:r>
      <w:proofErr w:type="spellEnd"/>
      <w:r>
        <w:rPr>
          <w:rFonts w:hint="cs"/>
          <w:rtl/>
        </w:rPr>
        <w:t xml:space="preserve"> ונדל 2024</w:t>
      </w:r>
      <w:r w:rsidRPr="00A50951">
        <w:rPr>
          <w:rFonts w:hint="cs"/>
          <w:rtl/>
        </w:rPr>
        <w:t>).</w:t>
      </w:r>
    </w:p>
    <w:p w14:paraId="64B16945" w14:textId="77777777" w:rsidR="00914271" w:rsidRDefault="00914271" w:rsidP="00914271">
      <w:pPr>
        <w:bidi/>
        <w:rPr>
          <w:b/>
          <w:bCs/>
          <w:rtl/>
        </w:rPr>
      </w:pPr>
      <w:r w:rsidRPr="003F235D">
        <w:rPr>
          <w:rFonts w:hint="cs"/>
          <w:b/>
          <w:bCs/>
          <w:rtl/>
        </w:rPr>
        <w:t>איור 5:</w:t>
      </w:r>
      <w:r>
        <w:rPr>
          <w:rFonts w:hint="cs"/>
          <w:b/>
          <w:bCs/>
          <w:rtl/>
        </w:rPr>
        <w:t xml:space="preserve"> </w:t>
      </w:r>
      <w:r w:rsidRPr="0039066A">
        <w:rPr>
          <w:rFonts w:hint="cs"/>
          <w:rtl/>
        </w:rPr>
        <w:t>סימני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שחיטה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על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עצמות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אצבע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של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צבי</w:t>
      </w:r>
      <w:r w:rsidRPr="0039066A">
        <w:t>.</w:t>
      </w:r>
      <w:r>
        <w:rPr>
          <w:rFonts w:hint="cs"/>
          <w:rtl/>
        </w:rPr>
        <w:t xml:space="preserve"> </w:t>
      </w:r>
      <w:r w:rsidRPr="0039066A">
        <w:rPr>
          <w:rFonts w:hint="cs"/>
          <w:rtl/>
        </w:rPr>
        <w:t>הסימנים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נוצרו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באקראי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על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ידי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סכין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צור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חד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במהלך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פשיטת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עור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החיה</w:t>
      </w:r>
      <w:r>
        <w:rPr>
          <w:rFonts w:hint="cs"/>
          <w:rtl/>
        </w:rPr>
        <w:t xml:space="preserve"> (</w:t>
      </w:r>
      <w:r w:rsidRPr="0039066A">
        <w:rPr>
          <w:rFonts w:hint="cs"/>
          <w:rtl/>
        </w:rPr>
        <w:t>מסומנים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בחיצים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לבנים</w:t>
      </w:r>
      <w:r>
        <w:rPr>
          <w:rFonts w:hint="cs"/>
          <w:rtl/>
        </w:rPr>
        <w:t>)</w:t>
      </w:r>
      <w:r w:rsidRPr="0039066A">
        <w:rPr>
          <w:rtl/>
        </w:rPr>
        <w:t xml:space="preserve">. </w:t>
      </w:r>
      <w:r w:rsidRPr="0039066A">
        <w:rPr>
          <w:rFonts w:hint="cs"/>
          <w:rtl/>
        </w:rPr>
        <w:t>מיקומם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ועומקם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מעידים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שהשחיטה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נעשתה</w:t>
      </w:r>
      <w:r>
        <w:rPr>
          <w:rFonts w:hint="cs"/>
          <w:rtl/>
        </w:rPr>
        <w:t xml:space="preserve"> </w:t>
      </w:r>
      <w:r w:rsidRPr="0039066A">
        <w:rPr>
          <w:rFonts w:hint="cs"/>
          <w:rtl/>
        </w:rPr>
        <w:t>כמה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שעות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לאחר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הציד</w:t>
      </w:r>
      <w:r>
        <w:rPr>
          <w:rFonts w:hint="cs"/>
          <w:rtl/>
        </w:rPr>
        <w:t xml:space="preserve"> (</w:t>
      </w:r>
      <w:r w:rsidRPr="0039066A">
        <w:rPr>
          <w:rFonts w:hint="cs"/>
          <w:rtl/>
        </w:rPr>
        <w:t>צילום</w:t>
      </w:r>
      <w:r w:rsidRPr="0039066A">
        <w:rPr>
          <w:rtl/>
        </w:rPr>
        <w:t xml:space="preserve">: </w:t>
      </w:r>
      <w:r w:rsidRPr="0039066A">
        <w:rPr>
          <w:rFonts w:hint="cs"/>
          <w:rtl/>
        </w:rPr>
        <w:t>גיא</w:t>
      </w:r>
      <w:r w:rsidRPr="0039066A">
        <w:rPr>
          <w:rtl/>
        </w:rPr>
        <w:t xml:space="preserve"> </w:t>
      </w:r>
      <w:r w:rsidRPr="0039066A">
        <w:rPr>
          <w:rFonts w:hint="cs"/>
          <w:rtl/>
        </w:rPr>
        <w:t>בר</w:t>
      </w:r>
      <w:r>
        <w:rPr>
          <w:rFonts w:hint="cs"/>
          <w:rtl/>
        </w:rPr>
        <w:t>-</w:t>
      </w:r>
      <w:r w:rsidRPr="0039066A">
        <w:rPr>
          <w:rFonts w:hint="cs"/>
          <w:rtl/>
        </w:rPr>
        <w:t>עוז</w:t>
      </w:r>
      <w:r>
        <w:rPr>
          <w:rFonts w:hint="cs"/>
          <w:rtl/>
        </w:rPr>
        <w:t>)</w:t>
      </w:r>
    </w:p>
    <w:p w14:paraId="0520730E" w14:textId="77777777" w:rsidR="00914271" w:rsidRDefault="00914271" w:rsidP="00914271">
      <w:pPr>
        <w:bidi/>
        <w:rPr>
          <w:rtl/>
        </w:rPr>
      </w:pPr>
      <w:r w:rsidRPr="003F235D">
        <w:rPr>
          <w:rFonts w:hint="cs"/>
          <w:b/>
          <w:bCs/>
          <w:rtl/>
        </w:rPr>
        <w:t>איור 6:</w:t>
      </w:r>
      <w:r w:rsidRPr="00F04395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מספר הפרסומים </w:t>
      </w:r>
      <w:proofErr w:type="spellStart"/>
      <w:r>
        <w:rPr>
          <w:rFonts w:hint="cs"/>
          <w:rtl/>
        </w:rPr>
        <w:t>בארכיאוזואולוגיה</w:t>
      </w:r>
      <w:proofErr w:type="spellEnd"/>
      <w:r>
        <w:rPr>
          <w:rFonts w:hint="cs"/>
          <w:rtl/>
        </w:rPr>
        <w:t xml:space="preserve"> ב-90 שנות מחקר</w:t>
      </w:r>
      <w:r w:rsidRPr="0039066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בישראל. מבוסס על נתונים מגוגל </w:t>
      </w:r>
      <w:proofErr w:type="spellStart"/>
      <w:r>
        <w:rPr>
          <w:rFonts w:hint="cs"/>
          <w:rtl/>
        </w:rPr>
        <w:t>סקולר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אפריל 2024. ההערכה היא שעד תום העשור מספר הפרסומים בין 2030-2020 יהיה כפול מהעשור הקודם.</w:t>
      </w:r>
    </w:p>
    <w:p w14:paraId="48EAA4A5" w14:textId="77777777" w:rsidR="00914271" w:rsidRPr="00F04395" w:rsidRDefault="00914271" w:rsidP="00914271">
      <w:pPr>
        <w:bidi/>
        <w:rPr>
          <w:rtl/>
        </w:rPr>
      </w:pPr>
      <w:r w:rsidRPr="00F04395">
        <w:rPr>
          <w:rFonts w:hint="cs"/>
          <w:b/>
          <w:bCs/>
          <w:rtl/>
        </w:rPr>
        <w:t xml:space="preserve">איור 7: </w:t>
      </w:r>
      <w:r w:rsidRPr="00F04395">
        <w:rPr>
          <w:rFonts w:hint="cs"/>
          <w:rtl/>
        </w:rPr>
        <w:t>הופעה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והכחדה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של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מיני</w:t>
      </w:r>
      <w:r w:rsidRPr="00F04395">
        <w:rPr>
          <w:rtl/>
        </w:rPr>
        <w:t xml:space="preserve"> </w:t>
      </w:r>
      <w:r>
        <w:rPr>
          <w:rFonts w:hint="cs"/>
          <w:rtl/>
        </w:rPr>
        <w:t>טורפים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במהלך</w:t>
      </w:r>
      <w:r w:rsidRPr="00F04395">
        <w:rPr>
          <w:rtl/>
        </w:rPr>
        <w:t xml:space="preserve"> </w:t>
      </w:r>
      <w:proofErr w:type="spellStart"/>
      <w:r w:rsidRPr="00F04395">
        <w:rPr>
          <w:rFonts w:hint="cs"/>
          <w:rtl/>
        </w:rPr>
        <w:t>הפלייסטוקן</w:t>
      </w:r>
      <w:proofErr w:type="spellEnd"/>
      <w:r w:rsidRPr="00F04395">
        <w:rPr>
          <w:rtl/>
        </w:rPr>
        <w:t xml:space="preserve"> </w:t>
      </w:r>
      <w:r w:rsidRPr="00F04395">
        <w:rPr>
          <w:rFonts w:hint="cs"/>
          <w:rtl/>
        </w:rPr>
        <w:t>וההולוקן. כל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מין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מוצג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לפי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מוצאו</w:t>
      </w:r>
      <w:r w:rsidRPr="00F04395">
        <w:rPr>
          <w:rtl/>
        </w:rPr>
        <w:t xml:space="preserve">: </w:t>
      </w:r>
      <w:proofErr w:type="spellStart"/>
      <w:r w:rsidRPr="00F04395">
        <w:rPr>
          <w:rFonts w:hint="cs"/>
          <w:rtl/>
        </w:rPr>
        <w:t>פליארקטי</w:t>
      </w:r>
      <w:proofErr w:type="spellEnd"/>
      <w:r w:rsidRPr="00F04395">
        <w:rPr>
          <w:rtl/>
        </w:rPr>
        <w:t xml:space="preserve"> </w:t>
      </w:r>
      <w:r w:rsidRPr="00F04395">
        <w:rPr>
          <w:rFonts w:hint="cs"/>
          <w:rtl/>
        </w:rPr>
        <w:t>(</w:t>
      </w:r>
      <w:proofErr w:type="spellStart"/>
      <w:r w:rsidRPr="00F04395">
        <w:rPr>
          <w:rFonts w:hint="cs"/>
          <w:rtl/>
        </w:rPr>
        <w:t>אירואסייתי</w:t>
      </w:r>
      <w:proofErr w:type="spellEnd"/>
      <w:r w:rsidRPr="00F04395">
        <w:rPr>
          <w:rFonts w:hint="cs"/>
          <w:rtl/>
        </w:rPr>
        <w:t>)</w:t>
      </w:r>
      <w:r w:rsidRPr="00F04395">
        <w:rPr>
          <w:rtl/>
        </w:rPr>
        <w:t xml:space="preserve">, </w:t>
      </w:r>
      <w:r w:rsidRPr="00F04395">
        <w:rPr>
          <w:rFonts w:hint="cs"/>
          <w:rtl/>
        </w:rPr>
        <w:t>טרופי (אפריקאי)</w:t>
      </w:r>
      <w:r w:rsidRPr="00F04395">
        <w:rPr>
          <w:rtl/>
        </w:rPr>
        <w:t xml:space="preserve">, </w:t>
      </w:r>
      <w:r w:rsidRPr="00F04395">
        <w:rPr>
          <w:rFonts w:hint="cs"/>
          <w:rtl/>
        </w:rPr>
        <w:t>סהרו</w:t>
      </w:r>
      <w:r w:rsidRPr="00F04395">
        <w:rPr>
          <w:rtl/>
        </w:rPr>
        <w:t>-</w:t>
      </w:r>
      <w:r w:rsidRPr="00F04395">
        <w:rPr>
          <w:rFonts w:hint="cs"/>
          <w:rtl/>
        </w:rPr>
        <w:t>ערבי (מדברי)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ואוריינטלי (הודו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ומזרח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אסיה)</w:t>
      </w:r>
      <w:r w:rsidRPr="00F04395">
        <w:rPr>
          <w:rtl/>
        </w:rPr>
        <w:t xml:space="preserve">. </w:t>
      </w:r>
      <w:r w:rsidRPr="00F04395">
        <w:rPr>
          <w:rFonts w:hint="cs"/>
          <w:rtl/>
        </w:rPr>
        <w:t>בעמודה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משמאל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לצלליות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החיות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מוצג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טווח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המשקל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המשוער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של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כל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מין</w:t>
      </w:r>
      <w:r w:rsidRPr="00F04395">
        <w:rPr>
          <w:rtl/>
        </w:rPr>
        <w:t xml:space="preserve">. </w:t>
      </w:r>
      <w:r w:rsidRPr="00F04395">
        <w:rPr>
          <w:rFonts w:hint="cs"/>
          <w:rtl/>
        </w:rPr>
        <w:t>ממצא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של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מין בכל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אחת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מן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התקופות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מופיע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בצבע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כהה</w:t>
      </w:r>
      <w:r w:rsidRPr="00F04395">
        <w:rPr>
          <w:rtl/>
        </w:rPr>
        <w:t xml:space="preserve">; </w:t>
      </w:r>
      <w:r w:rsidRPr="00F04395">
        <w:rPr>
          <w:rFonts w:hint="cs"/>
          <w:rtl/>
        </w:rPr>
        <w:t>הצבעים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הבהירים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מייצגים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הימצאות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משוערת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ורציפה</w:t>
      </w:r>
      <w:r w:rsidRPr="00F04395">
        <w:rPr>
          <w:rtl/>
        </w:rPr>
        <w:t xml:space="preserve">. </w:t>
      </w:r>
      <w:r w:rsidRPr="00F04395">
        <w:rPr>
          <w:rFonts w:hint="cs"/>
          <w:rtl/>
        </w:rPr>
        <w:t>בתחתית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הטבלה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מוצגים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גם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מיני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בעלי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חיים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שהתגלו באתרים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מסוף</w:t>
      </w:r>
      <w:r w:rsidRPr="00F04395">
        <w:rPr>
          <w:rtl/>
        </w:rPr>
        <w:t xml:space="preserve"> </w:t>
      </w:r>
      <w:proofErr w:type="spellStart"/>
      <w:r w:rsidRPr="00F04395">
        <w:rPr>
          <w:rFonts w:hint="cs"/>
          <w:rtl/>
        </w:rPr>
        <w:t>הפליוקן</w:t>
      </w:r>
      <w:proofErr w:type="spellEnd"/>
      <w:r w:rsidRPr="00F04395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Pr="00F04395">
        <w:rPr>
          <w:rFonts w:hint="cs"/>
          <w:rtl/>
        </w:rPr>
        <w:t>מתוך יום</w:t>
      </w:r>
      <w:r>
        <w:rPr>
          <w:rFonts w:hint="cs"/>
          <w:rtl/>
        </w:rPr>
        <w:t>-</w:t>
      </w:r>
      <w:r w:rsidRPr="00F04395">
        <w:rPr>
          <w:rFonts w:hint="cs"/>
          <w:rtl/>
        </w:rPr>
        <w:t xml:space="preserve">טוב ובר-עוז 2022). </w:t>
      </w:r>
    </w:p>
    <w:p w14:paraId="6CBB2F7F" w14:textId="77777777" w:rsidR="00914271" w:rsidRDefault="00914271" w:rsidP="00914271">
      <w:pPr>
        <w:bidi/>
        <w:rPr>
          <w:b/>
          <w:bCs/>
          <w:rtl/>
        </w:rPr>
      </w:pPr>
      <w:r w:rsidRPr="003F235D">
        <w:rPr>
          <w:rFonts w:hint="cs"/>
          <w:b/>
          <w:bCs/>
          <w:rtl/>
        </w:rPr>
        <w:t>איור 8:</w:t>
      </w:r>
      <w:r w:rsidRPr="00F04395">
        <w:rPr>
          <w:rFonts w:hint="cs"/>
          <w:rtl/>
        </w:rPr>
        <w:t xml:space="preserve"> הופעה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והכחדה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של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מיני</w:t>
      </w:r>
      <w:r w:rsidRPr="00F04395">
        <w:rPr>
          <w:rtl/>
        </w:rPr>
        <w:t xml:space="preserve"> </w:t>
      </w:r>
      <w:r>
        <w:rPr>
          <w:rFonts w:hint="cs"/>
          <w:rtl/>
        </w:rPr>
        <w:t>יונקים קטנים (מכרסמים ואוכלי חרקים)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במהלך</w:t>
      </w:r>
      <w:r w:rsidRPr="00F04395">
        <w:rPr>
          <w:rtl/>
        </w:rPr>
        <w:t xml:space="preserve"> </w:t>
      </w:r>
      <w:proofErr w:type="spellStart"/>
      <w:r w:rsidRPr="00F04395">
        <w:rPr>
          <w:rFonts w:hint="cs"/>
          <w:rtl/>
        </w:rPr>
        <w:t>הפלייסטוקן</w:t>
      </w:r>
      <w:proofErr w:type="spellEnd"/>
      <w:r w:rsidRPr="00F04395">
        <w:rPr>
          <w:rtl/>
        </w:rPr>
        <w:t xml:space="preserve"> </w:t>
      </w:r>
      <w:r w:rsidRPr="00F04395">
        <w:rPr>
          <w:rFonts w:hint="cs"/>
          <w:rtl/>
        </w:rPr>
        <w:t>וההולוקן</w:t>
      </w:r>
      <w:r>
        <w:rPr>
          <w:rFonts w:hint="cs"/>
          <w:rtl/>
        </w:rPr>
        <w:t xml:space="preserve"> (</w:t>
      </w:r>
      <w:r w:rsidRPr="00F04395">
        <w:rPr>
          <w:rFonts w:hint="cs"/>
          <w:rtl/>
        </w:rPr>
        <w:t>מתוך יום</w:t>
      </w:r>
      <w:r>
        <w:rPr>
          <w:rFonts w:hint="cs"/>
          <w:rtl/>
        </w:rPr>
        <w:t>-</w:t>
      </w:r>
      <w:r w:rsidRPr="00F04395">
        <w:rPr>
          <w:rFonts w:hint="cs"/>
          <w:rtl/>
        </w:rPr>
        <w:t>טוב ובר-עוז 2022)</w:t>
      </w:r>
      <w:r>
        <w:rPr>
          <w:rFonts w:hint="cs"/>
          <w:rtl/>
        </w:rPr>
        <w:t>.</w:t>
      </w:r>
    </w:p>
    <w:p w14:paraId="641A0801" w14:textId="77777777" w:rsidR="00914271" w:rsidRDefault="00914271" w:rsidP="00914271">
      <w:pPr>
        <w:bidi/>
        <w:rPr>
          <w:b/>
          <w:bCs/>
          <w:rtl/>
        </w:rPr>
      </w:pPr>
      <w:r w:rsidRPr="003F235D">
        <w:rPr>
          <w:rFonts w:hint="cs"/>
          <w:b/>
          <w:bCs/>
          <w:rtl/>
        </w:rPr>
        <w:t>איור 9:</w:t>
      </w:r>
      <w:r w:rsidRPr="00F04395">
        <w:rPr>
          <w:rFonts w:hint="cs"/>
          <w:rtl/>
        </w:rPr>
        <w:t xml:space="preserve"> הופעה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והכחדה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של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מיני</w:t>
      </w:r>
      <w:r w:rsidRPr="00F04395">
        <w:rPr>
          <w:rtl/>
        </w:rPr>
        <w:t xml:space="preserve"> </w:t>
      </w:r>
      <w:r>
        <w:rPr>
          <w:rFonts w:hint="cs"/>
          <w:rtl/>
        </w:rPr>
        <w:t>אוכלי עשב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במהלך</w:t>
      </w:r>
      <w:r w:rsidRPr="00F04395">
        <w:rPr>
          <w:rtl/>
        </w:rPr>
        <w:t xml:space="preserve"> </w:t>
      </w:r>
      <w:proofErr w:type="spellStart"/>
      <w:r w:rsidRPr="00F04395">
        <w:rPr>
          <w:rFonts w:hint="cs"/>
          <w:rtl/>
        </w:rPr>
        <w:t>הפלייסטוקן</w:t>
      </w:r>
      <w:proofErr w:type="spellEnd"/>
      <w:r w:rsidRPr="00F04395">
        <w:rPr>
          <w:rtl/>
        </w:rPr>
        <w:t xml:space="preserve"> </w:t>
      </w:r>
      <w:r w:rsidRPr="00F04395">
        <w:rPr>
          <w:rFonts w:hint="cs"/>
          <w:rtl/>
        </w:rPr>
        <w:t>וההולוקן</w:t>
      </w:r>
      <w:r>
        <w:rPr>
          <w:rFonts w:hint="cs"/>
          <w:rtl/>
        </w:rPr>
        <w:t xml:space="preserve"> (</w:t>
      </w:r>
      <w:r w:rsidRPr="00F04395">
        <w:rPr>
          <w:rFonts w:hint="cs"/>
          <w:rtl/>
        </w:rPr>
        <w:t>מתוך יום</w:t>
      </w:r>
      <w:r>
        <w:rPr>
          <w:rFonts w:hint="cs"/>
          <w:rtl/>
        </w:rPr>
        <w:t>-</w:t>
      </w:r>
      <w:r w:rsidRPr="00F04395">
        <w:rPr>
          <w:rFonts w:hint="cs"/>
          <w:rtl/>
        </w:rPr>
        <w:t>טוב ובר-עוז 2022)</w:t>
      </w:r>
      <w:r>
        <w:rPr>
          <w:rFonts w:hint="cs"/>
          <w:rtl/>
        </w:rPr>
        <w:t>.</w:t>
      </w:r>
    </w:p>
    <w:p w14:paraId="55B20BB8" w14:textId="77777777" w:rsidR="00914271" w:rsidRDefault="00914271" w:rsidP="00914271">
      <w:pPr>
        <w:bidi/>
        <w:rPr>
          <w:rtl/>
        </w:rPr>
      </w:pPr>
      <w:r w:rsidRPr="003F235D">
        <w:rPr>
          <w:rFonts w:hint="cs"/>
          <w:b/>
          <w:bCs/>
          <w:rtl/>
        </w:rPr>
        <w:t>איור 10</w:t>
      </w:r>
      <w:r>
        <w:rPr>
          <w:rFonts w:hint="cs"/>
          <w:rtl/>
        </w:rPr>
        <w:t xml:space="preserve">: </w:t>
      </w:r>
      <w:r w:rsidRPr="00F04395">
        <w:rPr>
          <w:rFonts w:hint="cs"/>
          <w:rtl/>
        </w:rPr>
        <w:t>הופעה</w:t>
      </w:r>
      <w:r w:rsidRPr="00F04395">
        <w:rPr>
          <w:rtl/>
        </w:rPr>
        <w:t>/</w:t>
      </w:r>
      <w:r w:rsidRPr="00F04395">
        <w:rPr>
          <w:rFonts w:hint="cs"/>
          <w:rtl/>
        </w:rPr>
        <w:t>הכחדה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של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מיני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חיות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הבית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וחיות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הבר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(אוכלי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עשב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וטורפים)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בין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סוף</w:t>
      </w:r>
      <w:r w:rsidRPr="00F04395">
        <w:rPr>
          <w:rtl/>
        </w:rPr>
        <w:t xml:space="preserve"> </w:t>
      </w:r>
      <w:r w:rsidRPr="00F04395">
        <w:rPr>
          <w:rFonts w:hint="cs"/>
          <w:rtl/>
        </w:rPr>
        <w:t>תקופת</w:t>
      </w:r>
      <w:r w:rsidRPr="00F04395">
        <w:rPr>
          <w:rtl/>
        </w:rPr>
        <w:t xml:space="preserve"> </w:t>
      </w:r>
      <w:proofErr w:type="spellStart"/>
      <w:r w:rsidRPr="00F04395">
        <w:rPr>
          <w:rFonts w:hint="cs"/>
          <w:rtl/>
        </w:rPr>
        <w:t>הפלייסטוקן</w:t>
      </w:r>
      <w:proofErr w:type="spellEnd"/>
      <w:r w:rsidRPr="00F04395">
        <w:rPr>
          <w:rtl/>
        </w:rPr>
        <w:t xml:space="preserve"> </w:t>
      </w:r>
      <w:r w:rsidRPr="00F04395">
        <w:rPr>
          <w:rFonts w:hint="cs"/>
          <w:rtl/>
        </w:rPr>
        <w:t>להיום</w:t>
      </w:r>
      <w:r>
        <w:rPr>
          <w:rFonts w:hint="cs"/>
          <w:rtl/>
        </w:rPr>
        <w:t xml:space="preserve"> (מתוך בר-עוז </w:t>
      </w:r>
      <w:proofErr w:type="spellStart"/>
      <w:r>
        <w:rPr>
          <w:rFonts w:hint="cs"/>
          <w:rtl/>
        </w:rPr>
        <w:t>ווייסברוד</w:t>
      </w:r>
      <w:proofErr w:type="spellEnd"/>
      <w:r>
        <w:rPr>
          <w:rFonts w:hint="cs"/>
          <w:rtl/>
        </w:rPr>
        <w:t xml:space="preserve"> 2016).</w:t>
      </w:r>
    </w:p>
    <w:p w14:paraId="2A786743" w14:textId="77777777" w:rsidR="00914271" w:rsidRDefault="00914271" w:rsidP="00914271">
      <w:pPr>
        <w:bidi/>
        <w:rPr>
          <w:rtl/>
        </w:rPr>
      </w:pPr>
      <w:r>
        <w:rPr>
          <w:rFonts w:hint="cs"/>
          <w:b/>
          <w:bCs/>
          <w:rtl/>
        </w:rPr>
        <w:t>איור 11:</w:t>
      </w:r>
      <w:r>
        <w:rPr>
          <w:rFonts w:hint="cs"/>
          <w:rtl/>
        </w:rPr>
        <w:t xml:space="preserve"> </w:t>
      </w:r>
      <w:r w:rsidRPr="00A50951">
        <w:rPr>
          <w:rFonts w:hint="cs"/>
          <w:rtl/>
        </w:rPr>
        <w:t>נתוני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מסת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הגוף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מיני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יונקים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אוכלי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עשב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וטורפים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שנכחדו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מנופי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הארץ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ב־</w:t>
      </w:r>
      <w:r w:rsidRPr="00A50951">
        <w:rPr>
          <w:rtl/>
        </w:rPr>
        <w:t xml:space="preserve"> 20,000 </w:t>
      </w:r>
      <w:r w:rsidRPr="00A50951">
        <w:rPr>
          <w:rFonts w:hint="cs"/>
          <w:rtl/>
        </w:rPr>
        <w:t>השנים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האחרונות</w:t>
      </w:r>
      <w:r>
        <w:rPr>
          <w:rFonts w:hint="cs"/>
          <w:rtl/>
        </w:rPr>
        <w:t xml:space="preserve"> </w:t>
      </w:r>
      <w:r w:rsidRPr="00A50951">
        <w:t>)</w:t>
      </w:r>
      <w:r w:rsidRPr="00A50951">
        <w:rPr>
          <w:rFonts w:hint="cs"/>
          <w:rtl/>
        </w:rPr>
        <w:t>מאז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סוף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תקופת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הקרח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האחרונה</w:t>
      </w:r>
      <w:r>
        <w:rPr>
          <w:rFonts w:hint="cs"/>
          <w:rtl/>
        </w:rPr>
        <w:t>)</w:t>
      </w:r>
      <w:r w:rsidRPr="00A50951">
        <w:rPr>
          <w:rtl/>
        </w:rPr>
        <w:t xml:space="preserve">, </w:t>
      </w:r>
      <w:r w:rsidRPr="00A50951">
        <w:rPr>
          <w:rFonts w:hint="cs"/>
          <w:rtl/>
        </w:rPr>
        <w:t>מוצגים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על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ציר</w:t>
      </w:r>
      <w:r w:rsidRPr="00A50951">
        <w:rPr>
          <w:rtl/>
        </w:rPr>
        <w:t xml:space="preserve"> </w:t>
      </w:r>
      <w:r w:rsidRPr="00A50951">
        <w:rPr>
          <w:rFonts w:hint="cs"/>
          <w:rtl/>
        </w:rPr>
        <w:t>הזמן</w:t>
      </w:r>
      <w:r>
        <w:rPr>
          <w:rFonts w:hint="cs"/>
          <w:rtl/>
        </w:rPr>
        <w:t xml:space="preserve"> (מתוך בר-עוז, </w:t>
      </w:r>
      <w:proofErr w:type="spellStart"/>
      <w:r>
        <w:rPr>
          <w:rFonts w:hint="cs"/>
          <w:rtl/>
        </w:rPr>
        <w:t>מלקינסון</w:t>
      </w:r>
      <w:proofErr w:type="spellEnd"/>
      <w:r>
        <w:rPr>
          <w:rFonts w:hint="cs"/>
          <w:rtl/>
        </w:rPr>
        <w:t xml:space="preserve"> ונדל 2024)</w:t>
      </w:r>
    </w:p>
    <w:p w14:paraId="681E51E0" w14:textId="77777777" w:rsidR="00914271" w:rsidRDefault="00914271" w:rsidP="00914271">
      <w:pPr>
        <w:bidi/>
        <w:rPr>
          <w:b/>
          <w:bCs/>
          <w:rtl/>
        </w:rPr>
      </w:pPr>
      <w:r w:rsidRPr="004365E7">
        <w:rPr>
          <w:rFonts w:hint="cs"/>
          <w:b/>
          <w:bCs/>
          <w:rtl/>
        </w:rPr>
        <w:t>איור 12:</w:t>
      </w:r>
      <w:r>
        <w:rPr>
          <w:rFonts w:hint="cs"/>
          <w:b/>
          <w:bCs/>
          <w:rtl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  <w:rtl/>
        </w:rPr>
        <w:t>תפוצת האתרים מתקופת ההולוקן, שבהם התגלו עצמות היפופוטמים</w:t>
      </w:r>
      <w:r>
        <w:rPr>
          <w:rFonts w:ascii="Calibri" w:hAnsi="Calibri" w:cs="Calibri" w:hint="cs"/>
          <w:b/>
          <w:bCs/>
          <w:color w:val="000000"/>
          <w:shd w:val="clear" w:color="auto" w:fill="FFFFFF"/>
          <w:rtl/>
        </w:rPr>
        <w:t xml:space="preserve"> (</w:t>
      </w:r>
      <w:r>
        <w:rPr>
          <w:rFonts w:ascii="Calibri" w:hAnsi="Calibri" w:cs="Calibri"/>
          <w:color w:val="000000"/>
          <w:shd w:val="clear" w:color="auto" w:fill="FFFFFF"/>
          <w:rtl/>
        </w:rPr>
        <w:t>מתוך יום-טוב ובר-עוז 2022, לפי</w:t>
      </w:r>
      <w:r>
        <w:rPr>
          <w:rFonts w:ascii="Calibri" w:hAnsi="Calibri" w:cs="Calibri"/>
          <w:color w:val="000000"/>
          <w:shd w:val="clear" w:color="auto" w:fill="FFFFFF"/>
        </w:rPr>
        <w:t xml:space="preserve"> Tsahar et al. 2009)</w:t>
      </w:r>
    </w:p>
    <w:p w14:paraId="6E37E4B9" w14:textId="77777777" w:rsidR="00914271" w:rsidRPr="00855DFF" w:rsidRDefault="00914271" w:rsidP="00914271">
      <w:pPr>
        <w:bidi/>
        <w:rPr>
          <w:rtl/>
        </w:rPr>
      </w:pPr>
      <w:r w:rsidRPr="00855DFF">
        <w:rPr>
          <w:rFonts w:hint="cs"/>
          <w:b/>
          <w:bCs/>
          <w:rtl/>
        </w:rPr>
        <w:t>איור 13:</w:t>
      </w:r>
      <w:r>
        <w:rPr>
          <w:rFonts w:hint="cs"/>
          <w:b/>
          <w:bCs/>
          <w:rtl/>
        </w:rPr>
        <w:t xml:space="preserve"> </w:t>
      </w:r>
      <w:r w:rsidRPr="00855DFF">
        <w:rPr>
          <w:rFonts w:hint="cs"/>
          <w:rtl/>
        </w:rPr>
        <w:t>שברי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גולגולת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של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אריה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מנחל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מחניים (צילום</w:t>
      </w:r>
      <w:r w:rsidRPr="00855DFF">
        <w:rPr>
          <w:rtl/>
        </w:rPr>
        <w:t xml:space="preserve">: </w:t>
      </w:r>
      <w:r w:rsidRPr="00855DFF">
        <w:rPr>
          <w:rFonts w:hint="cs"/>
          <w:rtl/>
        </w:rPr>
        <w:t>גונן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שרון).</w:t>
      </w:r>
    </w:p>
    <w:p w14:paraId="714E920D" w14:textId="77777777" w:rsidR="00914271" w:rsidRDefault="00914271" w:rsidP="00914271">
      <w:pPr>
        <w:bidi/>
        <w:rPr>
          <w:rtl/>
        </w:rPr>
      </w:pPr>
      <w:r w:rsidRPr="00855DFF">
        <w:rPr>
          <w:rFonts w:hint="cs"/>
          <w:b/>
          <w:bCs/>
          <w:rtl/>
        </w:rPr>
        <w:t>איור 14:</w:t>
      </w:r>
      <w:r>
        <w:rPr>
          <w:rFonts w:hint="cs"/>
          <w:b/>
          <w:bCs/>
          <w:rtl/>
        </w:rPr>
        <w:t xml:space="preserve"> </w:t>
      </w:r>
      <w:r w:rsidRPr="00855DFF">
        <w:rPr>
          <w:rFonts w:hint="cs"/>
          <w:rtl/>
        </w:rPr>
        <w:t>אתרים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מתקופת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ההולוקן</w:t>
      </w:r>
      <w:r w:rsidRPr="00855DFF">
        <w:rPr>
          <w:rtl/>
        </w:rPr>
        <w:t xml:space="preserve">, </w:t>
      </w:r>
      <w:r w:rsidRPr="00855DFF">
        <w:rPr>
          <w:rFonts w:hint="cs"/>
          <w:rtl/>
        </w:rPr>
        <w:t>בהם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נמצאו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שרידי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אריות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בארץ</w:t>
      </w:r>
      <w:r>
        <w:rPr>
          <w:rFonts w:hint="cs"/>
          <w:rtl/>
        </w:rPr>
        <w:t xml:space="preserve"> </w:t>
      </w:r>
      <w:r w:rsidRPr="00855DFF">
        <w:rPr>
          <w:rFonts w:hint="cs"/>
          <w:rtl/>
        </w:rPr>
        <w:t>ישראל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ותקופותיהם</w:t>
      </w:r>
      <w:r w:rsidRPr="00855DFF">
        <w:rPr>
          <w:rtl/>
        </w:rPr>
        <w:t xml:space="preserve"> </w:t>
      </w:r>
      <w:r>
        <w:rPr>
          <w:rFonts w:hint="cs"/>
          <w:rtl/>
        </w:rPr>
        <w:t>(מתוך יום-טוב ובר-עוז 2022, לפי</w:t>
      </w:r>
      <w:r w:rsidRPr="004365E7">
        <w:t>Tsahar et al. 2009</w:t>
      </w:r>
      <w:r>
        <w:rPr>
          <w:rFonts w:hint="cs"/>
          <w:rtl/>
        </w:rPr>
        <w:t>).</w:t>
      </w:r>
    </w:p>
    <w:p w14:paraId="6E45FEDF" w14:textId="77777777" w:rsidR="00914271" w:rsidRPr="00855DFF" w:rsidRDefault="00914271" w:rsidP="00914271">
      <w:pPr>
        <w:bidi/>
        <w:rPr>
          <w:rtl/>
        </w:rPr>
      </w:pPr>
      <w:r w:rsidRPr="00855DFF">
        <w:rPr>
          <w:rFonts w:hint="cs"/>
          <w:b/>
          <w:bCs/>
          <w:rtl/>
        </w:rPr>
        <w:lastRenderedPageBreak/>
        <w:t>איור 15:</w:t>
      </w:r>
      <w:r>
        <w:rPr>
          <w:rFonts w:hint="cs"/>
          <w:b/>
          <w:bCs/>
          <w:rtl/>
        </w:rPr>
        <w:t xml:space="preserve"> </w:t>
      </w:r>
      <w:r w:rsidRPr="00855DFF">
        <w:rPr>
          <w:rFonts w:hint="cs"/>
          <w:rtl/>
        </w:rPr>
        <w:t>גולגולת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אריה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שנמצאה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במתחם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פולחני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ביפו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מתקופת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הברונזה</w:t>
      </w:r>
      <w:r>
        <w:rPr>
          <w:rFonts w:hint="cs"/>
          <w:rtl/>
        </w:rPr>
        <w:t xml:space="preserve"> </w:t>
      </w:r>
      <w:r w:rsidRPr="00855DFF">
        <w:rPr>
          <w:rFonts w:hint="cs"/>
          <w:rtl/>
        </w:rPr>
        <w:t>התיכונה</w:t>
      </w:r>
      <w:r w:rsidRPr="00855DFF">
        <w:rPr>
          <w:rtl/>
        </w:rPr>
        <w:t xml:space="preserve"> </w:t>
      </w:r>
      <w:r>
        <w:rPr>
          <w:rFonts w:hint="cs"/>
          <w:rtl/>
        </w:rPr>
        <w:t>(</w:t>
      </w:r>
      <w:r w:rsidRPr="00855DFF">
        <w:rPr>
          <w:rFonts w:hint="cs"/>
          <w:rtl/>
        </w:rPr>
        <w:t>ראשית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האלף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השני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לפנה</w:t>
      </w:r>
      <w:r w:rsidRPr="00855DFF">
        <w:rPr>
          <w:rtl/>
        </w:rPr>
        <w:t>"</w:t>
      </w:r>
      <w:r w:rsidRPr="00855DFF">
        <w:rPr>
          <w:rFonts w:hint="cs"/>
          <w:rtl/>
        </w:rPr>
        <w:t>ס</w:t>
      </w:r>
      <w:r>
        <w:rPr>
          <w:rFonts w:hint="cs"/>
          <w:rtl/>
        </w:rPr>
        <w:t>)</w:t>
      </w:r>
      <w:r w:rsidRPr="00855DFF">
        <w:rPr>
          <w:rtl/>
        </w:rPr>
        <w:t xml:space="preserve">. </w:t>
      </w:r>
      <w:r w:rsidRPr="00855DFF">
        <w:rPr>
          <w:rFonts w:hint="cs"/>
          <w:rtl/>
        </w:rPr>
        <w:t>באדיבות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מוזיאון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יפו</w:t>
      </w:r>
      <w:r>
        <w:rPr>
          <w:rFonts w:hint="cs"/>
          <w:rtl/>
        </w:rPr>
        <w:t xml:space="preserve"> </w:t>
      </w:r>
      <w:r w:rsidRPr="00855DFF">
        <w:rPr>
          <w:rFonts w:hint="cs"/>
          <w:rtl/>
        </w:rPr>
        <w:t>לעתיקות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ורשות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העתיקות</w:t>
      </w:r>
      <w:r>
        <w:rPr>
          <w:rFonts w:hint="cs"/>
          <w:rtl/>
        </w:rPr>
        <w:t xml:space="preserve"> (</w:t>
      </w:r>
      <w:r w:rsidRPr="00855DFF">
        <w:rPr>
          <w:rFonts w:hint="cs"/>
          <w:rtl/>
        </w:rPr>
        <w:t>צילום</w:t>
      </w:r>
      <w:r w:rsidRPr="00855DFF">
        <w:rPr>
          <w:rtl/>
        </w:rPr>
        <w:t xml:space="preserve">: </w:t>
      </w:r>
      <w:r w:rsidRPr="00855DFF">
        <w:rPr>
          <w:rFonts w:hint="cs"/>
          <w:rtl/>
        </w:rPr>
        <w:t>רועי</w:t>
      </w:r>
      <w:r w:rsidRPr="00855DFF">
        <w:rPr>
          <w:rtl/>
        </w:rPr>
        <w:t xml:space="preserve"> </w:t>
      </w:r>
      <w:r w:rsidRPr="00855DFF">
        <w:rPr>
          <w:rFonts w:hint="cs"/>
          <w:rtl/>
        </w:rPr>
        <w:t>שפיר</w:t>
      </w:r>
    </w:p>
    <w:p w14:paraId="178FB71C" w14:textId="77777777" w:rsidR="00BE2ED5" w:rsidRDefault="00BE2ED5"/>
    <w:sectPr w:rsidR="00BE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xMDE0MzewNDCxMDNQ0lEKTi0uzszPAykwrAUAaXSiCCwAAAA="/>
  </w:docVars>
  <w:rsids>
    <w:rsidRoot w:val="00914271"/>
    <w:rsid w:val="007D125B"/>
    <w:rsid w:val="00914271"/>
    <w:rsid w:val="00BE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780F"/>
  <w15:chartTrackingRefBased/>
  <w15:docId w15:val="{8B2ACB09-0FF6-4C3E-B332-80D44BDF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271"/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2024-06-09T10:56:00Z</dcterms:created>
  <dcterms:modified xsi:type="dcterms:W3CDTF">2024-06-09T10:56:00Z</dcterms:modified>
</cp:coreProperties>
</file>