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27C9E" w:rsidRDefault="00227C9E" w:rsidP="0081174B">
      <w:pPr>
        <w:pStyle w:val="Heading1"/>
        <w:jc w:val="center"/>
      </w:pPr>
      <w:bookmarkStart w:id="0" w:name="Xf4f5f66fd350e69df786d59898d14e5b823e1ee"/>
      <w:r>
        <w:t>Computational Screening of Candidate Split Suppressor-</w:t>
      </w:r>
      <w:proofErr w:type="spellStart"/>
      <w:r>
        <w:t>tRNAs</w:t>
      </w:r>
      <w:proofErr w:type="spellEnd"/>
      <w:r>
        <w:t xml:space="preserve"> in </w:t>
      </w:r>
      <w:proofErr w:type="spellStart"/>
      <w:r>
        <w:rPr>
          <w:i/>
          <w:iCs/>
        </w:rPr>
        <w:t>Methanosarcina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barkeri</w:t>
      </w:r>
      <w:proofErr w:type="spellEnd"/>
      <w:r>
        <w:t xml:space="preserve"> str. </w:t>
      </w:r>
      <w:proofErr w:type="spellStart"/>
      <w:r>
        <w:t>Wiesmoor</w:t>
      </w:r>
      <w:proofErr w:type="spellEnd"/>
    </w:p>
    <w:p w:rsidR="00227C9E" w:rsidRDefault="00227C9E" w:rsidP="00A362B3">
      <w:pPr>
        <w:pStyle w:val="FirstParagraph"/>
        <w:jc w:val="both"/>
      </w:pPr>
      <w:r>
        <w:t xml:space="preserve">A position-specific probabilistic pipeline that scans a complete </w:t>
      </w:r>
      <w:proofErr w:type="spellStart"/>
      <w:r>
        <w:t>archaeal</w:t>
      </w:r>
      <w:proofErr w:type="spellEnd"/>
      <w:r>
        <w:t xml:space="preserve"> genome for </w:t>
      </w:r>
      <w:r>
        <w:rPr>
          <w:b/>
          <w:bCs/>
        </w:rPr>
        <w:t xml:space="preserve">split </w:t>
      </w:r>
      <w:proofErr w:type="spellStart"/>
      <w:r>
        <w:rPr>
          <w:b/>
          <w:bCs/>
        </w:rPr>
        <w:t>tRNA</w:t>
      </w:r>
      <w:proofErr w:type="spellEnd"/>
      <w:r>
        <w:rPr>
          <w:b/>
          <w:bCs/>
        </w:rPr>
        <w:t xml:space="preserve"> genes</w:t>
      </w:r>
      <w:r>
        <w:t xml:space="preserve"> (</w:t>
      </w:r>
      <w:proofErr w:type="spellStart"/>
      <w:r>
        <w:t>tRNAs</w:t>
      </w:r>
      <w:proofErr w:type="spellEnd"/>
      <w:r>
        <w:t xml:space="preserve"> stored as two separate halves). It joins candidate halves, scores them against a profile built from known </w:t>
      </w:r>
      <w:proofErr w:type="spellStart"/>
      <w:r>
        <w:t>tRNAs</w:t>
      </w:r>
      <w:proofErr w:type="spellEnd"/>
      <w:r>
        <w:t xml:space="preserve">, calibrates every score against decoys drawn from shuffled genomes, and applies </w:t>
      </w:r>
      <w:r>
        <w:rPr>
          <w:b/>
          <w:bCs/>
        </w:rPr>
        <w:t>G+C composition criteria</w:t>
      </w:r>
      <w:r>
        <w:t xml:space="preserve"> derived from known </w:t>
      </w:r>
      <w:proofErr w:type="spellStart"/>
      <w:r>
        <w:t>tRNAs</w:t>
      </w:r>
      <w:proofErr w:type="spellEnd"/>
      <w:r>
        <w:t>.</w:t>
      </w:r>
    </w:p>
    <w:p w:rsidR="00227C9E" w:rsidRDefault="00227C9E" w:rsidP="00A362B3">
      <w:pPr>
        <w:pStyle w:val="BodyText"/>
        <w:jc w:val="both"/>
        <w:rPr>
          <w:b/>
          <w:bCs/>
        </w:rPr>
      </w:pPr>
      <w:r>
        <w:t xml:space="preserve">This repository contains the </w:t>
      </w:r>
      <w:r>
        <w:rPr>
          <w:b/>
          <w:bCs/>
        </w:rPr>
        <w:t xml:space="preserve">executable source code, input sequences, genome accessions, model and scoring procedures, </w:t>
      </w:r>
      <w:proofErr w:type="spellStart"/>
      <w:r>
        <w:rPr>
          <w:b/>
          <w:bCs/>
        </w:rPr>
        <w:t>randomisation</w:t>
      </w:r>
      <w:proofErr w:type="spellEnd"/>
      <w:r>
        <w:rPr>
          <w:b/>
          <w:bCs/>
        </w:rPr>
        <w:t xml:space="preserve"> procedure, candidate reconstruction and filtering steps, G+C analysis, and the complete results</w:t>
      </w:r>
      <w:r>
        <w:t xml:space="preserve">, including the predicted candidates, their constituent fragments and the </w:t>
      </w:r>
      <w:proofErr w:type="spellStart"/>
      <w:r>
        <w:t>randomised</w:t>
      </w:r>
      <w:proofErr w:type="spellEnd"/>
      <w:r>
        <w:t>-genome decoys.</w:t>
      </w:r>
    </w:p>
    <w:p w:rsidR="00227C9E" w:rsidRDefault="00227C9E" w:rsidP="00A362B3">
      <w:pPr>
        <w:pStyle w:val="BodyText"/>
        <w:jc w:val="both"/>
      </w:pPr>
      <w:r>
        <w:rPr>
          <w:b/>
          <w:bCs/>
        </w:rPr>
        <w:t>Accompanying manuscript:</w:t>
      </w:r>
      <w:r>
        <w:t xml:space="preserve"> </w:t>
      </w:r>
      <w:r>
        <w:rPr>
          <w:i/>
          <w:iCs/>
        </w:rPr>
        <w:t>A Position-Specific Probabilistic Model for Computational Screening of Split Suppressor-</w:t>
      </w:r>
      <w:proofErr w:type="spellStart"/>
      <w:r>
        <w:rPr>
          <w:i/>
          <w:iCs/>
        </w:rPr>
        <w:t>tRNA</w:t>
      </w:r>
      <w:proofErr w:type="spellEnd"/>
      <w:r>
        <w:rPr>
          <w:i/>
          <w:iCs/>
        </w:rPr>
        <w:t xml:space="preserve"> Candidates in</w:t>
      </w:r>
      <w:r>
        <w:t xml:space="preserve"> </w:t>
      </w:r>
      <w:proofErr w:type="spellStart"/>
      <w:r>
        <w:t>Methanosarcina</w:t>
      </w:r>
      <w:proofErr w:type="spellEnd"/>
      <w:r>
        <w:t xml:space="preserve"> </w:t>
      </w:r>
      <w:proofErr w:type="spellStart"/>
      <w:r>
        <w:t>barkeri</w:t>
      </w:r>
      <w:proofErr w:type="spellEnd"/>
      <w:r>
        <w:t xml:space="preserve"> </w:t>
      </w:r>
      <w:r>
        <w:rPr>
          <w:i/>
          <w:iCs/>
        </w:rPr>
        <w:t xml:space="preserve">strain </w:t>
      </w:r>
      <w:proofErr w:type="spellStart"/>
      <w:r>
        <w:rPr>
          <w:i/>
          <w:iCs/>
        </w:rPr>
        <w:t>Wiesmoor</w:t>
      </w:r>
      <w:proofErr w:type="spellEnd"/>
      <w:r>
        <w:t xml:space="preserve"> (under review).</w:t>
      </w:r>
    </w:p>
    <w:p w:rsidR="00227C9E" w:rsidRDefault="00CB0455">
      <w:r>
        <w:pict>
          <v:rect id="_x0000_s1037" style="width:480.1pt;height:1.5pt;mso-wrap-style:none;mso-position-horizontal-relative:char;mso-position-vertical-relative:line;v-text-anchor:middle">
            <v:fill color2="black"/>
            <v:stroke joinstyle="round"/>
            <w10:wrap type="none"/>
            <w10:anchorlock/>
          </v:rect>
        </w:pict>
      </w:r>
    </w:p>
    <w:p w:rsidR="00227C9E" w:rsidRDefault="00227C9E">
      <w:pPr>
        <w:pStyle w:val="Heading2"/>
      </w:pPr>
      <w:bookmarkStart w:id="1" w:name="table-of-contents"/>
      <w:r>
        <w:t>Table of Contents</w:t>
      </w:r>
    </w:p>
    <w:p w:rsidR="00227C9E" w:rsidRDefault="00CB0455">
      <w:pPr>
        <w:pStyle w:val="Compact"/>
        <w:numPr>
          <w:ilvl w:val="0"/>
          <w:numId w:val="7"/>
        </w:numPr>
      </w:pPr>
      <w:hyperlink w:anchor="X176658de624511d6898b7694501941a4ae9a3cb" w:history="1">
        <w:r w:rsidR="00227C9E">
          <w:rPr>
            <w:rStyle w:val="Hyperlink"/>
          </w:rPr>
          <w:t>What problem does this solve?</w:t>
        </w:r>
      </w:hyperlink>
    </w:p>
    <w:p w:rsidR="00227C9E" w:rsidRDefault="00CB0455">
      <w:pPr>
        <w:pStyle w:val="Compact"/>
        <w:numPr>
          <w:ilvl w:val="0"/>
          <w:numId w:val="1"/>
        </w:numPr>
      </w:pPr>
      <w:hyperlink w:anchor="X8cbf142aa8a1fc2a93fde680ffab72e141ce4f5" w:history="1">
        <w:r w:rsidR="00227C9E">
          <w:rPr>
            <w:rStyle w:val="Hyperlink"/>
          </w:rPr>
          <w:t>How does it work?</w:t>
        </w:r>
      </w:hyperlink>
    </w:p>
    <w:p w:rsidR="00227C9E" w:rsidRDefault="00CB0455">
      <w:pPr>
        <w:pStyle w:val="Compact"/>
        <w:numPr>
          <w:ilvl w:val="0"/>
          <w:numId w:val="1"/>
        </w:numPr>
      </w:pPr>
      <w:hyperlink w:anchor="Xb55d7a15d65287b9b770e585af42d9be82564a2" w:history="1">
        <w:r w:rsidR="00227C9E">
          <w:rPr>
            <w:rStyle w:val="Hyperlink"/>
          </w:rPr>
          <w:t>Data sources</w:t>
        </w:r>
      </w:hyperlink>
    </w:p>
    <w:p w:rsidR="00227C9E" w:rsidRDefault="00CB0455">
      <w:pPr>
        <w:pStyle w:val="Compact"/>
        <w:numPr>
          <w:ilvl w:val="0"/>
          <w:numId w:val="1"/>
        </w:numPr>
      </w:pPr>
      <w:hyperlink w:anchor="X4059a3c5a8c89036299d4b31543dbb7e18f99ee" w:history="1">
        <w:r w:rsidR="00227C9E">
          <w:rPr>
            <w:rStyle w:val="Hyperlink"/>
          </w:rPr>
          <w:t>Repository contents</w:t>
        </w:r>
      </w:hyperlink>
    </w:p>
    <w:p w:rsidR="00227C9E" w:rsidRDefault="00CB0455">
      <w:pPr>
        <w:pStyle w:val="Compact"/>
        <w:numPr>
          <w:ilvl w:val="0"/>
          <w:numId w:val="1"/>
        </w:numPr>
      </w:pPr>
      <w:hyperlink w:anchor="X61829b9c3210ebad7e3405f18c50038371523ad" w:history="1">
        <w:r w:rsidR="00227C9E">
          <w:rPr>
            <w:rStyle w:val="Hyperlink"/>
          </w:rPr>
          <w:t>Reproducing the analysis</w:t>
        </w:r>
      </w:hyperlink>
    </w:p>
    <w:p w:rsidR="00227C9E" w:rsidRDefault="00CB0455">
      <w:pPr>
        <w:pStyle w:val="Compact"/>
        <w:numPr>
          <w:ilvl w:val="0"/>
          <w:numId w:val="1"/>
        </w:numPr>
      </w:pPr>
      <w:hyperlink w:anchor="Xb84024f831f54dd6cf41fa7512b2dfdd301b0cb" w:history="1">
        <w:r w:rsidR="00227C9E">
          <w:rPr>
            <w:rStyle w:val="Hyperlink"/>
          </w:rPr>
          <w:t>Results</w:t>
        </w:r>
      </w:hyperlink>
    </w:p>
    <w:p w:rsidR="00227C9E" w:rsidRDefault="00CB0455">
      <w:pPr>
        <w:pStyle w:val="Compact"/>
        <w:numPr>
          <w:ilvl w:val="0"/>
          <w:numId w:val="1"/>
        </w:numPr>
      </w:pPr>
      <w:hyperlink w:anchor="X1738a8f43cdc0dd5e1847c434e3ee4f6cde1d98" w:history="1">
        <w:r w:rsidR="00227C9E">
          <w:rPr>
            <w:rStyle w:val="Hyperlink"/>
          </w:rPr>
          <w:t>Decision framework (Stages A, B, C)</w:t>
        </w:r>
      </w:hyperlink>
    </w:p>
    <w:p w:rsidR="00227C9E" w:rsidRDefault="00CB0455">
      <w:pPr>
        <w:pStyle w:val="Compact"/>
        <w:numPr>
          <w:ilvl w:val="0"/>
          <w:numId w:val="1"/>
        </w:numPr>
      </w:pPr>
      <w:hyperlink w:anchor="Xd908b1c4dae38a60bbd7674836bbb84a55c76c5" w:history="1">
        <w:r w:rsidR="00227C9E">
          <w:rPr>
            <w:rStyle w:val="Hyperlink"/>
          </w:rPr>
          <w:t>Notes on methodology</w:t>
        </w:r>
      </w:hyperlink>
    </w:p>
    <w:p w:rsidR="00227C9E" w:rsidRDefault="00CB0455">
      <w:pPr>
        <w:pStyle w:val="Compact"/>
        <w:numPr>
          <w:ilvl w:val="0"/>
          <w:numId w:val="1"/>
        </w:numPr>
      </w:pPr>
      <w:hyperlink w:anchor="Xccbac0c50f39dfdae2f54778de133ac0c90306e" w:history="1">
        <w:r w:rsidR="00227C9E">
          <w:rPr>
            <w:rStyle w:val="Hyperlink"/>
          </w:rPr>
          <w:t>How to cite</w:t>
        </w:r>
      </w:hyperlink>
    </w:p>
    <w:p w:rsidR="00227C9E" w:rsidRDefault="00CB0455">
      <w:pPr>
        <w:pStyle w:val="Compact"/>
        <w:numPr>
          <w:ilvl w:val="0"/>
          <w:numId w:val="1"/>
        </w:numPr>
      </w:pPr>
      <w:hyperlink w:anchor="X5dd80f53d02925f270703a35b97d600acb1d2bf" w:history="1">
        <w:r w:rsidR="00227C9E">
          <w:rPr>
            <w:rStyle w:val="Hyperlink"/>
          </w:rPr>
          <w:t>Contact</w:t>
        </w:r>
      </w:hyperlink>
    </w:p>
    <w:p w:rsidR="00227C9E" w:rsidRDefault="00CB0455">
      <w:r>
        <w:pict>
          <v:rect id="_x0000_s1036" style="width:480.1pt;height:1.5pt;mso-wrap-style:none;mso-position-horizontal-relative:char;mso-position-vertical-relative:line;v-text-anchor:middle">
            <v:fill color2="black"/>
            <v:stroke joinstyle="round"/>
            <w10:wrap type="none"/>
            <w10:anchorlock/>
          </v:rect>
        </w:pict>
      </w:r>
      <w:bookmarkEnd w:id="1"/>
    </w:p>
    <w:p w:rsidR="00227C9E" w:rsidRDefault="00227C9E">
      <w:pPr>
        <w:pStyle w:val="Heading2"/>
      </w:pPr>
      <w:bookmarkStart w:id="2" w:name="X176658de624511d6898b7694501941a4ae9a3cb"/>
      <w:r>
        <w:t>1. What problem does this solve?</w:t>
      </w:r>
    </w:p>
    <w:p w:rsidR="00227C9E" w:rsidRDefault="00227C9E">
      <w:pPr>
        <w:pStyle w:val="FirstParagraph"/>
      </w:pPr>
      <w:r>
        <w:t xml:space="preserve">A normal </w:t>
      </w:r>
      <w:proofErr w:type="spellStart"/>
      <w:r>
        <w:t>tRNA</w:t>
      </w:r>
      <w:proofErr w:type="spellEnd"/>
      <w:r>
        <w:t xml:space="preserve"> gene sits in the genome </w:t>
      </w:r>
      <w:r>
        <w:rPr>
          <w:b/>
          <w:bCs/>
        </w:rPr>
        <w:t>in one piece</w:t>
      </w:r>
      <w:r>
        <w:t>.</w:t>
      </w:r>
    </w:p>
    <w:p w:rsidR="00227C9E" w:rsidRDefault="00227C9E">
      <w:pPr>
        <w:pStyle w:val="BodyText"/>
      </w:pPr>
      <w:r>
        <w:t xml:space="preserve">A </w:t>
      </w:r>
      <w:r>
        <w:rPr>
          <w:b/>
          <w:bCs/>
        </w:rPr>
        <w:t xml:space="preserve">split </w:t>
      </w:r>
      <w:proofErr w:type="spellStart"/>
      <w:r>
        <w:rPr>
          <w:b/>
          <w:bCs/>
        </w:rPr>
        <w:t>tRNA</w:t>
      </w:r>
      <w:proofErr w:type="spellEnd"/>
      <w:r>
        <w:rPr>
          <w:b/>
          <w:bCs/>
        </w:rPr>
        <w:t xml:space="preserve"> gene does not</w:t>
      </w:r>
      <w:r>
        <w:t xml:space="preserve">. It is stored as two separate pieces, a </w:t>
      </w:r>
      <w:r>
        <w:rPr>
          <w:b/>
          <w:bCs/>
        </w:rPr>
        <w:t>5′ half</w:t>
      </w:r>
      <w:r>
        <w:t xml:space="preserve"> and a </w:t>
      </w:r>
      <w:r>
        <w:rPr>
          <w:b/>
          <w:bCs/>
        </w:rPr>
        <w:t>3′ half</w:t>
      </w:r>
      <w:r>
        <w:t xml:space="preserve">, sometimes very far apart. The cell transcribes both pieces and joins them afterwards to make one working </w:t>
      </w:r>
      <w:proofErr w:type="spellStart"/>
      <w:r>
        <w:t>tRNA</w:t>
      </w:r>
      <w:proofErr w:type="spellEnd"/>
      <w:r>
        <w:t>.</w:t>
      </w:r>
    </w:p>
    <w:p w:rsidR="00227C9E" w:rsidRDefault="00227C9E">
      <w:pPr>
        <w:pStyle w:val="BodyText"/>
        <w:rPr>
          <w:b/>
          <w:bCs/>
        </w:rPr>
      </w:pPr>
      <w:r>
        <w:t xml:space="preserve">Split </w:t>
      </w:r>
      <w:proofErr w:type="spellStart"/>
      <w:r>
        <w:t>tRNAs</w:t>
      </w:r>
      <w:proofErr w:type="spellEnd"/>
      <w:r>
        <w:t xml:space="preserve"> are hard to find, because </w:t>
      </w:r>
      <w:r>
        <w:rPr>
          <w:b/>
          <w:bCs/>
        </w:rPr>
        <w:t xml:space="preserve">neither half looks like a </w:t>
      </w:r>
      <w:proofErr w:type="spellStart"/>
      <w:r>
        <w:rPr>
          <w:b/>
          <w:bCs/>
        </w:rPr>
        <w:t>tRNA</w:t>
      </w:r>
      <w:proofErr w:type="spellEnd"/>
      <w:r>
        <w:rPr>
          <w:b/>
          <w:bCs/>
        </w:rPr>
        <w:t xml:space="preserve"> on its own</w:t>
      </w:r>
      <w:r>
        <w:t xml:space="preserve">, and standard </w:t>
      </w:r>
      <w:proofErr w:type="spellStart"/>
      <w:r>
        <w:t>tRNA</w:t>
      </w:r>
      <w:proofErr w:type="spellEnd"/>
      <w:r>
        <w:t xml:space="preserve"> predictors look for a complete </w:t>
      </w:r>
      <w:proofErr w:type="spellStart"/>
      <w:r>
        <w:t>tRNA</w:t>
      </w:r>
      <w:proofErr w:type="spellEnd"/>
      <w:r>
        <w:t xml:space="preserve"> in one continuous stretch of the genome. This pipeline looks for the halves and joins them.</w:t>
      </w:r>
    </w:p>
    <w:p w:rsidR="00227C9E" w:rsidRDefault="00227C9E">
      <w:pPr>
        <w:pStyle w:val="BodyText"/>
      </w:pPr>
      <w:r>
        <w:rPr>
          <w:b/>
          <w:bCs/>
        </w:rPr>
        <w:t>Why a documented implementation matters:</w:t>
      </w:r>
      <w:r>
        <w:t xml:space="preserve"> it allows other researchers to verify the results, examine the candidate-selection procedure and build on the method.</w:t>
      </w:r>
    </w:p>
    <w:p w:rsidR="00227C9E" w:rsidRDefault="00CB0455">
      <w:r>
        <w:pict>
          <v:rect id="_x0000_s1035" style="width:480.1pt;height:1.5pt;mso-wrap-style:none;mso-position-horizontal-relative:char;mso-position-vertical-relative:line;v-text-anchor:middle">
            <v:fill color2="black"/>
            <v:stroke joinstyle="round"/>
            <w10:wrap type="none"/>
            <w10:anchorlock/>
          </v:rect>
        </w:pict>
      </w:r>
      <w:bookmarkEnd w:id="2"/>
    </w:p>
    <w:p w:rsidR="00227C9E" w:rsidRDefault="00227C9E">
      <w:pPr>
        <w:pStyle w:val="Heading2"/>
      </w:pPr>
      <w:bookmarkStart w:id="3" w:name="X8cbf142aa8a1fc2a93fde680ffab72e141ce4f5"/>
      <w:r>
        <w:lastRenderedPageBreak/>
        <w:t>2. How does it work?</w:t>
      </w:r>
    </w:p>
    <w:p w:rsidR="00227C9E" w:rsidRDefault="00227C9E">
      <w:pPr>
        <w:pStyle w:val="FirstParagraph"/>
        <w:rPr>
          <w:b/>
          <w:sz w:val="18"/>
        </w:rPr>
      </w:pPr>
      <w:r>
        <w:t>Seven simple steps.</w:t>
      </w:r>
    </w:p>
    <w:tbl>
      <w:tblPr>
        <w:tblW w:w="0" w:type="auto"/>
        <w:tblInd w:w="113" w:type="dxa"/>
        <w:tblLayout w:type="fixed"/>
        <w:tblLook w:val="0000"/>
      </w:tblPr>
      <w:tblGrid>
        <w:gridCol w:w="2425"/>
        <w:gridCol w:w="3780"/>
        <w:gridCol w:w="3060"/>
      </w:tblGrid>
      <w:tr w:rsidR="00227C9E" w:rsidTr="00A362B3">
        <w:trPr>
          <w:tblHeader/>
        </w:trPr>
        <w:tc>
          <w:tcPr>
            <w:tcW w:w="242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What happens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Why it matters</w:t>
            </w:r>
          </w:p>
        </w:tc>
      </w:tr>
      <w:tr w:rsidR="00227C9E" w:rsidTr="00A362B3">
        <w:tc>
          <w:tcPr>
            <w:tcW w:w="24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 xml:space="preserve">1. Learn what a real </w:t>
            </w:r>
            <w:proofErr w:type="spellStart"/>
            <w:r>
              <w:rPr>
                <w:b/>
                <w:bCs/>
                <w:sz w:val="18"/>
              </w:rPr>
              <w:t>tRNA</w:t>
            </w:r>
            <w:proofErr w:type="spellEnd"/>
            <w:r>
              <w:rPr>
                <w:b/>
                <w:bCs/>
                <w:sz w:val="18"/>
              </w:rPr>
              <w:t xml:space="preserve"> looks like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Take </w:t>
            </w:r>
            <w:r>
              <w:rPr>
                <w:b/>
                <w:bCs/>
                <w:sz w:val="18"/>
              </w:rPr>
              <w:t xml:space="preserve">199 known </w:t>
            </w:r>
            <w:proofErr w:type="spellStart"/>
            <w:r>
              <w:rPr>
                <w:b/>
                <w:bCs/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, all aligned at </w:t>
            </w:r>
            <w:r>
              <w:rPr>
                <w:b/>
                <w:bCs/>
                <w:sz w:val="18"/>
              </w:rPr>
              <w:t>72 standard (</w:t>
            </w:r>
            <w:proofErr w:type="spellStart"/>
            <w:r>
              <w:rPr>
                <w:b/>
                <w:bCs/>
                <w:sz w:val="18"/>
              </w:rPr>
              <w:t>Sprinzl</w:t>
            </w:r>
            <w:proofErr w:type="spellEnd"/>
            <w:r>
              <w:rPr>
                <w:b/>
                <w:bCs/>
                <w:sz w:val="18"/>
              </w:rPr>
              <w:t>) positions</w:t>
            </w:r>
            <w:r>
              <w:rPr>
                <w:sz w:val="18"/>
              </w:rPr>
              <w:t xml:space="preserve">. At each position, count how often </w:t>
            </w:r>
            <w:r>
              <w:rPr>
                <w:b/>
                <w:bCs/>
                <w:sz w:val="18"/>
              </w:rPr>
              <w:t>A, C, G and U</w:t>
            </w:r>
            <w:r>
              <w:rPr>
                <w:sz w:val="18"/>
              </w:rPr>
              <w:t xml:space="preserve"> appear.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This gives the </w:t>
            </w:r>
            <w:r>
              <w:rPr>
                <w:i/>
                <w:iCs/>
                <w:sz w:val="18"/>
              </w:rPr>
              <w:t>profile</w:t>
            </w:r>
            <w:r>
              <w:rPr>
                <w:sz w:val="18"/>
              </w:rPr>
              <w:t xml:space="preserve"> of a typical </w:t>
            </w:r>
            <w:proofErr w:type="spellStart"/>
            <w:r>
              <w:rPr>
                <w:sz w:val="18"/>
              </w:rPr>
              <w:t>tRNA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7C9E" w:rsidTr="00A362B3">
        <w:tc>
          <w:tcPr>
            <w:tcW w:w="24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2. Search the genome for halves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Scan </w:t>
            </w:r>
            <w:r>
              <w:rPr>
                <w:b/>
                <w:bCs/>
                <w:sz w:val="18"/>
              </w:rPr>
              <w:t>both strands</w:t>
            </w:r>
            <w:r>
              <w:rPr>
                <w:sz w:val="18"/>
              </w:rPr>
              <w:t xml:space="preserve"> of the </w:t>
            </w:r>
            <w:r>
              <w:rPr>
                <w:i/>
                <w:iCs/>
                <w:sz w:val="18"/>
              </w:rPr>
              <w:t xml:space="preserve">M. </w:t>
            </w:r>
            <w:proofErr w:type="spellStart"/>
            <w:r>
              <w:rPr>
                <w:i/>
                <w:iCs/>
                <w:sz w:val="18"/>
              </w:rPr>
              <w:t>barkeri</w:t>
            </w:r>
            <w:proofErr w:type="spellEnd"/>
            <w:r>
              <w:rPr>
                <w:sz w:val="18"/>
              </w:rPr>
              <w:t xml:space="preserve"> genome and record every stretch that looks like a </w:t>
            </w:r>
            <w:proofErr w:type="spellStart"/>
            <w:r>
              <w:rPr>
                <w:sz w:val="18"/>
              </w:rPr>
              <w:t>tRNA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>5′ half</w:t>
            </w:r>
            <w:r>
              <w:rPr>
                <w:sz w:val="18"/>
              </w:rPr>
              <w:t xml:space="preserve"> or </w:t>
            </w:r>
            <w:r>
              <w:rPr>
                <w:b/>
                <w:bCs/>
                <w:sz w:val="18"/>
              </w:rPr>
              <w:t>3′ half</w:t>
            </w:r>
            <w:r>
              <w:rPr>
                <w:sz w:val="18"/>
              </w:rPr>
              <w:t>.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Halves are the only signal available; a split gene has no intact copy.</w:t>
            </w:r>
          </w:p>
        </w:tc>
      </w:tr>
      <w:tr w:rsidR="00227C9E" w:rsidTr="00A362B3">
        <w:tc>
          <w:tcPr>
            <w:tcW w:w="24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3. Join the halves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Pair each 5′ half with each 3′ half and join them. The join point is </w:t>
            </w:r>
            <w:r>
              <w:rPr>
                <w:b/>
                <w:bCs/>
                <w:sz w:val="18"/>
              </w:rPr>
              <w:t>always position 37/38</w:t>
            </w:r>
            <w:r>
              <w:rPr>
                <w:sz w:val="18"/>
              </w:rPr>
              <w:t>.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Not a guess.</w:t>
            </w:r>
            <w:r>
              <w:rPr>
                <w:sz w:val="18"/>
              </w:rPr>
              <w:t xml:space="preserve"> 37/38 is the normal </w:t>
            </w:r>
            <w:proofErr w:type="spellStart"/>
            <w:r>
              <w:rPr>
                <w:sz w:val="18"/>
              </w:rPr>
              <w:t>intron</w:t>
            </w:r>
            <w:proofErr w:type="spellEnd"/>
            <w:r>
              <w:rPr>
                <w:sz w:val="18"/>
              </w:rPr>
              <w:t xml:space="preserve"> position in </w:t>
            </w:r>
            <w:proofErr w:type="spellStart"/>
            <w:r>
              <w:rPr>
                <w:sz w:val="18"/>
              </w:rPr>
              <w:t>archaeal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and the position where real split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are joined. </w:t>
            </w:r>
            <w:r>
              <w:rPr>
                <w:b/>
                <w:bCs/>
                <w:sz w:val="18"/>
              </w:rPr>
              <w:t>No other join position was used.</w:t>
            </w:r>
          </w:p>
        </w:tc>
      </w:tr>
      <w:tr w:rsidR="00227C9E" w:rsidTr="00A362B3">
        <w:tc>
          <w:tcPr>
            <w:tcW w:w="24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4. Apply structural filters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Keep only joined sequences that form the cloverleaf (stems, conserved positions, tertiary interactions), carry a stop-</w:t>
            </w:r>
            <w:proofErr w:type="spellStart"/>
            <w:r>
              <w:rPr>
                <w:sz w:val="18"/>
              </w:rPr>
              <w:t>codon</w:t>
            </w:r>
            <w:proofErr w:type="spellEnd"/>
            <w:r>
              <w:rPr>
                <w:sz w:val="18"/>
              </w:rPr>
              <w:t xml:space="preserve">-complementary </w:t>
            </w:r>
            <w:proofErr w:type="spellStart"/>
            <w:r>
              <w:rPr>
                <w:sz w:val="18"/>
              </w:rPr>
              <w:t>anticodon</w:t>
            </w:r>
            <w:proofErr w:type="spellEnd"/>
            <w:r>
              <w:rPr>
                <w:sz w:val="18"/>
              </w:rPr>
              <w:t xml:space="preserve"> and form a BHB splice-site structure.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Removes sequences that cannot be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7C9E" w:rsidTr="00A362B3">
        <w:tc>
          <w:tcPr>
            <w:tcW w:w="24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5. Score each joined sequence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Compare it with the profile from Step 1 (emission and transition log-odds) and give it a combined score </w:t>
            </w:r>
            <w:r>
              <w:rPr>
                <w:b/>
                <w:bCs/>
                <w:sz w:val="18"/>
              </w:rPr>
              <w:t>S</w:t>
            </w:r>
            <w:r>
              <w:rPr>
                <w:sz w:val="18"/>
              </w:rPr>
              <w:t>.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A high score means </w:t>
            </w:r>
            <w:r>
              <w:rPr>
                <w:i/>
                <w:iCs/>
                <w:sz w:val="18"/>
              </w:rPr>
              <w:t xml:space="preserve">"this looks like a real </w:t>
            </w:r>
            <w:proofErr w:type="spellStart"/>
            <w:r>
              <w:rPr>
                <w:i/>
                <w:iCs/>
                <w:sz w:val="18"/>
              </w:rPr>
              <w:t>tRNA</w:t>
            </w:r>
            <w:proofErr w:type="spellEnd"/>
            <w:r>
              <w:rPr>
                <w:i/>
                <w:iCs/>
                <w:sz w:val="18"/>
              </w:rPr>
              <w:t>"</w:t>
            </w:r>
            <w:r>
              <w:rPr>
                <w:sz w:val="18"/>
              </w:rPr>
              <w:t>.</w:t>
            </w:r>
          </w:p>
        </w:tc>
      </w:tr>
      <w:tr w:rsidR="00227C9E" w:rsidTr="00A362B3">
        <w:tc>
          <w:tcPr>
            <w:tcW w:w="24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6. Check against fakes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Shuffle the genome 50 times</w:t>
            </w:r>
            <w:r>
              <w:rPr>
                <w:sz w:val="18"/>
              </w:rPr>
              <w:t xml:space="preserve"> and run the </w:t>
            </w:r>
            <w:r>
              <w:rPr>
                <w:i/>
                <w:iCs/>
                <w:sz w:val="18"/>
              </w:rPr>
              <w:t>exact same pipeline</w:t>
            </w:r>
            <w:r>
              <w:rPr>
                <w:sz w:val="18"/>
              </w:rPr>
              <w:t xml:space="preserve"> on each shuffled copy. Anything found there is a false positive by definition.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These are the </w:t>
            </w:r>
            <w:r>
              <w:rPr>
                <w:b/>
                <w:bCs/>
                <w:sz w:val="18"/>
              </w:rPr>
              <w:t>decoys</w:t>
            </w:r>
            <w:r>
              <w:rPr>
                <w:sz w:val="18"/>
              </w:rPr>
              <w:t>; they set the pass mark. A score means little on its own.</w:t>
            </w:r>
          </w:p>
        </w:tc>
      </w:tr>
      <w:tr w:rsidR="00227C9E" w:rsidTr="00A362B3">
        <w:tc>
          <w:tcPr>
            <w:tcW w:w="24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7. Apply the G+C criteria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Measure G+C in the </w:t>
            </w:r>
            <w:r>
              <w:rPr>
                <w:b/>
                <w:bCs/>
                <w:sz w:val="18"/>
              </w:rPr>
              <w:t>stems</w:t>
            </w:r>
            <w:r>
              <w:rPr>
                <w:sz w:val="18"/>
              </w:rPr>
              <w:t xml:space="preserve"> and in the rest of the </w:t>
            </w:r>
            <w:proofErr w:type="spellStart"/>
            <w:r>
              <w:rPr>
                <w:sz w:val="18"/>
              </w:rPr>
              <w:t>tRNA</w:t>
            </w:r>
            <w:proofErr w:type="spellEnd"/>
            <w:r>
              <w:rPr>
                <w:sz w:val="18"/>
              </w:rPr>
              <w:t xml:space="preserve">. Real </w:t>
            </w:r>
            <w:proofErr w:type="spellStart"/>
            <w:r>
              <w:rPr>
                <w:sz w:val="18"/>
              </w:rPr>
              <w:t>tRNA</w:t>
            </w:r>
            <w:proofErr w:type="spellEnd"/>
            <w:r>
              <w:rPr>
                <w:sz w:val="18"/>
              </w:rPr>
              <w:t xml:space="preserve"> stems are rich in G and C (a G–C pair forms three hydrogen bonds, an A–U pair two); loops are not.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An extra, independent requirement set from known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only. It removes all decoys while keeping 92–98% of real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:rsidR="00227C9E" w:rsidRDefault="00CB0455">
      <w:r>
        <w:pict>
          <v:rect id="_x0000_s1034" style="width:.05pt;height:1.5pt;mso-wrap-style:none;mso-position-horizontal-relative:char;mso-position-vertical-relative:line;v-text-anchor:middle">
            <v:fill color2="black"/>
            <v:stroke joinstyle="round"/>
            <w10:wrap type="none"/>
            <w10:anchorlock/>
          </v:rect>
        </w:pict>
      </w:r>
      <w:bookmarkEnd w:id="3"/>
    </w:p>
    <w:p w:rsidR="00227C9E" w:rsidRDefault="00227C9E">
      <w:pPr>
        <w:pStyle w:val="Heading2"/>
        <w:rPr>
          <w:rFonts w:eastAsia="Cambria"/>
          <w:sz w:val="18"/>
          <w:szCs w:val="24"/>
        </w:rPr>
      </w:pPr>
      <w:bookmarkStart w:id="4" w:name="Xb55d7a15d65287b9b770e585af42d9be82564a2"/>
      <w:r>
        <w:t>3. Data sources</w:t>
      </w:r>
    </w:p>
    <w:tbl>
      <w:tblPr>
        <w:tblW w:w="0" w:type="auto"/>
        <w:tblInd w:w="113" w:type="dxa"/>
        <w:tblLayout w:type="fixed"/>
        <w:tblLook w:val="0000"/>
      </w:tblPr>
      <w:tblGrid>
        <w:gridCol w:w="3415"/>
        <w:gridCol w:w="2790"/>
        <w:gridCol w:w="3060"/>
      </w:tblGrid>
      <w:tr w:rsidR="00227C9E" w:rsidTr="00A362B3">
        <w:trPr>
          <w:tblHeader/>
        </w:trPr>
        <w:tc>
          <w:tcPr>
            <w:tcW w:w="341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w="279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Link</w:t>
            </w:r>
          </w:p>
        </w:tc>
      </w:tr>
      <w:tr w:rsidR="00227C9E" w:rsidTr="00A362B3">
        <w:tc>
          <w:tcPr>
            <w:tcW w:w="34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Genome: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</w:rPr>
              <w:t>Methanosarcina</w:t>
            </w:r>
            <w:proofErr w:type="spellEnd"/>
            <w:r>
              <w:rPr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</w:rPr>
              <w:t>barkeri</w:t>
            </w:r>
            <w:proofErr w:type="spellEnd"/>
            <w:r>
              <w:rPr>
                <w:sz w:val="18"/>
              </w:rPr>
              <w:t xml:space="preserve"> str. </w:t>
            </w:r>
            <w:proofErr w:type="spellStart"/>
            <w:r>
              <w:rPr>
                <w:sz w:val="18"/>
              </w:rPr>
              <w:t>Wiesmoor</w:t>
            </w:r>
            <w:proofErr w:type="spellEnd"/>
            <w:r>
              <w:rPr>
                <w:sz w:val="18"/>
              </w:rPr>
              <w:t xml:space="preserve"> chromosome, complete genome</w:t>
            </w:r>
          </w:p>
        </w:tc>
        <w:tc>
          <w:tcPr>
            <w:tcW w:w="27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NCBI Nucleotide, </w:t>
            </w:r>
            <w:proofErr w:type="spellStart"/>
            <w:r>
              <w:rPr>
                <w:b/>
                <w:bCs/>
                <w:sz w:val="18"/>
              </w:rPr>
              <w:t>GenBank</w:t>
            </w:r>
            <w:proofErr w:type="spellEnd"/>
            <w:r>
              <w:rPr>
                <w:b/>
                <w:bCs/>
                <w:sz w:val="18"/>
              </w:rPr>
              <w:t xml:space="preserve"> CP009526.1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RefSeq</w:t>
            </w:r>
            <w:proofErr w:type="spellEnd"/>
            <w:r>
              <w:rPr>
                <w:sz w:val="18"/>
              </w:rPr>
              <w:t xml:space="preserve"> NZ_CP009526.1)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CB0455">
            <w:pPr>
              <w:pStyle w:val="Compact"/>
            </w:pPr>
            <w:hyperlink r:id="rId5" w:history="1">
              <w:r w:rsidR="00227C9E">
                <w:rPr>
                  <w:rStyle w:val="Hyperlink"/>
                </w:rPr>
                <w:t>ncbi.nlm.nih.gov/</w:t>
              </w:r>
              <w:proofErr w:type="spellStart"/>
              <w:r w:rsidR="00227C9E">
                <w:rPr>
                  <w:rStyle w:val="Hyperlink"/>
                </w:rPr>
                <w:t>nuccore</w:t>
              </w:r>
              <w:proofErr w:type="spellEnd"/>
              <w:r w:rsidR="00227C9E">
                <w:rPr>
                  <w:rStyle w:val="Hyperlink"/>
                </w:rPr>
                <w:t>/CP009526.1</w:t>
              </w:r>
            </w:hyperlink>
          </w:p>
        </w:tc>
      </w:tr>
      <w:tr w:rsidR="00227C9E" w:rsidTr="00A362B3">
        <w:tc>
          <w:tcPr>
            <w:tcW w:w="34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 xml:space="preserve">Reference </w:t>
            </w:r>
            <w:proofErr w:type="spellStart"/>
            <w:r>
              <w:rPr>
                <w:b/>
                <w:bCs/>
                <w:sz w:val="18"/>
              </w:rPr>
              <w:t>tRNA</w:t>
            </w:r>
            <w:proofErr w:type="spellEnd"/>
            <w:r>
              <w:rPr>
                <w:b/>
                <w:bCs/>
                <w:sz w:val="18"/>
              </w:rPr>
              <w:t xml:space="preserve"> set:</w:t>
            </w:r>
            <w:r>
              <w:rPr>
                <w:sz w:val="18"/>
              </w:rPr>
              <w:t xml:space="preserve"> 199 known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(one duplicate record, tdbR00000504, removed from 200)</w:t>
            </w:r>
          </w:p>
        </w:tc>
        <w:tc>
          <w:tcPr>
            <w:tcW w:w="27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T-psi-C</w:t>
            </w:r>
            <w:r>
              <w:rPr>
                <w:sz w:val="18"/>
              </w:rPr>
              <w:t xml:space="preserve"> database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CB0455">
            <w:pPr>
              <w:pStyle w:val="Compact"/>
            </w:pPr>
            <w:hyperlink r:id="rId6" w:history="1">
              <w:r w:rsidR="00227C9E">
                <w:rPr>
                  <w:rStyle w:val="Hyperlink"/>
                </w:rPr>
                <w:t>tpsic.igcz.poznan.pl</w:t>
              </w:r>
            </w:hyperlink>
          </w:p>
        </w:tc>
      </w:tr>
      <w:tr w:rsidR="00227C9E" w:rsidTr="00A362B3">
        <w:tc>
          <w:tcPr>
            <w:tcW w:w="34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 xml:space="preserve">Same-species known </w:t>
            </w:r>
            <w:proofErr w:type="spellStart"/>
            <w:r>
              <w:rPr>
                <w:b/>
                <w:bCs/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(mature; </w:t>
            </w:r>
            <w:proofErr w:type="spellStart"/>
            <w:r>
              <w:rPr>
                <w:sz w:val="18"/>
              </w:rPr>
              <w:t>tRNAscan</w:t>
            </w:r>
            <w:proofErr w:type="spellEnd"/>
            <w:r>
              <w:rPr>
                <w:sz w:val="18"/>
              </w:rPr>
              <w:t>-SE annotations)</w:t>
            </w:r>
          </w:p>
        </w:tc>
        <w:tc>
          <w:tcPr>
            <w:tcW w:w="27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proofErr w:type="spellStart"/>
            <w:r>
              <w:rPr>
                <w:b/>
                <w:bCs/>
                <w:sz w:val="18"/>
              </w:rPr>
              <w:t>GtRNAdb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i/>
                <w:iCs/>
                <w:sz w:val="18"/>
              </w:rPr>
              <w:t xml:space="preserve">M. </w:t>
            </w:r>
            <w:proofErr w:type="spellStart"/>
            <w:r>
              <w:rPr>
                <w:i/>
                <w:iCs/>
                <w:sz w:val="18"/>
              </w:rPr>
              <w:t>barkeri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Wiesmoor</w:t>
            </w:r>
            <w:proofErr w:type="spellEnd"/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CB0455">
            <w:pPr>
              <w:pStyle w:val="Compact"/>
            </w:pPr>
            <w:hyperlink r:id="rId7" w:history="1">
              <w:r w:rsidR="00227C9E">
                <w:rPr>
                  <w:rStyle w:val="Hyperlink"/>
                </w:rPr>
                <w:t>gtrnadb.org</w:t>
              </w:r>
            </w:hyperlink>
          </w:p>
        </w:tc>
      </w:tr>
    </w:tbl>
    <w:p w:rsidR="00227C9E" w:rsidRDefault="00CB0455">
      <w:r>
        <w:pict>
          <v:rect id="_x0000_s1033" style="width:.05pt;height:1.5pt;mso-wrap-style:none;mso-position-horizontal-relative:char;mso-position-vertical-relative:line;v-text-anchor:middle">
            <v:fill color2="black"/>
            <v:stroke joinstyle="round"/>
            <w10:wrap type="none"/>
            <w10:anchorlock/>
          </v:rect>
        </w:pict>
      </w:r>
      <w:bookmarkEnd w:id="4"/>
    </w:p>
    <w:p w:rsidR="00227C9E" w:rsidRDefault="00227C9E">
      <w:pPr>
        <w:pStyle w:val="Heading2"/>
      </w:pPr>
      <w:bookmarkStart w:id="5" w:name="X4059a3c5a8c89036299d4b31543dbb7e18f99ee"/>
      <w:r>
        <w:t>4. Repository contents</w:t>
      </w:r>
    </w:p>
    <w:p w:rsidR="00227C9E" w:rsidRDefault="00227C9E">
      <w:pPr>
        <w:pStyle w:val="FirstParagraph"/>
      </w:pPr>
      <w:r>
        <w:t xml:space="preserve">Files are grouped into seven sets. In every table the </w:t>
      </w:r>
      <w:r>
        <w:rPr>
          <w:b/>
          <w:bCs/>
        </w:rPr>
        <w:t>description is on the left</w:t>
      </w:r>
      <w:r>
        <w:t xml:space="preserve"> and the </w:t>
      </w:r>
      <w:r>
        <w:rPr>
          <w:b/>
          <w:bCs/>
        </w:rPr>
        <w:t>file name is on the right</w:t>
      </w:r>
      <w:r>
        <w:t xml:space="preserve">. In SETS IV, VI and VII, the column </w:t>
      </w:r>
      <w:r>
        <w:rPr>
          <w:b/>
          <w:bCs/>
        </w:rPr>
        <w:t>Manuscript</w:t>
      </w:r>
      <w:r>
        <w:t xml:space="preserve"> shows where a file appears in the paper.</w:t>
      </w:r>
    </w:p>
    <w:p w:rsidR="00227C9E" w:rsidRDefault="00227C9E">
      <w:pPr>
        <w:pStyle w:val="Heading3"/>
        <w:rPr>
          <w:rFonts w:eastAsia="Cambria"/>
          <w:sz w:val="18"/>
        </w:rPr>
      </w:pPr>
      <w:r>
        <w:t>SET I: Genome scan and structural filters</w:t>
      </w:r>
    </w:p>
    <w:tbl>
      <w:tblPr>
        <w:tblW w:w="0" w:type="auto"/>
        <w:tblInd w:w="113" w:type="dxa"/>
        <w:tblLayout w:type="fixed"/>
        <w:tblLook w:val="0000"/>
      </w:tblPr>
      <w:tblGrid>
        <w:gridCol w:w="535"/>
        <w:gridCol w:w="5670"/>
        <w:gridCol w:w="3060"/>
      </w:tblGrid>
      <w:tr w:rsidR="00227C9E" w:rsidTr="00A362B3">
        <w:trPr>
          <w:tblHeader/>
        </w:trPr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File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1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i/>
                <w:iCs/>
                <w:sz w:val="18"/>
              </w:rPr>
              <w:t xml:space="preserve">M. </w:t>
            </w:r>
            <w:proofErr w:type="spellStart"/>
            <w:r>
              <w:rPr>
                <w:i/>
                <w:iCs/>
                <w:sz w:val="18"/>
              </w:rPr>
              <w:t>barkeri</w:t>
            </w:r>
            <w:proofErr w:type="spellEnd"/>
            <w:r>
              <w:rPr>
                <w:sz w:val="18"/>
              </w:rPr>
              <w:t xml:space="preserve"> str. </w:t>
            </w:r>
            <w:proofErr w:type="spellStart"/>
            <w:r>
              <w:rPr>
                <w:sz w:val="18"/>
              </w:rPr>
              <w:t>Wiesmoor</w:t>
            </w:r>
            <w:proofErr w:type="spellEnd"/>
            <w:r>
              <w:rPr>
                <w:sz w:val="18"/>
              </w:rPr>
              <w:t xml:space="preserve"> chromosome, complete genome (CP009526.1)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see </w:t>
            </w:r>
            <w:hyperlink w:anchor="Xb55d7a15d65287b9b770e585af42d9be82564a2" w:history="1">
              <w:r>
                <w:rPr>
                  <w:rStyle w:val="Hyperlink"/>
                </w:rPr>
                <w:t>Data sources</w:t>
              </w:r>
            </w:hyperlink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2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Input sequence (genome prepared for the scan)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input.txt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Output: base pairs of nucleotides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proofErr w:type="spellStart"/>
            <w:r>
              <w:rPr>
                <w:rStyle w:val="VerbatimChar"/>
                <w:sz w:val="18"/>
              </w:rPr>
              <w:t>output_base_pair</w:t>
            </w:r>
            <w:proofErr w:type="spellEnd"/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4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Output: </w:t>
            </w:r>
            <w:proofErr w:type="spellStart"/>
            <w:r>
              <w:rPr>
                <w:sz w:val="18"/>
              </w:rPr>
              <w:t>tRNA</w:t>
            </w:r>
            <w:proofErr w:type="spellEnd"/>
            <w:r>
              <w:rPr>
                <w:sz w:val="18"/>
              </w:rPr>
              <w:t xml:space="preserve"> secondary structures (9 candidates)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output_tRNA_2D_Structure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5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Flow diagram of the two-phase pipeline with G+C filter (manuscript Figure 2)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proofErr w:type="spellStart"/>
            <w:r>
              <w:rPr>
                <w:rStyle w:val="VerbatimChar"/>
                <w:sz w:val="18"/>
              </w:rPr>
              <w:t>tRNA_two_phase_flow_diagram_GC</w:t>
            </w:r>
            <w:proofErr w:type="spellEnd"/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6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proofErr w:type="spellStart"/>
            <w:r>
              <w:rPr>
                <w:sz w:val="18"/>
              </w:rPr>
              <w:t>Pseudocode</w:t>
            </w:r>
            <w:proofErr w:type="spellEnd"/>
            <w:r>
              <w:rPr>
                <w:sz w:val="18"/>
              </w:rPr>
              <w:t>: Phase I, Phase II and G+C filter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proofErr w:type="spellStart"/>
            <w:r>
              <w:rPr>
                <w:rStyle w:val="VerbatimChar"/>
                <w:sz w:val="18"/>
              </w:rPr>
              <w:t>Split_tRNA_pseudocode_PhaseI_PhaseII_GC</w:t>
            </w:r>
            <w:proofErr w:type="spellEnd"/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7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Source code (C):</w:t>
            </w:r>
            <w:r>
              <w:rPr>
                <w:sz w:val="18"/>
              </w:rPr>
              <w:t xml:space="preserve"> genome scan and structural filters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split2_trna_added_371.c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8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Genome shuffler (C):</w:t>
            </w:r>
            <w:r>
              <w:rPr>
                <w:sz w:val="18"/>
              </w:rPr>
              <w:t xml:space="preserve"> generates the </w:t>
            </w:r>
            <w:proofErr w:type="spellStart"/>
            <w:r>
              <w:rPr>
                <w:sz w:val="18"/>
              </w:rPr>
              <w:t>randomised</w:t>
            </w:r>
            <w:proofErr w:type="spellEnd"/>
            <w:r>
              <w:rPr>
                <w:sz w:val="18"/>
              </w:rPr>
              <w:t xml:space="preserve"> genomes for the decoys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random1.c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9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Readme file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README.md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sz w:val="18"/>
              </w:rPr>
              <w:t>readme1.docx</w:t>
            </w:r>
            <w:bookmarkStart w:id="6" w:name="set-i-genome-scan-and-structural-filters"/>
            <w:bookmarkEnd w:id="6"/>
          </w:p>
        </w:tc>
      </w:tr>
    </w:tbl>
    <w:p w:rsidR="00227C9E" w:rsidRDefault="00227C9E">
      <w:pPr>
        <w:pStyle w:val="Heading3"/>
        <w:rPr>
          <w:rFonts w:eastAsia="Cambria"/>
          <w:sz w:val="18"/>
        </w:rPr>
      </w:pPr>
      <w:r>
        <w:t xml:space="preserve">SET II: </w:t>
      </w:r>
      <w:proofErr w:type="spellStart"/>
      <w:r>
        <w:t>tRNA</w:t>
      </w:r>
      <w:proofErr w:type="spellEnd"/>
      <w:r>
        <w:t xml:space="preserve"> datasets, decoys and predicted candidates (sequence + dot-bracket)</w:t>
      </w:r>
    </w:p>
    <w:tbl>
      <w:tblPr>
        <w:tblW w:w="0" w:type="auto"/>
        <w:tblInd w:w="113" w:type="dxa"/>
        <w:tblLayout w:type="fixed"/>
        <w:tblLook w:val="0000"/>
      </w:tblPr>
      <w:tblGrid>
        <w:gridCol w:w="535"/>
        <w:gridCol w:w="5670"/>
        <w:gridCol w:w="3060"/>
      </w:tblGrid>
      <w:tr w:rsidR="00227C9E" w:rsidTr="00A362B3">
        <w:trPr>
          <w:tblHeader/>
        </w:trPr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File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10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REF:</w:t>
            </w:r>
            <w:r>
              <w:rPr>
                <w:sz w:val="18"/>
              </w:rPr>
              <w:t xml:space="preserve"> reference set of 199 known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from the T-psi-C database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trna_data_rev3_199_tpsic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11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VAL1:</w:t>
            </w:r>
            <w:r>
              <w:rPr>
                <w:sz w:val="18"/>
              </w:rPr>
              <w:t xml:space="preserve"> known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of the same species (mature), </w:t>
            </w:r>
            <w:r>
              <w:rPr>
                <w:b/>
                <w:bCs/>
                <w:sz w:val="18"/>
              </w:rPr>
              <w:t>held out of REF</w:t>
            </w:r>
            <w:r>
              <w:rPr>
                <w:sz w:val="18"/>
              </w:rPr>
              <w:t xml:space="preserve">. The file holds 63 entries; tRNA-Und-NNN-1-1 (undetermined </w:t>
            </w:r>
            <w:proofErr w:type="spellStart"/>
            <w:r>
              <w:rPr>
                <w:sz w:val="18"/>
              </w:rPr>
              <w:t>isotype</w:t>
            </w:r>
            <w:proofErr w:type="spellEnd"/>
            <w:r>
              <w:rPr>
                <w:sz w:val="18"/>
              </w:rPr>
              <w:t xml:space="preserve">) is excluded, giving </w:t>
            </w:r>
            <w:r>
              <w:rPr>
                <w:b/>
                <w:bCs/>
                <w:sz w:val="18"/>
              </w:rPr>
              <w:t>62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tRNA63__tRNAScan_MBSW_1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12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VAL2:</w:t>
            </w:r>
            <w:r>
              <w:rPr>
                <w:sz w:val="18"/>
              </w:rPr>
              <w:t xml:space="preserve"> 96 further known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from the T-psi-C database, </w:t>
            </w:r>
            <w:r>
              <w:rPr>
                <w:b/>
                <w:bCs/>
                <w:sz w:val="18"/>
              </w:rPr>
              <w:t>held out of REF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random_96_T_psi_c_trna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13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DECOY:</w:t>
            </w:r>
            <w:r>
              <w:rPr>
                <w:sz w:val="18"/>
              </w:rPr>
              <w:t xml:space="preserve"> 13 sequences recovered from the 50 shuffled genomes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tRNA13_RANDOM_SEQUENCE_2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14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CAND:</w:t>
            </w:r>
            <w:r>
              <w:rPr>
                <w:sz w:val="18"/>
              </w:rPr>
              <w:t xml:space="preserve"> the 9 predicted candidates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Candidate9_FASTA_SEQUENCE_Withdot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sz w:val="18"/>
              </w:rPr>
              <w:t>candidate_tRNA_9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15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Complete fragment table: 5′/3′ pairings and genome coordinates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new genome_tRNA_9_rev3</w:t>
            </w:r>
          </w:p>
        </w:tc>
      </w:tr>
    </w:tbl>
    <w:p w:rsidR="00227C9E" w:rsidRDefault="00227C9E">
      <w:pPr>
        <w:pStyle w:val="Heading3"/>
      </w:pPr>
      <w:r>
        <w:t>SET III: Sequences on the position-specific profile (</w:t>
      </w:r>
      <w:proofErr w:type="spellStart"/>
      <w:r>
        <w:t>Sprinzl</w:t>
      </w:r>
      <w:proofErr w:type="spellEnd"/>
      <w:r>
        <w:t xml:space="preserve"> positions 1–72)</w:t>
      </w:r>
    </w:p>
    <w:p w:rsidR="00227C9E" w:rsidRDefault="00227C9E">
      <w:pPr>
        <w:pStyle w:val="FirstParagraph"/>
        <w:rPr>
          <w:b/>
          <w:sz w:val="18"/>
        </w:rPr>
      </w:pPr>
      <w:r>
        <w:t xml:space="preserve">At each position, counts of </w:t>
      </w:r>
      <w:r>
        <w:rPr>
          <w:b/>
          <w:bCs/>
        </w:rPr>
        <w:t>A, C, G and U</w:t>
      </w:r>
      <w:r>
        <w:t xml:space="preserve"> across positions </w:t>
      </w:r>
      <w:r>
        <w:rPr>
          <w:b/>
          <w:bCs/>
        </w:rPr>
        <w:t>1–72</w:t>
      </w:r>
      <w:r>
        <w:t>.</w:t>
      </w:r>
    </w:p>
    <w:tbl>
      <w:tblPr>
        <w:tblW w:w="0" w:type="auto"/>
        <w:tblInd w:w="113" w:type="dxa"/>
        <w:tblLayout w:type="fixed"/>
        <w:tblLook w:val="0000"/>
      </w:tblPr>
      <w:tblGrid>
        <w:gridCol w:w="535"/>
        <w:gridCol w:w="5670"/>
        <w:gridCol w:w="3060"/>
      </w:tblGrid>
      <w:tr w:rsidR="00227C9E" w:rsidTr="00A362B3">
        <w:trPr>
          <w:tblHeader/>
        </w:trPr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File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16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Reference set: </w:t>
            </w:r>
            <w:r>
              <w:rPr>
                <w:b/>
                <w:bCs/>
                <w:sz w:val="18"/>
              </w:rPr>
              <w:t xml:space="preserve">199 known </w:t>
            </w:r>
            <w:proofErr w:type="spellStart"/>
            <w:r>
              <w:rPr>
                <w:b/>
                <w:bCs/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on positions 1–72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tRNA_Database_T_Psi_C_199_1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17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Same-species known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(VAL1, 62) on positions 1–72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tRNA__tRNAScan_MBSW_62_2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18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Further known T-psi-C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(VAL2, 96) on positions 1–72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tRNA_T_Psi_C_96_OTHER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19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Decoys from the </w:t>
            </w:r>
            <w:r>
              <w:rPr>
                <w:b/>
                <w:bCs/>
                <w:sz w:val="18"/>
              </w:rPr>
              <w:t>shuffled genomes</w:t>
            </w:r>
            <w:r>
              <w:rPr>
                <w:sz w:val="18"/>
              </w:rPr>
              <w:t xml:space="preserve"> (13) on positions 1–72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tRNA_random_13_positions_1-72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20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Predicted candidates</w:t>
            </w:r>
            <w:r>
              <w:rPr>
                <w:sz w:val="18"/>
              </w:rPr>
              <w:t xml:space="preserve"> (9) on positions 1–72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candidate_tRNA_3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21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Combined (19 + 20):</w:t>
            </w:r>
            <w:r>
              <w:rPr>
                <w:sz w:val="18"/>
              </w:rPr>
              <w:t xml:space="preserve"> predicted candidates and decoys together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TOTAL_CANDIDATE_RANDOM_TRUE</w:t>
            </w:r>
          </w:p>
        </w:tc>
      </w:tr>
    </w:tbl>
    <w:p w:rsidR="00227C9E" w:rsidRDefault="00227C9E">
      <w:pPr>
        <w:pStyle w:val="Heading3"/>
        <w:rPr>
          <w:rFonts w:eastAsia="Cambria"/>
          <w:sz w:val="18"/>
        </w:rPr>
      </w:pPr>
      <w:r>
        <w:t>SET IV: Structural and probabilistic assessment</w:t>
      </w:r>
    </w:p>
    <w:tbl>
      <w:tblPr>
        <w:tblW w:w="0" w:type="auto"/>
        <w:tblInd w:w="113" w:type="dxa"/>
        <w:tblLayout w:type="fixed"/>
        <w:tblLook w:val="0000"/>
      </w:tblPr>
      <w:tblGrid>
        <w:gridCol w:w="535"/>
        <w:gridCol w:w="3425"/>
        <w:gridCol w:w="2245"/>
        <w:gridCol w:w="3060"/>
      </w:tblGrid>
      <w:tr w:rsidR="00227C9E" w:rsidTr="00A362B3">
        <w:trPr>
          <w:tblHeader/>
        </w:trPr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342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24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Manuscript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22</w:t>
            </w:r>
          </w:p>
        </w:tc>
        <w:tc>
          <w:tcPr>
            <w:tcW w:w="34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Construction and validation of the position-specific model, and structural and probabilistic assessment of the 9 candidates</w:t>
            </w:r>
          </w:p>
        </w:tc>
        <w:tc>
          <w:tcPr>
            <w:tcW w:w="22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Supplementary_Data_S1_tRNA_validation_REV3_199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Supplementary Data S1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23</w:t>
            </w:r>
          </w:p>
        </w:tc>
        <w:tc>
          <w:tcPr>
            <w:tcW w:w="34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Validation of the 9 candidates against the realistic negative control (</w:t>
            </w:r>
            <w:proofErr w:type="spellStart"/>
            <w:r>
              <w:rPr>
                <w:sz w:val="18"/>
              </w:rPr>
              <w:t>randomised</w:t>
            </w:r>
            <w:proofErr w:type="spellEnd"/>
            <w:r>
              <w:rPr>
                <w:sz w:val="18"/>
              </w:rPr>
              <w:t>-genome decoys)</w:t>
            </w:r>
          </w:p>
        </w:tc>
        <w:tc>
          <w:tcPr>
            <w:tcW w:w="22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tRNA_v6_Final_Validation_Excel2007_REV3_199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Supporting file</w:t>
            </w:r>
          </w:p>
        </w:tc>
      </w:tr>
    </w:tbl>
    <w:p w:rsidR="00227C9E" w:rsidRDefault="00227C9E">
      <w:pPr>
        <w:pStyle w:val="Heading3"/>
      </w:pPr>
      <w:r>
        <w:t>SET V: G+C composition by structural region</w:t>
      </w:r>
    </w:p>
    <w:p w:rsidR="00227C9E" w:rsidRDefault="00227C9E">
      <w:pPr>
        <w:pStyle w:val="FirstParagraph"/>
        <w:rPr>
          <w:b/>
          <w:sz w:val="18"/>
        </w:rPr>
      </w:pPr>
      <w:r>
        <w:t xml:space="preserve">Each file reports G+C for the </w:t>
      </w:r>
      <w:r>
        <w:rPr>
          <w:b/>
          <w:bCs/>
        </w:rPr>
        <w:t xml:space="preserve">whole </w:t>
      </w:r>
      <w:proofErr w:type="spellStart"/>
      <w:r>
        <w:rPr>
          <w:b/>
          <w:bCs/>
        </w:rPr>
        <w:t>tRNA</w:t>
      </w:r>
      <w:proofErr w:type="spellEnd"/>
      <w:r>
        <w:rPr>
          <w:b/>
          <w:bCs/>
        </w:rPr>
        <w:t xml:space="preserve"> (positions 1–72)</w:t>
      </w:r>
      <w:r>
        <w:t xml:space="preserve">, the </w:t>
      </w:r>
      <w:r>
        <w:rPr>
          <w:b/>
          <w:bCs/>
        </w:rPr>
        <w:t>4 stems</w:t>
      </w:r>
      <w:r>
        <w:t xml:space="preserve">, the </w:t>
      </w:r>
      <w:r>
        <w:rPr>
          <w:b/>
          <w:bCs/>
        </w:rPr>
        <w:t>tertiary (3D) base pairs</w:t>
      </w:r>
      <w:r>
        <w:t xml:space="preserve"> and the </w:t>
      </w:r>
      <w:r>
        <w:rPr>
          <w:b/>
          <w:bCs/>
        </w:rPr>
        <w:t>4 loops</w:t>
      </w:r>
      <w:r>
        <w:t xml:space="preserve">, and </w:t>
      </w:r>
      <w:proofErr w:type="spellStart"/>
      <w:r>
        <w:rPr>
          <w:b/>
          <w:bCs/>
        </w:rPr>
        <w:t>dGC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GC_stem</w:t>
      </w:r>
      <w:proofErr w:type="spellEnd"/>
      <w:r>
        <w:rPr>
          <w:b/>
          <w:bCs/>
        </w:rPr>
        <w:t xml:space="preserve"> − </w:t>
      </w:r>
      <w:proofErr w:type="spellStart"/>
      <w:r>
        <w:rPr>
          <w:b/>
          <w:bCs/>
        </w:rPr>
        <w:t>GC_nonstem</w:t>
      </w:r>
      <w:proofErr w:type="spellEnd"/>
      <w:r>
        <w:t xml:space="preserve">. Together, files 24–29 form </w:t>
      </w:r>
      <w:r>
        <w:rPr>
          <w:b/>
          <w:bCs/>
        </w:rPr>
        <w:t>Supplementary Data S2</w:t>
      </w:r>
      <w:r>
        <w:t>.</w:t>
      </w:r>
    </w:p>
    <w:tbl>
      <w:tblPr>
        <w:tblW w:w="0" w:type="auto"/>
        <w:tblInd w:w="113" w:type="dxa"/>
        <w:tblLayout w:type="fixed"/>
        <w:tblLook w:val="0000"/>
      </w:tblPr>
      <w:tblGrid>
        <w:gridCol w:w="535"/>
        <w:gridCol w:w="4230"/>
        <w:gridCol w:w="4500"/>
      </w:tblGrid>
      <w:tr w:rsidR="00227C9E" w:rsidTr="00A362B3">
        <w:trPr>
          <w:tblHeader/>
        </w:trPr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File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lastRenderedPageBreak/>
              <w:t>24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T-psi-C reference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(REF, 199)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TpsiC_199_tRNA_GC_content_stems_3D_loops_Dgc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25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i/>
                <w:iCs/>
                <w:sz w:val="18"/>
              </w:rPr>
              <w:t xml:space="preserve">M. </w:t>
            </w:r>
            <w:proofErr w:type="spellStart"/>
            <w:r>
              <w:rPr>
                <w:i/>
                <w:iCs/>
                <w:sz w:val="18"/>
              </w:rPr>
              <w:t>barkeri</w:t>
            </w:r>
            <w:proofErr w:type="spellEnd"/>
            <w:r>
              <w:rPr>
                <w:sz w:val="18"/>
              </w:rPr>
              <w:t xml:space="preserve"> str. </w:t>
            </w:r>
            <w:proofErr w:type="spellStart"/>
            <w:r>
              <w:rPr>
                <w:sz w:val="18"/>
              </w:rPr>
              <w:t>Wiesmoor</w:t>
            </w:r>
            <w:proofErr w:type="spellEnd"/>
            <w:r>
              <w:rPr>
                <w:sz w:val="18"/>
              </w:rPr>
              <w:t xml:space="preserve"> genomic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(VAL1, 62)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MBSW_tRNA_GC_content_stems_3D_loops_v2_dGC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26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Further T-psi-C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(VAL2, 96)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TpsiC_tRNA_GC_content_stems_3D_loops_dGC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27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Decoys from the shuffled genomes (13)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Random_tRNA_GC_content_stems_3D_loops_dGC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28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Predicted candidates (9)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tRNA_GC_content_stems_3D_loops_dGC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29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Summary:</w:t>
            </w:r>
            <w:r>
              <w:rPr>
                <w:sz w:val="18"/>
              </w:rPr>
              <w:t xml:space="preserve"> G+C in stems </w:t>
            </w:r>
            <w:proofErr w:type="spellStart"/>
            <w:r>
              <w:rPr>
                <w:sz w:val="18"/>
              </w:rPr>
              <w:t>vs</w:t>
            </w:r>
            <w:proofErr w:type="spellEnd"/>
            <w:r>
              <w:rPr>
                <w:sz w:val="18"/>
              </w:rPr>
              <w:t xml:space="preserve"> non-stem regions, all datasets compared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tRNA_GC_dGC_Summary_for_REV3</w:t>
            </w:r>
          </w:p>
        </w:tc>
      </w:tr>
    </w:tbl>
    <w:p w:rsidR="00227C9E" w:rsidRDefault="00227C9E">
      <w:pPr>
        <w:pStyle w:val="Heading3"/>
        <w:rPr>
          <w:rFonts w:eastAsia="Cambria"/>
          <w:sz w:val="18"/>
        </w:rPr>
      </w:pPr>
      <w:r>
        <w:t>SET VI: GC criteria and final validation status</w:t>
      </w:r>
    </w:p>
    <w:tbl>
      <w:tblPr>
        <w:tblW w:w="0" w:type="auto"/>
        <w:tblInd w:w="113" w:type="dxa"/>
        <w:tblLayout w:type="fixed"/>
        <w:tblLook w:val="0000"/>
      </w:tblPr>
      <w:tblGrid>
        <w:gridCol w:w="535"/>
        <w:gridCol w:w="3425"/>
        <w:gridCol w:w="3595"/>
        <w:gridCol w:w="1710"/>
      </w:tblGrid>
      <w:tr w:rsidR="00227C9E" w:rsidTr="00A362B3">
        <w:trPr>
          <w:tblHeader/>
        </w:trPr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342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359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Manuscript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30</w:t>
            </w:r>
          </w:p>
        </w:tc>
        <w:tc>
          <w:tcPr>
            <w:tcW w:w="34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GC criteria (C1–C3), reference GC distributions, combined score + GC analysis, effect on the search output, GC definition, and </w:t>
            </w:r>
            <w:r>
              <w:rPr>
                <w:b/>
                <w:bCs/>
                <w:sz w:val="18"/>
              </w:rPr>
              <w:t>final validation status</w:t>
            </w:r>
            <w:r>
              <w:rPr>
                <w:sz w:val="18"/>
              </w:rPr>
              <w:t xml:space="preserve"> of the 9 candidates</w:t>
            </w:r>
          </w:p>
        </w:tc>
        <w:tc>
          <w:tcPr>
            <w:tcW w:w="3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proofErr w:type="spellStart"/>
            <w:r>
              <w:rPr>
                <w:rStyle w:val="VerbatimChar"/>
                <w:sz w:val="18"/>
              </w:rPr>
              <w:t>Final_Validation_Status_tRNA_candidates</w:t>
            </w:r>
            <w:proofErr w:type="spellEnd"/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Supplementary Data S3</w:t>
            </w:r>
          </w:p>
        </w:tc>
      </w:tr>
    </w:tbl>
    <w:p w:rsidR="00227C9E" w:rsidRDefault="00227C9E">
      <w:pPr>
        <w:pStyle w:val="Heading3"/>
        <w:rPr>
          <w:rFonts w:eastAsia="Cambria"/>
          <w:sz w:val="18"/>
        </w:rPr>
      </w:pPr>
      <w:r>
        <w:t>SET VII: Final summary and manuscript tables</w:t>
      </w:r>
    </w:p>
    <w:tbl>
      <w:tblPr>
        <w:tblW w:w="0" w:type="auto"/>
        <w:tblInd w:w="113" w:type="dxa"/>
        <w:tblLayout w:type="fixed"/>
        <w:tblLook w:val="0000"/>
      </w:tblPr>
      <w:tblGrid>
        <w:gridCol w:w="535"/>
        <w:gridCol w:w="3425"/>
        <w:gridCol w:w="3595"/>
        <w:gridCol w:w="1710"/>
      </w:tblGrid>
      <w:tr w:rsidR="00227C9E" w:rsidTr="00A362B3">
        <w:trPr>
          <w:tblHeader/>
        </w:trPr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342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359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Manuscript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31</w:t>
            </w:r>
          </w:p>
        </w:tc>
        <w:tc>
          <w:tcPr>
            <w:tcW w:w="34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Final validation summary of the 9 predicted split suppressor / Sec </w:t>
            </w:r>
            <w:proofErr w:type="spellStart"/>
            <w:r>
              <w:rPr>
                <w:sz w:val="18"/>
              </w:rPr>
              <w:t>tRNA</w:t>
            </w:r>
            <w:proofErr w:type="spellEnd"/>
            <w:r>
              <w:rPr>
                <w:sz w:val="18"/>
              </w:rPr>
              <w:t xml:space="preserve"> candidates, plan of the manuscript tables, and consistency check</w:t>
            </w:r>
          </w:p>
        </w:tc>
        <w:tc>
          <w:tcPr>
            <w:tcW w:w="3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proofErr w:type="spellStart"/>
            <w:r>
              <w:rPr>
                <w:rStyle w:val="VerbatimChar"/>
                <w:sz w:val="18"/>
              </w:rPr>
              <w:t>Final_Validation_Summary_and_Manuscript_Tables</w:t>
            </w:r>
            <w:proofErr w:type="spellEnd"/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Supporting file</w:t>
            </w:r>
          </w:p>
        </w:tc>
      </w:tr>
      <w:tr w:rsidR="00227C9E" w:rsidTr="00A362B3">
        <w:tc>
          <w:tcPr>
            <w:tcW w:w="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32</w:t>
            </w:r>
          </w:p>
        </w:tc>
        <w:tc>
          <w:tcPr>
            <w:tcW w:w="34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Manuscript-ready tables with titles and legends</w:t>
            </w:r>
          </w:p>
        </w:tc>
        <w:tc>
          <w:tcPr>
            <w:tcW w:w="3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A362B3" w:rsidP="00A362B3">
            <w:pPr>
              <w:pStyle w:val="Compact"/>
            </w:pPr>
            <w:r>
              <w:rPr>
                <w:rStyle w:val="VerbatimChar"/>
                <w:sz w:val="18"/>
              </w:rPr>
              <w:t>Manuscript_Tables_3-5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A362B3">
            <w:pPr>
              <w:pStyle w:val="Compact"/>
            </w:pPr>
            <w:r>
              <w:rPr>
                <w:b/>
                <w:bCs/>
                <w:sz w:val="18"/>
              </w:rPr>
              <w:t>Tables 3, 4</w:t>
            </w:r>
            <w:r w:rsidR="00227C9E">
              <w:rPr>
                <w:b/>
                <w:bCs/>
                <w:sz w:val="18"/>
              </w:rPr>
              <w:t xml:space="preserve"> and </w:t>
            </w:r>
            <w:r>
              <w:rPr>
                <w:b/>
                <w:bCs/>
                <w:sz w:val="18"/>
              </w:rPr>
              <w:t>5</w:t>
            </w:r>
          </w:p>
        </w:tc>
      </w:tr>
    </w:tbl>
    <w:p w:rsidR="00227C9E" w:rsidRDefault="00CB0455">
      <w:r>
        <w:pict>
          <v:rect id="_x0000_s1032" style="width:.05pt;height:1.5pt;mso-wrap-style:none;mso-position-horizontal-relative:char;mso-position-vertical-relative:line;v-text-anchor:middle">
            <v:fill color2="black"/>
            <v:stroke joinstyle="round"/>
            <w10:wrap type="none"/>
            <w10:anchorlock/>
          </v:rect>
        </w:pict>
      </w:r>
      <w:bookmarkEnd w:id="5"/>
    </w:p>
    <w:p w:rsidR="00227C9E" w:rsidRDefault="00227C9E">
      <w:pPr>
        <w:pStyle w:val="Heading2"/>
      </w:pPr>
      <w:bookmarkStart w:id="7" w:name="X61829b9c3210ebad7e3405f18c50038371523ad"/>
      <w:r>
        <w:t>5. Reproducing the analysis</w:t>
      </w:r>
    </w:p>
    <w:p w:rsidR="00227C9E" w:rsidRDefault="00227C9E">
      <w:pPr>
        <w:pStyle w:val="Heading3"/>
      </w:pPr>
      <w:bookmarkStart w:id="8" w:name="requirements"/>
      <w:r>
        <w:t>Requirements</w:t>
      </w:r>
    </w:p>
    <w:p w:rsidR="00227C9E" w:rsidRDefault="00227C9E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C compiler</w:t>
      </w:r>
      <w:r>
        <w:t xml:space="preserve"> (</w:t>
      </w:r>
      <w:proofErr w:type="spellStart"/>
      <w:r>
        <w:t>gcc</w:t>
      </w:r>
      <w:proofErr w:type="spellEnd"/>
      <w:r>
        <w:t xml:space="preserve"> or any C99-compatible compiler) for </w:t>
      </w:r>
      <w:r>
        <w:rPr>
          <w:rStyle w:val="VerbatimChar"/>
        </w:rPr>
        <w:t>split2_trna_added_371.c</w:t>
      </w:r>
      <w:r>
        <w:t xml:space="preserve"> and </w:t>
      </w:r>
      <w:r>
        <w:rPr>
          <w:rStyle w:val="VerbatimChar"/>
        </w:rPr>
        <w:t>random1.c</w:t>
      </w:r>
    </w:p>
    <w:p w:rsidR="00227C9E" w:rsidRDefault="00227C9E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spreadsheet application</w:t>
      </w:r>
      <w:r>
        <w:t xml:space="preserve">; all tabulated results are supplied as </w:t>
      </w:r>
      <w:r>
        <w:rPr>
          <w:b/>
          <w:bCs/>
        </w:rPr>
        <w:t>Excel 2007-compatible</w:t>
      </w:r>
      <w:r>
        <w:t xml:space="preserve"> workbooks</w:t>
      </w:r>
    </w:p>
    <w:p w:rsidR="00227C9E" w:rsidRDefault="00227C9E">
      <w:pPr>
        <w:pStyle w:val="Compact"/>
        <w:numPr>
          <w:ilvl w:val="0"/>
          <w:numId w:val="2"/>
        </w:numPr>
      </w:pPr>
      <w:r>
        <w:t xml:space="preserve">The genome sequence for </w:t>
      </w:r>
      <w:r>
        <w:rPr>
          <w:b/>
          <w:bCs/>
        </w:rPr>
        <w:t>CP009526.1</w:t>
      </w:r>
      <w:r>
        <w:t xml:space="preserve">, prepared as </w:t>
      </w:r>
      <w:r>
        <w:rPr>
          <w:rStyle w:val="VerbatimChar"/>
        </w:rPr>
        <w:t>input.txt</w:t>
      </w:r>
      <w:bookmarkEnd w:id="8"/>
    </w:p>
    <w:p w:rsidR="00227C9E" w:rsidRDefault="00227C9E">
      <w:pPr>
        <w:pStyle w:val="Heading3"/>
      </w:pPr>
      <w:bookmarkStart w:id="9" w:name="step-by-step"/>
      <w:r>
        <w:t>Step by step</w:t>
      </w:r>
    </w:p>
    <w:p w:rsidR="00227C9E" w:rsidRDefault="00227C9E">
      <w:pPr>
        <w:pStyle w:val="FirstParagraph"/>
        <w:rPr>
          <w:b/>
          <w:bCs/>
        </w:rPr>
      </w:pPr>
      <w:r>
        <w:rPr>
          <w:b/>
          <w:bCs/>
        </w:rPr>
        <w:t>Step 1: Get the genome.</w:t>
      </w:r>
      <w:r>
        <w:t xml:space="preserve"> Download the complete chromosome of </w:t>
      </w:r>
      <w:r>
        <w:rPr>
          <w:i/>
          <w:iCs/>
        </w:rPr>
        <w:t xml:space="preserve">M. </w:t>
      </w:r>
      <w:proofErr w:type="spellStart"/>
      <w:r>
        <w:rPr>
          <w:i/>
          <w:iCs/>
        </w:rPr>
        <w:t>barkeri</w:t>
      </w:r>
      <w:proofErr w:type="spellEnd"/>
      <w:r>
        <w:t xml:space="preserve"> str. </w:t>
      </w:r>
      <w:proofErr w:type="spellStart"/>
      <w:r>
        <w:t>Wiesmoor</w:t>
      </w:r>
      <w:proofErr w:type="spellEnd"/>
      <w:r>
        <w:t xml:space="preserve"> from </w:t>
      </w:r>
      <w:hyperlink r:id="rId8" w:history="1">
        <w:r>
          <w:rPr>
            <w:rStyle w:val="Hyperlink"/>
          </w:rPr>
          <w:t>NCBI accession CP009526.1</w:t>
        </w:r>
      </w:hyperlink>
      <w:r>
        <w:t xml:space="preserve"> and place the sequence in </w:t>
      </w:r>
      <w:r>
        <w:rPr>
          <w:rStyle w:val="VerbatimChar"/>
        </w:rPr>
        <w:t>input.txt</w:t>
      </w:r>
      <w:r>
        <w:t>, in the same format as the supplied copy.</w:t>
      </w:r>
    </w:p>
    <w:p w:rsidR="00227C9E" w:rsidRDefault="00227C9E">
      <w:pPr>
        <w:pStyle w:val="BodyText"/>
        <w:rPr>
          <w:b/>
          <w:bCs/>
        </w:rPr>
      </w:pPr>
      <w:r>
        <w:rPr>
          <w:b/>
          <w:bCs/>
        </w:rPr>
        <w:t>Step 2: Build the reference profile.</w:t>
      </w:r>
      <w:r>
        <w:t xml:space="preserve"> The profile is the </w:t>
      </w:r>
      <w:r>
        <w:rPr>
          <w:b/>
          <w:bCs/>
        </w:rPr>
        <w:t xml:space="preserve">positional A/C/G/U composition of 199 known </w:t>
      </w:r>
      <w:proofErr w:type="spellStart"/>
      <w:r>
        <w:rPr>
          <w:b/>
          <w:bCs/>
        </w:rPr>
        <w:t>tRNAs</w:t>
      </w:r>
      <w:proofErr w:type="spellEnd"/>
      <w:r>
        <w:t xml:space="preserve"> aligned on </w:t>
      </w:r>
      <w:proofErr w:type="spellStart"/>
      <w:r>
        <w:t>Sprinzl</w:t>
      </w:r>
      <w:proofErr w:type="spellEnd"/>
      <w:r>
        <w:t xml:space="preserve"> positions 1–72, as tabulated in </w:t>
      </w:r>
      <w:r>
        <w:rPr>
          <w:rStyle w:val="VerbatimChar"/>
        </w:rPr>
        <w:t>tRNA_Database_T_Psi_C_199_1</w:t>
      </w:r>
      <w:r>
        <w:t xml:space="preserve"> (sequences in </w:t>
      </w:r>
      <w:r>
        <w:rPr>
          <w:rStyle w:val="VerbatimChar"/>
        </w:rPr>
        <w:t>trna_data_rev3_199_tpsic</w:t>
      </w:r>
      <w:r>
        <w:t xml:space="preserve">). Emission and transition probabilities use add-one smoothing (see S1, sheets </w:t>
      </w:r>
      <w:r>
        <w:rPr>
          <w:i/>
          <w:iCs/>
        </w:rPr>
        <w:t>Formulas</w:t>
      </w:r>
      <w:r>
        <w:t xml:space="preserve">, </w:t>
      </w:r>
      <w:r>
        <w:rPr>
          <w:i/>
          <w:iCs/>
        </w:rPr>
        <w:t>Emission Matrix</w:t>
      </w:r>
      <w:r>
        <w:t xml:space="preserve">, </w:t>
      </w:r>
      <w:r>
        <w:rPr>
          <w:i/>
          <w:iCs/>
        </w:rPr>
        <w:t xml:space="preserve">Transition </w:t>
      </w:r>
      <w:proofErr w:type="spellStart"/>
      <w:r>
        <w:rPr>
          <w:i/>
          <w:iCs/>
        </w:rPr>
        <w:t>Prob</w:t>
      </w:r>
      <w:proofErr w:type="spellEnd"/>
      <w:r>
        <w:rPr>
          <w:i/>
          <w:iCs/>
        </w:rPr>
        <w:t xml:space="preserve"> Matrices</w:t>
      </w:r>
      <w:r>
        <w:t>).</w:t>
      </w:r>
    </w:p>
    <w:p w:rsidR="00227C9E" w:rsidRDefault="00227C9E">
      <w:pPr>
        <w:pStyle w:val="BodyText"/>
        <w:rPr>
          <w:rStyle w:val="FunctionTok"/>
        </w:rPr>
      </w:pPr>
      <w:r>
        <w:rPr>
          <w:b/>
          <w:bCs/>
        </w:rPr>
        <w:t>Step 3: Run the genome scan and structural filters.</w:t>
      </w:r>
    </w:p>
    <w:p w:rsidR="00227C9E" w:rsidRDefault="00227C9E">
      <w:pPr>
        <w:pStyle w:val="SourceCode"/>
      </w:pPr>
      <w:proofErr w:type="spellStart"/>
      <w:r>
        <w:rPr>
          <w:rStyle w:val="FunctionTok"/>
        </w:rPr>
        <w:t>gcc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-O2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split2_trna split2_trna_added_371.c</w:t>
      </w:r>
      <w:r>
        <w:br/>
      </w:r>
      <w:r>
        <w:rPr>
          <w:rStyle w:val="ExtensionTok"/>
        </w:rPr>
        <w:t>./split2_trna</w:t>
      </w:r>
    </w:p>
    <w:p w:rsidR="00227C9E" w:rsidRDefault="00227C9E">
      <w:pPr>
        <w:pStyle w:val="FirstParagraph"/>
        <w:rPr>
          <w:b/>
          <w:bCs/>
        </w:rPr>
      </w:pPr>
      <w:r>
        <w:lastRenderedPageBreak/>
        <w:t xml:space="preserve">This searches for halves on </w:t>
      </w:r>
      <w:r>
        <w:rPr>
          <w:b/>
          <w:bCs/>
        </w:rPr>
        <w:t>both strands</w:t>
      </w:r>
      <w:r>
        <w:t xml:space="preserve">, joins them at </w:t>
      </w:r>
      <w:r>
        <w:rPr>
          <w:b/>
          <w:bCs/>
        </w:rPr>
        <w:t>37/38</w:t>
      </w:r>
      <w:r>
        <w:t xml:space="preserve"> and applies the structural filters. Compare your output with the supplied </w:t>
      </w:r>
      <w:proofErr w:type="spellStart"/>
      <w:r>
        <w:rPr>
          <w:rStyle w:val="VerbatimChar"/>
        </w:rPr>
        <w:t>output_base_pair</w:t>
      </w:r>
      <w:proofErr w:type="spellEnd"/>
      <w:r>
        <w:t xml:space="preserve"> and </w:t>
      </w:r>
      <w:r>
        <w:rPr>
          <w:rStyle w:val="VerbatimChar"/>
        </w:rPr>
        <w:t>output_tRNA_2D_Structure</w:t>
      </w:r>
      <w:r>
        <w:t>.</w:t>
      </w:r>
    </w:p>
    <w:p w:rsidR="00227C9E" w:rsidRDefault="00227C9E">
      <w:pPr>
        <w:pStyle w:val="BodyText"/>
        <w:rPr>
          <w:rStyle w:val="FunctionTok"/>
        </w:rPr>
      </w:pPr>
      <w:r>
        <w:rPr>
          <w:b/>
          <w:bCs/>
        </w:rPr>
        <w:t xml:space="preserve">Step 4: Generate the </w:t>
      </w:r>
      <w:proofErr w:type="spellStart"/>
      <w:r>
        <w:rPr>
          <w:b/>
          <w:bCs/>
        </w:rPr>
        <w:t>randomised</w:t>
      </w:r>
      <w:proofErr w:type="spellEnd"/>
      <w:r>
        <w:rPr>
          <w:b/>
          <w:bCs/>
        </w:rPr>
        <w:t xml:space="preserve"> genomes (decoys).</w:t>
      </w:r>
    </w:p>
    <w:p w:rsidR="00227C9E" w:rsidRDefault="00227C9E">
      <w:pPr>
        <w:pStyle w:val="SourceCode"/>
      </w:pPr>
      <w:proofErr w:type="spellStart"/>
      <w:r>
        <w:rPr>
          <w:rStyle w:val="FunctionTok"/>
        </w:rPr>
        <w:t>gcc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-O2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random1 random1.c</w:t>
      </w:r>
      <w:r>
        <w:br/>
      </w:r>
      <w:r>
        <w:rPr>
          <w:rStyle w:val="ExtensionTok"/>
        </w:rPr>
        <w:t>./random1</w:t>
      </w:r>
    </w:p>
    <w:p w:rsidR="00227C9E" w:rsidRDefault="00227C9E">
      <w:pPr>
        <w:pStyle w:val="FirstParagraph"/>
        <w:rPr>
          <w:b/>
          <w:bCs/>
        </w:rPr>
      </w:pPr>
      <w:r>
        <w:t xml:space="preserve">Produce </w:t>
      </w:r>
      <w:r>
        <w:rPr>
          <w:b/>
          <w:bCs/>
        </w:rPr>
        <w:t>50 shuffled copies</w:t>
      </w:r>
      <w:r>
        <w:t xml:space="preserve"> of the genome, then re-run </w:t>
      </w:r>
      <w:r>
        <w:rPr>
          <w:b/>
          <w:bCs/>
        </w:rPr>
        <w:t>Step 3 unchanged</w:t>
      </w:r>
      <w:r>
        <w:t xml:space="preserve"> on each one. Sequences recovered here are false positives by construction. They form the decoy set in </w:t>
      </w:r>
      <w:r>
        <w:rPr>
          <w:rStyle w:val="VerbatimChar"/>
        </w:rPr>
        <w:t>tRNA13_RANDOM_SEQUENCE_2</w:t>
      </w:r>
      <w:r>
        <w:t xml:space="preserve"> and </w:t>
      </w:r>
      <w:r>
        <w:rPr>
          <w:rStyle w:val="VerbatimChar"/>
        </w:rPr>
        <w:t>tRNA_random_13_positions_1-72</w:t>
      </w:r>
      <w:r>
        <w:t>.</w:t>
      </w:r>
    </w:p>
    <w:p w:rsidR="00227C9E" w:rsidRDefault="00227C9E">
      <w:pPr>
        <w:pStyle w:val="BodyText"/>
        <w:rPr>
          <w:b/>
          <w:bCs/>
        </w:rPr>
      </w:pPr>
      <w:r>
        <w:rPr>
          <w:b/>
          <w:bCs/>
        </w:rPr>
        <w:t>Step 5: Score and calibrate the pass mark.</w:t>
      </w:r>
      <w:r>
        <w:t xml:space="preserve"> Score all sequences with the profile. The threshold is set midway between the highest decoy score (−0.1890) and the weakest known </w:t>
      </w:r>
      <w:proofErr w:type="spellStart"/>
      <w:r>
        <w:t>tRNA</w:t>
      </w:r>
      <w:proofErr w:type="spellEnd"/>
      <w:r>
        <w:t xml:space="preserve"> (+0.0288), giving </w:t>
      </w:r>
      <w:r>
        <w:rPr>
          <w:b/>
          <w:bCs/>
        </w:rPr>
        <w:t>S = −0.0801</w:t>
      </w:r>
      <w:r>
        <w:t xml:space="preserve">. The calibrated comparison is in </w:t>
      </w:r>
      <w:r>
        <w:rPr>
          <w:rStyle w:val="VerbatimChar"/>
        </w:rPr>
        <w:t>tRNA_v6_Final_Validation_Excel2007_REV3_199</w:t>
      </w:r>
      <w:r>
        <w:t xml:space="preserve"> and </w:t>
      </w:r>
      <w:r>
        <w:rPr>
          <w:rStyle w:val="VerbatimChar"/>
        </w:rPr>
        <w:t>Supplementary_Data_S1_tRNA_validation_REV3_199</w:t>
      </w:r>
      <w:r>
        <w:t xml:space="preserve">; the combined candidate-plus-decoy table is </w:t>
      </w:r>
      <w:r>
        <w:rPr>
          <w:rStyle w:val="VerbatimChar"/>
        </w:rPr>
        <w:t>TOTAL_CANDIDATE_RANDOM_TRUE</w:t>
      </w:r>
      <w:r>
        <w:t>.</w:t>
      </w:r>
    </w:p>
    <w:p w:rsidR="00227C9E" w:rsidRDefault="00227C9E">
      <w:pPr>
        <w:pStyle w:val="BodyText"/>
        <w:rPr>
          <w:b/>
          <w:sz w:val="18"/>
        </w:rPr>
      </w:pPr>
      <w:r>
        <w:rPr>
          <w:b/>
          <w:bCs/>
        </w:rPr>
        <w:t>Step 6: Apply the G+C criteria.</w:t>
      </w:r>
      <w:r>
        <w:t xml:space="preserve"> Compute overall GC, GC in the 42 stem positions and </w:t>
      </w:r>
      <w:proofErr w:type="spellStart"/>
      <w:r>
        <w:t>dGC</w:t>
      </w:r>
      <w:proofErr w:type="spellEnd"/>
      <w:r>
        <w:t xml:space="preserve"> for each sequence (positions 1–72, missing positions excluded), as in SET V. Apply the three criteria, which are the 5th percentiles of the 199 reference </w:t>
      </w:r>
      <w:proofErr w:type="spellStart"/>
      <w:r>
        <w:t>tRNAs</w:t>
      </w:r>
      <w:proofErr w:type="spellEnd"/>
      <w:r>
        <w:t>:</w:t>
      </w:r>
    </w:p>
    <w:tbl>
      <w:tblPr>
        <w:tblW w:w="0" w:type="auto"/>
        <w:tblInd w:w="113" w:type="dxa"/>
        <w:tblLayout w:type="fixed"/>
        <w:tblLook w:val="0000"/>
      </w:tblPr>
      <w:tblGrid>
        <w:gridCol w:w="3960"/>
        <w:gridCol w:w="3959"/>
      </w:tblGrid>
      <w:tr w:rsidR="00227C9E"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Threshold</w:t>
            </w:r>
          </w:p>
        </w:tc>
      </w:tr>
      <w:tr w:rsidR="00227C9E"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C1: overall GC</w:t>
            </w:r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≥ 49.2%</w:t>
            </w:r>
          </w:p>
        </w:tc>
      </w:tr>
      <w:tr w:rsidR="00227C9E"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C2: </w:t>
            </w:r>
            <w:proofErr w:type="spellStart"/>
            <w:r>
              <w:rPr>
                <w:sz w:val="18"/>
              </w:rPr>
              <w:t>GC_stem</w:t>
            </w:r>
            <w:proofErr w:type="spellEnd"/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≥ 24 of 42 stem positions (57.1%)</w:t>
            </w:r>
          </w:p>
        </w:tc>
      </w:tr>
      <w:tr w:rsidR="00227C9E"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C3: </w:t>
            </w:r>
            <w:proofErr w:type="spellStart"/>
            <w:r>
              <w:rPr>
                <w:sz w:val="18"/>
              </w:rPr>
              <w:t>dGC</w:t>
            </w:r>
            <w:proofErr w:type="spellEnd"/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≥ +14.9 percentage points</w:t>
            </w:r>
          </w:p>
        </w:tc>
      </w:tr>
    </w:tbl>
    <w:p w:rsidR="00227C9E" w:rsidRDefault="00227C9E">
      <w:pPr>
        <w:pStyle w:val="BodyText"/>
        <w:rPr>
          <w:b/>
          <w:bCs/>
        </w:rPr>
      </w:pPr>
      <w:r>
        <w:t xml:space="preserve">Cross-check against </w:t>
      </w:r>
      <w:r>
        <w:rPr>
          <w:rStyle w:val="VerbatimChar"/>
        </w:rPr>
        <w:t>tRNA_GC_dGC_Summary_for_REV3</w:t>
      </w:r>
      <w:r>
        <w:t xml:space="preserve"> and the </w:t>
      </w:r>
      <w:proofErr w:type="spellStart"/>
      <w:r>
        <w:rPr>
          <w:i/>
          <w:iCs/>
        </w:rPr>
        <w:t>GC_Criteria</w:t>
      </w:r>
      <w:proofErr w:type="spellEnd"/>
      <w:r>
        <w:t xml:space="preserve"> sheet of </w:t>
      </w:r>
      <w:proofErr w:type="spellStart"/>
      <w:r>
        <w:rPr>
          <w:rStyle w:val="VerbatimChar"/>
        </w:rPr>
        <w:t>Final_Validation_Status_tRNA_candidates</w:t>
      </w:r>
      <w:proofErr w:type="spellEnd"/>
      <w:r>
        <w:t>.</w:t>
      </w:r>
    </w:p>
    <w:p w:rsidR="00227C9E" w:rsidRDefault="00227C9E">
      <w:pPr>
        <w:pStyle w:val="BodyText"/>
        <w:rPr>
          <w:b/>
          <w:bCs/>
        </w:rPr>
      </w:pPr>
      <w:r>
        <w:rPr>
          <w:b/>
          <w:bCs/>
        </w:rPr>
        <w:t>Step 7: Read off the final status.</w:t>
      </w:r>
      <w:r>
        <w:t xml:space="preserve"> Candidate-by-candidate outcomes are in </w:t>
      </w:r>
      <w:proofErr w:type="spellStart"/>
      <w:r>
        <w:rPr>
          <w:rStyle w:val="VerbatimChar"/>
        </w:rPr>
        <w:t>Final_Validation_Status_tRNA_candidates</w:t>
      </w:r>
      <w:proofErr w:type="spellEnd"/>
      <w:r>
        <w:t xml:space="preserve"> (S3), with supporting detail in </w:t>
      </w:r>
      <w:r>
        <w:rPr>
          <w:rStyle w:val="VerbatimChar"/>
        </w:rPr>
        <w:t>Supplementary_Data_S1_tRNA_validation_REV3_199</w:t>
      </w:r>
      <w:r>
        <w:t xml:space="preserve"> (S1). The manuscript tables are in </w:t>
      </w:r>
      <w:r>
        <w:rPr>
          <w:rStyle w:val="VerbatimChar"/>
        </w:rPr>
        <w:t>Manuscript_Tables_1-3</w:t>
      </w:r>
      <w:r>
        <w:t>.</w:t>
      </w:r>
    </w:p>
    <w:p w:rsidR="00227C9E" w:rsidRDefault="00227C9E">
      <w:pPr>
        <w:pStyle w:val="BodyText"/>
      </w:pPr>
      <w:r>
        <w:rPr>
          <w:b/>
          <w:bCs/>
        </w:rPr>
        <w:t>Reference checkpoints.</w:t>
      </w:r>
      <w:r>
        <w:t xml:space="preserve"> Every intermediate output above has a committed counterpart in this repository, so each stage can be checked on its own rather than only at the end.</w:t>
      </w:r>
    </w:p>
    <w:p w:rsidR="00227C9E" w:rsidRDefault="00CB0455">
      <w:r>
        <w:pict>
          <v:rect id="_x0000_s1031" style="width:480.1pt;height:1.5pt;mso-wrap-style:none;mso-position-horizontal-relative:char;mso-position-vertical-relative:line;v-text-anchor:middle">
            <v:fill color2="black"/>
            <v:stroke joinstyle="round"/>
            <w10:wrap type="none"/>
            <w10:anchorlock/>
          </v:rect>
        </w:pict>
      </w:r>
      <w:bookmarkEnd w:id="7"/>
      <w:bookmarkEnd w:id="9"/>
    </w:p>
    <w:p w:rsidR="00227C9E" w:rsidRDefault="00227C9E">
      <w:pPr>
        <w:pStyle w:val="Heading2"/>
      </w:pPr>
      <w:bookmarkStart w:id="10" w:name="Xb84024f831f54dd6cf41fa7512b2dfdd301b0cb"/>
      <w:r>
        <w:t>6. Results</w:t>
      </w:r>
    </w:p>
    <w:p w:rsidR="00227C9E" w:rsidRDefault="00227C9E">
      <w:pPr>
        <w:pStyle w:val="FirstParagraph"/>
        <w:rPr>
          <w:b/>
          <w:sz w:val="18"/>
        </w:rPr>
      </w:pPr>
      <w:r>
        <w:t>Nine candidates were predicted and carried through all three assessment stages.</w:t>
      </w:r>
    </w:p>
    <w:tbl>
      <w:tblPr>
        <w:tblW w:w="0" w:type="auto"/>
        <w:tblInd w:w="113" w:type="dxa"/>
        <w:tblLayout w:type="fixed"/>
        <w:tblLook w:val="0000"/>
      </w:tblPr>
      <w:tblGrid>
        <w:gridCol w:w="2640"/>
        <w:gridCol w:w="2640"/>
        <w:gridCol w:w="3895"/>
      </w:tblGrid>
      <w:tr w:rsidR="00227C9E" w:rsidTr="00A362B3">
        <w:trPr>
          <w:tblHeader/>
        </w:trPr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Outcome</w:t>
            </w: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Candidate(s)</w:t>
            </w:r>
          </w:p>
        </w:tc>
        <w:tc>
          <w:tcPr>
            <w:tcW w:w="389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Why</w:t>
            </w:r>
          </w:p>
        </w:tc>
      </w:tr>
      <w:tr w:rsidR="00227C9E" w:rsidTr="00A362B3"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Supported</w:t>
            </w: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trna64</w:t>
            </w:r>
            <w:r>
              <w:rPr>
                <w:sz w:val="18"/>
              </w:rPr>
              <w:t xml:space="preserve"> (Sec, UCA)</w:t>
            </w:r>
          </w:p>
        </w:tc>
        <w:tc>
          <w:tcPr>
            <w:tcW w:w="3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S = +0.0394, above the threshold and within the range of known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; meets all 3 GC criteria (GC 64.8%, </w:t>
            </w:r>
            <w:proofErr w:type="spellStart"/>
            <w:r>
              <w:rPr>
                <w:sz w:val="18"/>
              </w:rPr>
              <w:t>GC_stem</w:t>
            </w:r>
            <w:proofErr w:type="spellEnd"/>
            <w:r>
              <w:rPr>
                <w:sz w:val="18"/>
              </w:rPr>
              <w:t xml:space="preserve"> 34/42, </w:t>
            </w:r>
            <w:proofErr w:type="spellStart"/>
            <w:r>
              <w:rPr>
                <w:sz w:val="18"/>
              </w:rPr>
              <w:t>dGC</w:t>
            </w:r>
            <w:proofErr w:type="spellEnd"/>
            <w:r>
              <w:rPr>
                <w:sz w:val="18"/>
              </w:rPr>
              <w:t xml:space="preserve"> +39.6)</w:t>
            </w:r>
          </w:p>
        </w:tc>
      </w:tr>
      <w:tr w:rsidR="00227C9E" w:rsidTr="00A362B3"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Borderline</w:t>
            </w: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trna958</w:t>
            </w:r>
            <w:r>
              <w:rPr>
                <w:sz w:val="18"/>
              </w:rPr>
              <w:t xml:space="preserve"> (Sup, CUA)</w:t>
            </w:r>
          </w:p>
        </w:tc>
        <w:tc>
          <w:tcPr>
            <w:tcW w:w="3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S = −0.1423, above every decoy but below the threshold; meets 0 of 3 GC criteria</w:t>
            </w:r>
          </w:p>
        </w:tc>
      </w:tr>
      <w:tr w:rsidR="00227C9E" w:rsidTr="00A362B3"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Not supported</w:t>
            </w: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rStyle w:val="VerbatimChar"/>
                <w:sz w:val="18"/>
              </w:rPr>
              <w:t>trna1091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sz w:val="18"/>
              </w:rPr>
              <w:t>trna1395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sz w:val="18"/>
              </w:rPr>
              <w:t>trna1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sz w:val="18"/>
              </w:rPr>
              <w:t>trna20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sz w:val="18"/>
              </w:rPr>
              <w:t>trna9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sz w:val="18"/>
              </w:rPr>
              <w:t>trna590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sz w:val="18"/>
              </w:rPr>
              <w:t>trna1470</w:t>
            </w:r>
          </w:p>
        </w:tc>
        <w:tc>
          <w:tcPr>
            <w:tcW w:w="3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Scores within the decoy range (−0.2388 to −0.4932)</w:t>
            </w:r>
          </w:p>
        </w:tc>
      </w:tr>
    </w:tbl>
    <w:p w:rsidR="00227C9E" w:rsidRDefault="00227C9E">
      <w:pPr>
        <w:pStyle w:val="BodyText"/>
      </w:pPr>
      <w:r>
        <w:t>Key numbers:</w:t>
      </w:r>
    </w:p>
    <w:p w:rsidR="00227C9E" w:rsidRDefault="00227C9E">
      <w:pPr>
        <w:pStyle w:val="Compact"/>
        <w:numPr>
          <w:ilvl w:val="0"/>
          <w:numId w:val="3"/>
        </w:numPr>
      </w:pPr>
      <w:r>
        <w:lastRenderedPageBreak/>
        <w:t xml:space="preserve">Known </w:t>
      </w:r>
      <w:proofErr w:type="spellStart"/>
      <w:r>
        <w:t>tRNAs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both negative controls: complete separation (AUC = 1.000).</w:t>
      </w:r>
    </w:p>
    <w:p w:rsidR="00227C9E" w:rsidRDefault="00227C9E">
      <w:pPr>
        <w:pStyle w:val="Compact"/>
        <w:numPr>
          <w:ilvl w:val="0"/>
          <w:numId w:val="3"/>
        </w:numPr>
      </w:pPr>
      <w:r>
        <w:t xml:space="preserve">Candidates </w:t>
      </w:r>
      <w:proofErr w:type="spellStart"/>
      <w:r>
        <w:t>vs</w:t>
      </w:r>
      <w:proofErr w:type="spellEnd"/>
      <w:r>
        <w:t xml:space="preserve"> decoys: score alone AUC 0.615; score + G+C features AUC 0.829 (p = 0.011).</w:t>
      </w:r>
    </w:p>
    <w:p w:rsidR="00227C9E" w:rsidRDefault="00227C9E">
      <w:pPr>
        <w:pStyle w:val="Compact"/>
        <w:numPr>
          <w:ilvl w:val="0"/>
          <w:numId w:val="3"/>
        </w:numPr>
      </w:pPr>
      <w:r>
        <w:t xml:space="preserve">G+C criteria: accept 92–98% of known </w:t>
      </w:r>
      <w:proofErr w:type="spellStart"/>
      <w:r>
        <w:t>tRNAs</w:t>
      </w:r>
      <w:proofErr w:type="spellEnd"/>
      <w:r>
        <w:t xml:space="preserve"> and 0 of 13 decoys.</w:t>
      </w:r>
    </w:p>
    <w:p w:rsidR="00227C9E" w:rsidRDefault="00227C9E">
      <w:pPr>
        <w:pStyle w:val="Compact"/>
        <w:numPr>
          <w:ilvl w:val="0"/>
          <w:numId w:val="3"/>
        </w:numPr>
      </w:pPr>
      <w:r>
        <w:t xml:space="preserve">False positives: 0.26 per </w:t>
      </w:r>
      <w:proofErr w:type="spellStart"/>
      <w:r>
        <w:t>randomised</w:t>
      </w:r>
      <w:proofErr w:type="spellEnd"/>
      <w:r>
        <w:t xml:space="preserve"> genome before the G+C criteria, 0 after.</w:t>
      </w:r>
    </w:p>
    <w:p w:rsidR="00227C9E" w:rsidRDefault="00227C9E">
      <w:pPr>
        <w:pStyle w:val="Compact"/>
        <w:numPr>
          <w:ilvl w:val="0"/>
          <w:numId w:val="3"/>
        </w:numPr>
      </w:pPr>
      <w:r>
        <w:t>Power limit: with 13 decoys the smallest attainable p value is 1/14 = 0.071.</w:t>
      </w:r>
    </w:p>
    <w:p w:rsidR="00227C9E" w:rsidRDefault="00CB0455">
      <w:r>
        <w:pict>
          <v:rect id="_x0000_s1030" style="width:480.1pt;height:1.5pt;mso-wrap-style:none;mso-position-horizontal-relative:char;mso-position-vertical-relative:line;v-text-anchor:middle">
            <v:fill color2="black"/>
            <v:stroke joinstyle="round"/>
            <w10:wrap type="none"/>
            <w10:anchorlock/>
          </v:rect>
        </w:pict>
      </w:r>
      <w:bookmarkEnd w:id="10"/>
    </w:p>
    <w:p w:rsidR="00227C9E" w:rsidRDefault="00227C9E">
      <w:pPr>
        <w:pStyle w:val="Heading2"/>
        <w:rPr>
          <w:rFonts w:eastAsia="Cambria"/>
          <w:sz w:val="18"/>
          <w:szCs w:val="24"/>
        </w:rPr>
      </w:pPr>
      <w:bookmarkStart w:id="11" w:name="X1738a8f43cdc0dd5e1847c434e3ee4f6cde1d98"/>
      <w:r>
        <w:t>7. Decision framework (Stages A, B, C)</w:t>
      </w:r>
    </w:p>
    <w:tbl>
      <w:tblPr>
        <w:tblW w:w="0" w:type="auto"/>
        <w:tblInd w:w="113" w:type="dxa"/>
        <w:tblLayout w:type="fixed"/>
        <w:tblLook w:val="0000"/>
      </w:tblPr>
      <w:tblGrid>
        <w:gridCol w:w="2640"/>
        <w:gridCol w:w="3475"/>
        <w:gridCol w:w="2610"/>
      </w:tblGrid>
      <w:tr w:rsidR="00227C9E" w:rsidTr="00A362B3">
        <w:trPr>
          <w:tblHeader/>
        </w:trPr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w="3475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What it is</w:t>
            </w:r>
          </w:p>
        </w:tc>
        <w:tc>
          <w:tcPr>
            <w:tcW w:w="2610" w:type="dxa"/>
            <w:tcBorders>
              <w:top w:val="single" w:sz="4" w:space="0" w:color="999999"/>
              <w:left w:val="single" w:sz="4" w:space="0" w:color="999999"/>
              <w:bottom w:val="single" w:sz="6" w:space="0" w:color="000000"/>
              <w:right w:val="single" w:sz="4" w:space="0" w:color="999999"/>
            </w:tcBorders>
            <w:shd w:val="clear" w:color="auto" w:fill="D9E1F2"/>
            <w:vAlign w:val="bottom"/>
          </w:tcPr>
          <w:p w:rsidR="00227C9E" w:rsidRDefault="00227C9E">
            <w:pPr>
              <w:pStyle w:val="Compact"/>
            </w:pPr>
            <w:r>
              <w:rPr>
                <w:b/>
                <w:sz w:val="18"/>
              </w:rPr>
              <w:t>Role in the decision</w:t>
            </w:r>
          </w:p>
        </w:tc>
      </w:tr>
      <w:tr w:rsidR="00227C9E" w:rsidTr="00A362B3"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Stage A</w:t>
            </w:r>
          </w:p>
        </w:tc>
        <w:tc>
          <w:tcPr>
            <w:tcW w:w="3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 xml:space="preserve">Position-specific probabilistic model, </w:t>
            </w:r>
            <w:r>
              <w:rPr>
                <w:b/>
                <w:bCs/>
                <w:sz w:val="18"/>
              </w:rPr>
              <w:t>decoy-calibrated</w:t>
            </w:r>
          </w:p>
        </w:tc>
        <w:tc>
          <w:tcPr>
            <w:tcW w:w="2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Decisive</w:t>
            </w:r>
          </w:p>
        </w:tc>
      </w:tr>
      <w:tr w:rsidR="00227C9E" w:rsidTr="00A362B3"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Stage B</w:t>
            </w:r>
          </w:p>
        </w:tc>
        <w:tc>
          <w:tcPr>
            <w:tcW w:w="3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sz w:val="18"/>
              </w:rPr>
              <w:t>Structural features (stem pairing, conserved positions, T-loop)</w:t>
            </w:r>
          </w:p>
        </w:tc>
        <w:tc>
          <w:tcPr>
            <w:tcW w:w="2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Reported, but not used in the decision</w:t>
            </w:r>
          </w:p>
        </w:tc>
      </w:tr>
      <w:tr w:rsidR="00227C9E" w:rsidTr="00A362B3"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Stage C</w:t>
            </w:r>
          </w:p>
        </w:tc>
        <w:tc>
          <w:tcPr>
            <w:tcW w:w="3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G+C composition criteria</w:t>
            </w:r>
            <w:r>
              <w:rPr>
                <w:sz w:val="18"/>
              </w:rPr>
              <w:t xml:space="preserve"> (C1–C3) derived from the reference </w:t>
            </w:r>
            <w:proofErr w:type="spellStart"/>
            <w:r>
              <w:rPr>
                <w:sz w:val="18"/>
              </w:rPr>
              <w:t>tRNAs</w:t>
            </w:r>
            <w:proofErr w:type="spellEnd"/>
            <w:r>
              <w:rPr>
                <w:sz w:val="18"/>
              </w:rPr>
              <w:t xml:space="preserve"> only</w:t>
            </w:r>
          </w:p>
        </w:tc>
        <w:tc>
          <w:tcPr>
            <w:tcW w:w="2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227C9E" w:rsidRDefault="00227C9E">
            <w:pPr>
              <w:pStyle w:val="Compact"/>
            </w:pPr>
            <w:r>
              <w:rPr>
                <w:b/>
                <w:bCs/>
                <w:sz w:val="18"/>
              </w:rPr>
              <w:t>Decisive</w:t>
            </w:r>
            <w:r>
              <w:rPr>
                <w:sz w:val="18"/>
              </w:rPr>
              <w:t xml:space="preserve"> (additional requirement)</w:t>
            </w:r>
          </w:p>
        </w:tc>
      </w:tr>
    </w:tbl>
    <w:p w:rsidR="00227C9E" w:rsidRDefault="00227C9E">
      <w:pPr>
        <w:pStyle w:val="BodyText"/>
        <w:rPr>
          <w:b/>
          <w:bCs/>
        </w:rPr>
      </w:pPr>
      <w:r>
        <w:rPr>
          <w:b/>
          <w:bCs/>
        </w:rPr>
        <w:t>Decision rule</w:t>
      </w:r>
      <w:r>
        <w:t xml:space="preserve"> (fixed before it was applied):</w:t>
      </w:r>
    </w:p>
    <w:p w:rsidR="00227C9E" w:rsidRDefault="00227C9E">
      <w:pPr>
        <w:pStyle w:val="Compact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Supported:</w:t>
      </w:r>
      <w:r>
        <w:t xml:space="preserve"> S above the threshold (−0.0801) </w:t>
      </w:r>
      <w:r>
        <w:rPr>
          <w:b/>
          <w:bCs/>
        </w:rPr>
        <w:t>and</w:t>
      </w:r>
      <w:r>
        <w:t xml:space="preserve"> all three G+C criteria met.</w:t>
      </w:r>
    </w:p>
    <w:p w:rsidR="00227C9E" w:rsidRDefault="00227C9E">
      <w:pPr>
        <w:pStyle w:val="Compact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Borderline:</w:t>
      </w:r>
      <w:r>
        <w:t xml:space="preserve"> S above every decoy, but not supported.</w:t>
      </w:r>
    </w:p>
    <w:p w:rsidR="00227C9E" w:rsidRDefault="00227C9E">
      <w:pPr>
        <w:pStyle w:val="Compact"/>
        <w:numPr>
          <w:ilvl w:val="0"/>
          <w:numId w:val="4"/>
        </w:numPr>
      </w:pPr>
      <w:r>
        <w:rPr>
          <w:b/>
          <w:bCs/>
        </w:rPr>
        <w:t>Not supported:</w:t>
      </w:r>
      <w:r>
        <w:t xml:space="preserve"> S within the decoy range, whatever the G+C profile.</w:t>
      </w:r>
    </w:p>
    <w:p w:rsidR="00227C9E" w:rsidRDefault="00227C9E">
      <w:pPr>
        <w:pStyle w:val="FirstParagraph"/>
        <w:rPr>
          <w:b/>
          <w:bCs/>
        </w:rPr>
      </w:pPr>
      <w:r>
        <w:t xml:space="preserve">G+C is an </w:t>
      </w:r>
      <w:r>
        <w:rPr>
          <w:b/>
          <w:bCs/>
        </w:rPr>
        <w:t>additional requirement only</w:t>
      </w:r>
      <w:r>
        <w:t>; it is never used to rescue a candidate that Stage A rejects.</w:t>
      </w:r>
    </w:p>
    <w:p w:rsidR="00227C9E" w:rsidRDefault="00227C9E">
      <w:pPr>
        <w:pStyle w:val="BodyText"/>
      </w:pPr>
      <w:r>
        <w:rPr>
          <w:b/>
          <w:bCs/>
        </w:rPr>
        <w:t>G+C definition.</w:t>
      </w:r>
      <w:r>
        <w:t xml:space="preserve"> Canonical positions 1–72, with missing positions excluded from both numerator and denominator.</w:t>
      </w:r>
    </w:p>
    <w:p w:rsidR="00227C9E" w:rsidRDefault="00CB0455">
      <w:r>
        <w:pict>
          <v:rect id="_x0000_s1029" style="width:480.1pt;height:1.5pt;mso-wrap-style:none;mso-position-horizontal-relative:char;mso-position-vertical-relative:line;v-text-anchor:middle">
            <v:fill color2="black"/>
            <v:stroke joinstyle="round"/>
            <w10:wrap type="none"/>
            <w10:anchorlock/>
          </v:rect>
        </w:pict>
      </w:r>
      <w:bookmarkEnd w:id="11"/>
    </w:p>
    <w:p w:rsidR="00227C9E" w:rsidRDefault="00227C9E">
      <w:pPr>
        <w:pStyle w:val="Heading2"/>
      </w:pPr>
      <w:bookmarkStart w:id="12" w:name="Xd908b1c4dae38a60bbd7674836bbb84a55c76c5"/>
      <w:r>
        <w:t>8. Notes on methodology</w:t>
      </w:r>
    </w:p>
    <w:p w:rsidR="00227C9E" w:rsidRDefault="00227C9E">
      <w:pPr>
        <w:pStyle w:val="Compact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The 37/38 join point is fixed, not fitted.</w:t>
      </w:r>
      <w:r>
        <w:t xml:space="preserve"> It is the normal </w:t>
      </w:r>
      <w:proofErr w:type="spellStart"/>
      <w:r>
        <w:t>intron</w:t>
      </w:r>
      <w:proofErr w:type="spellEnd"/>
      <w:r>
        <w:t xml:space="preserve"> position in </w:t>
      </w:r>
      <w:proofErr w:type="spellStart"/>
      <w:r>
        <w:t>archaeal</w:t>
      </w:r>
      <w:proofErr w:type="spellEnd"/>
      <w:r>
        <w:t xml:space="preserve"> </w:t>
      </w:r>
      <w:proofErr w:type="spellStart"/>
      <w:r>
        <w:t>tRNAs</w:t>
      </w:r>
      <w:proofErr w:type="spellEnd"/>
      <w:r>
        <w:t xml:space="preserve"> and the position at which real split </w:t>
      </w:r>
      <w:proofErr w:type="spellStart"/>
      <w:r>
        <w:t>tRNAs</w:t>
      </w:r>
      <w:proofErr w:type="spellEnd"/>
      <w:r>
        <w:t xml:space="preserve"> are joined. </w:t>
      </w:r>
      <w:r>
        <w:rPr>
          <w:b/>
          <w:bCs/>
        </w:rPr>
        <w:t>No alternative join position was used.</w:t>
      </w:r>
    </w:p>
    <w:p w:rsidR="00227C9E" w:rsidRDefault="00227C9E">
      <w:pPr>
        <w:pStyle w:val="Compact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Decoys come from the same pipeline.</w:t>
      </w:r>
      <w:r>
        <w:t xml:space="preserve"> The shuffled genomes are processed by the </w:t>
      </w:r>
      <w:r>
        <w:rPr>
          <w:i/>
          <w:iCs/>
        </w:rPr>
        <w:t>identical</w:t>
      </w:r>
      <w:r>
        <w:t xml:space="preserve"> code path, so the null distribution reflects the method itself, not a separate approximation.</w:t>
      </w:r>
    </w:p>
    <w:p w:rsidR="00227C9E" w:rsidRDefault="00227C9E">
      <w:pPr>
        <w:pStyle w:val="Compact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Held-out validation sets.</w:t>
      </w:r>
      <w:r>
        <w:t xml:space="preserve"> </w:t>
      </w:r>
      <w:r>
        <w:rPr>
          <w:b/>
          <w:bCs/>
        </w:rPr>
        <w:t>VAL1</w:t>
      </w:r>
      <w:r>
        <w:t xml:space="preserve"> (same-species mature </w:t>
      </w:r>
      <w:proofErr w:type="spellStart"/>
      <w:r>
        <w:t>tRNAs</w:t>
      </w:r>
      <w:proofErr w:type="spellEnd"/>
      <w:r>
        <w:t xml:space="preserve">) and </w:t>
      </w:r>
      <w:r>
        <w:rPr>
          <w:b/>
          <w:bCs/>
        </w:rPr>
        <w:t>VAL2</w:t>
      </w:r>
      <w:r>
        <w:t xml:space="preserve"> (further T-psi-C </w:t>
      </w:r>
      <w:proofErr w:type="spellStart"/>
      <w:r>
        <w:t>tRNAs</w:t>
      </w:r>
      <w:proofErr w:type="spellEnd"/>
      <w:r>
        <w:t xml:space="preserve">) were </w:t>
      </w:r>
      <w:r>
        <w:rPr>
          <w:b/>
          <w:bCs/>
        </w:rPr>
        <w:t>held out of REF</w:t>
      </w:r>
      <w:r>
        <w:t xml:space="preserve"> and never contributed to the profile.</w:t>
      </w:r>
    </w:p>
    <w:p w:rsidR="00227C9E" w:rsidRDefault="00227C9E">
      <w:pPr>
        <w:pStyle w:val="Compact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VAL1 is not a gold standard.</w:t>
      </w:r>
      <w:r>
        <w:t xml:space="preserve"> The 62 </w:t>
      </w:r>
      <w:r>
        <w:rPr>
          <w:i/>
          <w:iCs/>
        </w:rPr>
        <w:t xml:space="preserve">M. </w:t>
      </w:r>
      <w:proofErr w:type="spellStart"/>
      <w:r>
        <w:rPr>
          <w:i/>
          <w:iCs/>
        </w:rPr>
        <w:t>barkeri</w:t>
      </w:r>
      <w:proofErr w:type="spellEnd"/>
      <w:r>
        <w:t xml:space="preserve"> </w:t>
      </w:r>
      <w:proofErr w:type="spellStart"/>
      <w:r>
        <w:t>tRNAs</w:t>
      </w:r>
      <w:proofErr w:type="spellEnd"/>
      <w:r>
        <w:t xml:space="preserve"> are </w:t>
      </w:r>
      <w:proofErr w:type="spellStart"/>
      <w:r>
        <w:t>tRNAscan</w:t>
      </w:r>
      <w:proofErr w:type="spellEnd"/>
      <w:r>
        <w:t xml:space="preserve">-SE computational annotations, not experimentally confirmed </w:t>
      </w:r>
      <w:proofErr w:type="spellStart"/>
      <w:r>
        <w:t>tRNAs</w:t>
      </w:r>
      <w:proofErr w:type="spellEnd"/>
      <w:r>
        <w:t>; they serve as an organism-specific reference distribution.</w:t>
      </w:r>
    </w:p>
    <w:p w:rsidR="00227C9E" w:rsidRDefault="00227C9E">
      <w:pPr>
        <w:pStyle w:val="Compact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G+C thresholds were not tuned on the result.</w:t>
      </w:r>
      <w:r>
        <w:t xml:space="preserve"> They are the 5th percentiles of the 199 reference </w:t>
      </w:r>
      <w:proofErr w:type="spellStart"/>
      <w:r>
        <w:t>tRNAs</w:t>
      </w:r>
      <w:proofErr w:type="spellEnd"/>
      <w:r>
        <w:t>; candidates and decoys were not used to set them.</w:t>
      </w:r>
    </w:p>
    <w:p w:rsidR="00227C9E" w:rsidRDefault="00227C9E">
      <w:pPr>
        <w:pStyle w:val="Compact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Computational evidence only.</w:t>
      </w:r>
      <w:r>
        <w:t xml:space="preserve"> Transcription, processing, </w:t>
      </w:r>
      <w:proofErr w:type="spellStart"/>
      <w:r>
        <w:t>aminoacylation</w:t>
      </w:r>
      <w:proofErr w:type="spellEnd"/>
      <w:r>
        <w:t xml:space="preserve"> and stop-</w:t>
      </w:r>
      <w:proofErr w:type="spellStart"/>
      <w:r>
        <w:t>codon</w:t>
      </w:r>
      <w:proofErr w:type="spellEnd"/>
      <w:r>
        <w:t xml:space="preserve"> suppression of the candidates have not been tested experimentally.</w:t>
      </w:r>
    </w:p>
    <w:p w:rsidR="00227C9E" w:rsidRDefault="00227C9E">
      <w:pPr>
        <w:pStyle w:val="Compact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Tools used throughout the work.</w:t>
      </w:r>
      <w:r>
        <w:t xml:space="preserve"> C programs for the scan and shuffling; spreadsheets for the tabulated calculations; </w:t>
      </w:r>
      <w:r w:rsidR="00F9649F">
        <w:t>programming</w:t>
      </w:r>
      <w:r>
        <w:t xml:space="preserve"> for the ROC and Mann–Whitney statistics; manual pen-and-paper checks of intermediate results; and AI assistance for checking and correcting results.</w:t>
      </w:r>
    </w:p>
    <w:p w:rsidR="00227C9E" w:rsidRDefault="00227C9E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Spreadsheet compatibility.</w:t>
      </w:r>
      <w:r>
        <w:t xml:space="preserve"> All tabulated results are provided as </w:t>
      </w:r>
      <w:r>
        <w:rPr>
          <w:b/>
          <w:bCs/>
        </w:rPr>
        <w:t>Excel 2007-compatible</w:t>
      </w:r>
      <w:r>
        <w:t xml:space="preserve"> workbooks.</w:t>
      </w:r>
    </w:p>
    <w:p w:rsidR="00227C9E" w:rsidRDefault="00CB0455">
      <w:r>
        <w:pict>
          <v:rect id="_x0000_s1028" style="width:480.1pt;height:1.5pt;mso-wrap-style:none;mso-position-horizontal-relative:char;mso-position-vertical-relative:line;v-text-anchor:middle">
            <v:fill color2="black"/>
            <v:stroke joinstyle="round"/>
            <w10:wrap type="none"/>
            <w10:anchorlock/>
          </v:rect>
        </w:pict>
      </w:r>
      <w:bookmarkEnd w:id="12"/>
    </w:p>
    <w:p w:rsidR="00227C9E" w:rsidRDefault="00227C9E">
      <w:pPr>
        <w:pStyle w:val="Heading2"/>
      </w:pPr>
      <w:bookmarkStart w:id="13" w:name="Xccbac0c50f39dfdae2f54778de133ac0c90306e"/>
      <w:r>
        <w:t>9. How to cite</w:t>
      </w:r>
    </w:p>
    <w:p w:rsidR="00227C9E" w:rsidRDefault="00227C9E">
      <w:pPr>
        <w:pStyle w:val="FirstParagraph"/>
      </w:pPr>
      <w:r>
        <w:t>If you use this code or data, please cite the accompanying manuscript:</w:t>
      </w:r>
    </w:p>
    <w:p w:rsidR="00227C9E" w:rsidRDefault="00A362B3">
      <w:pPr>
        <w:pStyle w:val="BlockText"/>
      </w:pPr>
      <w:r>
        <w:t>[</w:t>
      </w:r>
      <w:r w:rsidR="009053F1">
        <w:rPr>
          <w:i/>
          <w:sz w:val="16"/>
        </w:rPr>
        <w:t xml:space="preserve">U. Roy </w:t>
      </w:r>
      <w:proofErr w:type="spellStart"/>
      <w:r w:rsidR="009053F1">
        <w:rPr>
          <w:i/>
          <w:sz w:val="16"/>
        </w:rPr>
        <w:t>Mandal</w:t>
      </w:r>
      <w:proofErr w:type="spellEnd"/>
      <w:r w:rsidR="009053F1">
        <w:rPr>
          <w:i/>
          <w:sz w:val="16"/>
        </w:rPr>
        <w:t xml:space="preserve">, </w:t>
      </w:r>
      <w:proofErr w:type="spellStart"/>
      <w:r w:rsidR="009053F1">
        <w:rPr>
          <w:i/>
          <w:sz w:val="16"/>
        </w:rPr>
        <w:t>S.Das</w:t>
      </w:r>
      <w:proofErr w:type="spellEnd"/>
      <w:r w:rsidR="009053F1">
        <w:rPr>
          <w:i/>
          <w:sz w:val="16"/>
        </w:rPr>
        <w:t xml:space="preserve"> and </w:t>
      </w:r>
      <w:proofErr w:type="spellStart"/>
      <w:r w:rsidR="009053F1">
        <w:rPr>
          <w:i/>
          <w:sz w:val="16"/>
        </w:rPr>
        <w:t>K.maity</w:t>
      </w:r>
      <w:proofErr w:type="spellEnd"/>
      <w:r w:rsidR="00227C9E">
        <w:t>]. A Position-Specific Probabilistic Model for Computational Screening of Split Suppressor-</w:t>
      </w:r>
      <w:proofErr w:type="spellStart"/>
      <w:r w:rsidR="00227C9E">
        <w:t>tRNA</w:t>
      </w:r>
      <w:proofErr w:type="spellEnd"/>
      <w:r w:rsidR="00227C9E">
        <w:t xml:space="preserve"> Candidates in </w:t>
      </w:r>
      <w:proofErr w:type="spellStart"/>
      <w:r w:rsidR="00227C9E">
        <w:rPr>
          <w:i/>
          <w:iCs/>
        </w:rPr>
        <w:t>Methanosarcina</w:t>
      </w:r>
      <w:proofErr w:type="spellEnd"/>
      <w:r w:rsidR="00227C9E">
        <w:rPr>
          <w:i/>
          <w:iCs/>
        </w:rPr>
        <w:t xml:space="preserve"> </w:t>
      </w:r>
      <w:proofErr w:type="spellStart"/>
      <w:r w:rsidR="00227C9E">
        <w:rPr>
          <w:i/>
          <w:iCs/>
        </w:rPr>
        <w:t>barkeri</w:t>
      </w:r>
      <w:proofErr w:type="spellEnd"/>
      <w:r w:rsidR="00227C9E">
        <w:t xml:space="preserve"> strain </w:t>
      </w:r>
      <w:proofErr w:type="spellStart"/>
      <w:r w:rsidR="00227C9E">
        <w:t>Wiesmoor</w:t>
      </w:r>
      <w:proofErr w:type="spellEnd"/>
      <w:r w:rsidR="00227C9E">
        <w:t>. [</w:t>
      </w:r>
      <w:r w:rsidR="009053F1">
        <w:rPr>
          <w:snapToGrid w:val="0"/>
          <w:sz w:val="16"/>
        </w:rPr>
        <w:t>Journal of Bioinformatics and Computational Biology</w:t>
      </w:r>
      <w:r w:rsidR="009053F1">
        <w:t>], [2026</w:t>
      </w:r>
      <w:r w:rsidR="00227C9E">
        <w:t>]. DOI: [to be added]</w:t>
      </w:r>
    </w:p>
    <w:p w:rsidR="00227C9E" w:rsidRDefault="00CB0455">
      <w:r>
        <w:pict>
          <v:rect id="_x0000_s1027" style="width:480.1pt;height:1.5pt;mso-wrap-style:none;mso-position-horizontal-relative:char;mso-position-vertical-relative:line;v-text-anchor:middle">
            <v:fill color2="black"/>
            <v:stroke joinstyle="round"/>
            <w10:wrap type="none"/>
            <w10:anchorlock/>
          </v:rect>
        </w:pict>
      </w:r>
      <w:bookmarkEnd w:id="13"/>
    </w:p>
    <w:p w:rsidR="00227C9E" w:rsidRDefault="00227C9E">
      <w:pPr>
        <w:pStyle w:val="Heading2"/>
      </w:pPr>
      <w:bookmarkStart w:id="14" w:name="X5dd80f53d02925f270703a35b97d600acb1d2bf"/>
      <w:r>
        <w:t>10. Contact</w:t>
      </w:r>
    </w:p>
    <w:p w:rsidR="00227C9E" w:rsidRDefault="00227C9E">
      <w:pPr>
        <w:pStyle w:val="FirstParagraph"/>
        <w:rPr>
          <w:b/>
          <w:bCs/>
        </w:rPr>
      </w:pPr>
      <w:r>
        <w:t>Given the number of files and the range of calculations involved, questions are welcome.</w:t>
      </w:r>
    </w:p>
    <w:p w:rsidR="00227C9E" w:rsidRDefault="00227C9E">
      <w:pPr>
        <w:pStyle w:val="BodyText"/>
      </w:pPr>
      <w:r>
        <w:rPr>
          <w:b/>
          <w:bCs/>
        </w:rPr>
        <w:t>Email:</w:t>
      </w:r>
      <w:r>
        <w:t xml:space="preserve"> </w:t>
      </w:r>
      <w:hyperlink r:id="rId9" w:history="1">
        <w:r>
          <w:rPr>
            <w:rStyle w:val="Hyperlink"/>
          </w:rPr>
          <w:t>urmandal@gmail.com</w:t>
        </w:r>
      </w:hyperlink>
    </w:p>
    <w:p w:rsidR="00227C9E" w:rsidRDefault="00CB0455">
      <w:pPr>
        <w:rPr>
          <w:i/>
          <w:iCs/>
        </w:rPr>
      </w:pPr>
      <w:r w:rsidRPr="00CB0455">
        <w:pict>
          <v:rect id="_x0000_s1026" style="width:480.1pt;height:1.5pt;mso-wrap-style:none;mso-position-horizontal-relative:char;mso-position-vertical-relative:line;v-text-anchor:middle">
            <v:fill color2="black"/>
            <v:stroke joinstyle="round"/>
            <w10:wrap type="none"/>
            <w10:anchorlock/>
          </v:rect>
        </w:pict>
      </w:r>
    </w:p>
    <w:p w:rsidR="00227C9E" w:rsidRDefault="00227C9E">
      <w:pPr>
        <w:pStyle w:val="FirstParagraph"/>
      </w:pPr>
      <w:r>
        <w:rPr>
          <w:i/>
          <w:iCs/>
        </w:rPr>
        <w:t>Split suppressor-</w:t>
      </w:r>
      <w:proofErr w:type="spellStart"/>
      <w:r>
        <w:rPr>
          <w:i/>
          <w:iCs/>
        </w:rPr>
        <w:t>tRNA</w:t>
      </w:r>
      <w:proofErr w:type="spellEnd"/>
      <w:r>
        <w:rPr>
          <w:i/>
          <w:iCs/>
        </w:rPr>
        <w:t xml:space="preserve"> screen · </w:t>
      </w:r>
      <w:proofErr w:type="spellStart"/>
      <w:r>
        <w:rPr>
          <w:b/>
          <w:bCs/>
          <w:i/>
          <w:iCs/>
        </w:rPr>
        <w:t>Methanosarcina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barkeri</w:t>
      </w:r>
      <w:proofErr w:type="spellEnd"/>
      <w:r>
        <w:rPr>
          <w:i/>
          <w:iCs/>
        </w:rPr>
        <w:t xml:space="preserve"> str. </w:t>
      </w:r>
      <w:proofErr w:type="spellStart"/>
      <w:r>
        <w:rPr>
          <w:i/>
          <w:iCs/>
        </w:rPr>
        <w:t>Wiesmoor</w:t>
      </w:r>
      <w:proofErr w:type="spellEnd"/>
      <w:r>
        <w:rPr>
          <w:i/>
          <w:iCs/>
        </w:rPr>
        <w:t xml:space="preserve"> · Genome accession </w:t>
      </w:r>
      <w:r>
        <w:rPr>
          <w:b/>
          <w:bCs/>
          <w:i/>
          <w:iCs/>
        </w:rPr>
        <w:t>CP009526.1</w:t>
      </w:r>
      <w:bookmarkEnd w:id="0"/>
      <w:bookmarkEnd w:id="14"/>
    </w:p>
    <w:sectPr w:rsidR="00227C9E" w:rsidSect="00CB0455">
      <w:pgSz w:w="11906" w:h="16838"/>
      <w:pgMar w:top="1152" w:right="1152" w:bottom="1152" w:left="1152" w:header="720" w:footer="720" w:gutter="0"/>
      <w:cols w:space="72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ont303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charset w:val="01"/>
    <w:family w:val="auto"/>
    <w:pitch w:val="variable"/>
    <w:sig w:usb0="00000000" w:usb1="00000000" w:usb2="00000000" w:usb3="00000000" w:csb0="00000000" w:csb1="00000000"/>
  </w:font>
  <w:font w:name="FreeSans">
    <w:charset w:val="01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Num1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">
    <w:nsid w:val="00000002"/>
    <w:multiLevelType w:val="multilevel"/>
    <w:tmpl w:val="00000002"/>
    <w:name w:val="WWNum100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/>
      </w:rPr>
    </w:lvl>
  </w:abstractNum>
  <w:abstractNum w:abstractNumId="2">
    <w:nsid w:val="00000003"/>
    <w:multiLevelType w:val="multilevel"/>
    <w:tmpl w:val="00000003"/>
    <w:name w:val="WWNum1003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/>
      </w:rPr>
    </w:lvl>
  </w:abstractNum>
  <w:abstractNum w:abstractNumId="3">
    <w:nsid w:val="00000004"/>
    <w:multiLevelType w:val="multilevel"/>
    <w:tmpl w:val="00000004"/>
    <w:name w:val="WWNum100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/>
      </w:rPr>
    </w:lvl>
  </w:abstractNum>
  <w:abstractNum w:abstractNumId="4">
    <w:nsid w:val="00000005"/>
    <w:multiLevelType w:val="multilevel"/>
    <w:tmpl w:val="00000005"/>
    <w:name w:val="WWNum1005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/>
      </w:rPr>
    </w:lvl>
  </w:abstractNum>
  <w:abstractNum w:abstractNumId="5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A362B3"/>
    <w:rsid w:val="00227C9E"/>
    <w:rsid w:val="0081174B"/>
    <w:rsid w:val="009053F1"/>
    <w:rsid w:val="009F677C"/>
    <w:rsid w:val="00A3447E"/>
    <w:rsid w:val="00A362B3"/>
    <w:rsid w:val="00CB0455"/>
    <w:rsid w:val="00F964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455"/>
    <w:pPr>
      <w:suppressAutoHyphens/>
      <w:spacing w:after="200"/>
    </w:pPr>
    <w:rPr>
      <w:rFonts w:ascii="Cambria" w:eastAsia="Cambria" w:hAnsi="Cambria" w:cs="font303"/>
      <w:sz w:val="24"/>
      <w:szCs w:val="24"/>
    </w:rPr>
  </w:style>
  <w:style w:type="paragraph" w:styleId="Heading1">
    <w:name w:val="heading 1"/>
    <w:basedOn w:val="Normal"/>
    <w:next w:val="BodyText"/>
    <w:qFormat/>
    <w:rsid w:val="00CB0455"/>
    <w:pPr>
      <w:keepNext/>
      <w:keepLines/>
      <w:spacing w:before="480" w:after="0"/>
      <w:outlineLvl w:val="0"/>
    </w:pPr>
    <w:rPr>
      <w:rFonts w:ascii="Calibri" w:eastAsia="font303" w:hAnsi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rsid w:val="00CB0455"/>
    <w:pPr>
      <w:keepNext/>
      <w:keepLines/>
      <w:spacing w:before="200" w:after="0"/>
      <w:outlineLvl w:val="1"/>
    </w:pPr>
    <w:rPr>
      <w:rFonts w:ascii="Calibri" w:eastAsia="font303" w:hAnsi="Calibr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rsid w:val="00CB0455"/>
    <w:pPr>
      <w:keepNext/>
      <w:keepLines/>
      <w:spacing w:before="200" w:after="0"/>
      <w:outlineLvl w:val="2"/>
    </w:pPr>
    <w:rPr>
      <w:rFonts w:ascii="Calibri" w:eastAsia="font303" w:hAnsi="Calibri"/>
      <w:b/>
      <w:bCs/>
      <w:color w:val="4F81BD"/>
    </w:rPr>
  </w:style>
  <w:style w:type="paragraph" w:styleId="Heading4">
    <w:name w:val="heading 4"/>
    <w:basedOn w:val="Normal"/>
    <w:next w:val="BodyText"/>
    <w:qFormat/>
    <w:rsid w:val="00CB0455"/>
    <w:pPr>
      <w:keepNext/>
      <w:keepLines/>
      <w:spacing w:before="200" w:after="0"/>
      <w:outlineLvl w:val="3"/>
    </w:pPr>
    <w:rPr>
      <w:rFonts w:ascii="Calibri" w:eastAsia="font303" w:hAnsi="Calibri"/>
      <w:bCs/>
      <w:i/>
      <w:color w:val="4F81BD"/>
    </w:rPr>
  </w:style>
  <w:style w:type="paragraph" w:styleId="Heading5">
    <w:name w:val="heading 5"/>
    <w:basedOn w:val="Normal"/>
    <w:next w:val="BodyText"/>
    <w:qFormat/>
    <w:rsid w:val="00CB0455"/>
    <w:pPr>
      <w:keepNext/>
      <w:keepLines/>
      <w:spacing w:before="200" w:after="0"/>
      <w:outlineLvl w:val="4"/>
    </w:pPr>
    <w:rPr>
      <w:rFonts w:ascii="Calibri" w:eastAsia="font303" w:hAnsi="Calibri"/>
      <w:iCs/>
      <w:color w:val="4F81BD"/>
    </w:rPr>
  </w:style>
  <w:style w:type="paragraph" w:styleId="Heading6">
    <w:name w:val="heading 6"/>
    <w:basedOn w:val="Normal"/>
    <w:next w:val="BodyText"/>
    <w:qFormat/>
    <w:rsid w:val="00CB0455"/>
    <w:pPr>
      <w:keepNext/>
      <w:keepLines/>
      <w:spacing w:before="200" w:after="0"/>
      <w:outlineLvl w:val="5"/>
    </w:pPr>
    <w:rPr>
      <w:rFonts w:ascii="Calibri" w:eastAsia="font303" w:hAnsi="Calibri"/>
      <w:color w:val="4F81BD"/>
    </w:rPr>
  </w:style>
  <w:style w:type="paragraph" w:styleId="Heading7">
    <w:name w:val="heading 7"/>
    <w:basedOn w:val="Normal"/>
    <w:next w:val="BodyText"/>
    <w:qFormat/>
    <w:rsid w:val="00CB0455"/>
    <w:pPr>
      <w:keepNext/>
      <w:keepLines/>
      <w:spacing w:before="200" w:after="0"/>
      <w:outlineLvl w:val="6"/>
    </w:pPr>
    <w:rPr>
      <w:rFonts w:ascii="Calibri" w:eastAsia="font303" w:hAnsi="Calibri"/>
      <w:color w:val="4F81BD"/>
    </w:rPr>
  </w:style>
  <w:style w:type="paragraph" w:styleId="Heading8">
    <w:name w:val="heading 8"/>
    <w:basedOn w:val="Normal"/>
    <w:next w:val="BodyText"/>
    <w:qFormat/>
    <w:rsid w:val="00CB0455"/>
    <w:pPr>
      <w:keepNext/>
      <w:keepLines/>
      <w:spacing w:before="200" w:after="0"/>
      <w:outlineLvl w:val="7"/>
    </w:pPr>
    <w:rPr>
      <w:rFonts w:ascii="Calibri" w:eastAsia="font303" w:hAnsi="Calibri"/>
      <w:color w:val="4F81BD"/>
    </w:rPr>
  </w:style>
  <w:style w:type="paragraph" w:styleId="Heading9">
    <w:name w:val="heading 9"/>
    <w:basedOn w:val="Normal"/>
    <w:next w:val="BodyText"/>
    <w:qFormat/>
    <w:rsid w:val="00CB0455"/>
    <w:pPr>
      <w:keepNext/>
      <w:keepLines/>
      <w:spacing w:before="200" w:after="0"/>
      <w:outlineLvl w:val="8"/>
    </w:pPr>
    <w:rPr>
      <w:rFonts w:ascii="Calibri" w:eastAsia="font303" w:hAnsi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rsid w:val="00CB0455"/>
  </w:style>
  <w:style w:type="character" w:customStyle="1" w:styleId="VerbatimChar">
    <w:name w:val="Verbatim Char"/>
    <w:basedOn w:val="BodyTextChar"/>
    <w:rsid w:val="00CB0455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CB0455"/>
  </w:style>
  <w:style w:type="character" w:customStyle="1" w:styleId="FootnoteCharacters">
    <w:name w:val="Footnote Characters"/>
    <w:basedOn w:val="BodyTextChar"/>
    <w:rsid w:val="00CB0455"/>
    <w:rPr>
      <w:vertAlign w:val="superscript"/>
    </w:rPr>
  </w:style>
  <w:style w:type="character" w:styleId="FootnoteReference">
    <w:name w:val="footnote reference"/>
    <w:rsid w:val="00CB0455"/>
    <w:rPr>
      <w:vertAlign w:val="superscript"/>
    </w:rPr>
  </w:style>
  <w:style w:type="character" w:styleId="Hyperlink">
    <w:name w:val="Hyperlink"/>
    <w:basedOn w:val="BodyTextChar"/>
    <w:rsid w:val="00CB0455"/>
    <w:rPr>
      <w:color w:val="4F81BD"/>
    </w:rPr>
  </w:style>
  <w:style w:type="character" w:customStyle="1" w:styleId="KeywordTok">
    <w:name w:val="KeywordTok"/>
    <w:basedOn w:val="VerbatimChar"/>
    <w:rsid w:val="00CB0455"/>
    <w:rPr>
      <w:b/>
      <w:color w:val="007020"/>
    </w:rPr>
  </w:style>
  <w:style w:type="character" w:customStyle="1" w:styleId="DataTypeTok">
    <w:name w:val="DataTypeTok"/>
    <w:basedOn w:val="VerbatimChar"/>
    <w:rsid w:val="00CB0455"/>
    <w:rPr>
      <w:color w:val="902000"/>
    </w:rPr>
  </w:style>
  <w:style w:type="character" w:customStyle="1" w:styleId="DecValTok">
    <w:name w:val="DecValTok"/>
    <w:basedOn w:val="VerbatimChar"/>
    <w:rsid w:val="00CB0455"/>
    <w:rPr>
      <w:color w:val="40A070"/>
    </w:rPr>
  </w:style>
  <w:style w:type="character" w:customStyle="1" w:styleId="BaseNTok">
    <w:name w:val="BaseNTok"/>
    <w:basedOn w:val="VerbatimChar"/>
    <w:rsid w:val="00CB0455"/>
    <w:rPr>
      <w:color w:val="40A070"/>
    </w:rPr>
  </w:style>
  <w:style w:type="character" w:customStyle="1" w:styleId="FloatTok">
    <w:name w:val="FloatTok"/>
    <w:basedOn w:val="VerbatimChar"/>
    <w:rsid w:val="00CB0455"/>
    <w:rPr>
      <w:color w:val="40A070"/>
    </w:rPr>
  </w:style>
  <w:style w:type="character" w:customStyle="1" w:styleId="ConstantTok">
    <w:name w:val="ConstantTok"/>
    <w:basedOn w:val="VerbatimChar"/>
    <w:rsid w:val="00CB0455"/>
    <w:rPr>
      <w:color w:val="880000"/>
    </w:rPr>
  </w:style>
  <w:style w:type="character" w:customStyle="1" w:styleId="CharTok">
    <w:name w:val="CharTok"/>
    <w:basedOn w:val="VerbatimChar"/>
    <w:rsid w:val="00CB0455"/>
    <w:rPr>
      <w:color w:val="4070A0"/>
    </w:rPr>
  </w:style>
  <w:style w:type="character" w:customStyle="1" w:styleId="SpecialCharTok">
    <w:name w:val="SpecialCharTok"/>
    <w:basedOn w:val="VerbatimChar"/>
    <w:rsid w:val="00CB0455"/>
    <w:rPr>
      <w:color w:val="4070A0"/>
    </w:rPr>
  </w:style>
  <w:style w:type="character" w:customStyle="1" w:styleId="StringTok">
    <w:name w:val="StringTok"/>
    <w:basedOn w:val="VerbatimChar"/>
    <w:rsid w:val="00CB0455"/>
    <w:rPr>
      <w:color w:val="4070A0"/>
    </w:rPr>
  </w:style>
  <w:style w:type="character" w:customStyle="1" w:styleId="VerbatimStringTok">
    <w:name w:val="VerbatimStringTok"/>
    <w:basedOn w:val="VerbatimChar"/>
    <w:rsid w:val="00CB0455"/>
    <w:rPr>
      <w:color w:val="4070A0"/>
    </w:rPr>
  </w:style>
  <w:style w:type="character" w:customStyle="1" w:styleId="SpecialStringTok">
    <w:name w:val="SpecialStringTok"/>
    <w:basedOn w:val="VerbatimChar"/>
    <w:rsid w:val="00CB0455"/>
    <w:rPr>
      <w:color w:val="BB6688"/>
    </w:rPr>
  </w:style>
  <w:style w:type="character" w:customStyle="1" w:styleId="ImportTok">
    <w:name w:val="ImportTok"/>
    <w:basedOn w:val="VerbatimChar"/>
    <w:rsid w:val="00CB0455"/>
    <w:rPr>
      <w:b/>
      <w:color w:val="008000"/>
    </w:rPr>
  </w:style>
  <w:style w:type="character" w:customStyle="1" w:styleId="CommentTok">
    <w:name w:val="CommentTok"/>
    <w:basedOn w:val="VerbatimChar"/>
    <w:rsid w:val="00CB0455"/>
    <w:rPr>
      <w:i/>
      <w:color w:val="60A0B0"/>
    </w:rPr>
  </w:style>
  <w:style w:type="character" w:customStyle="1" w:styleId="DocumentationTok">
    <w:name w:val="DocumentationTok"/>
    <w:basedOn w:val="VerbatimChar"/>
    <w:rsid w:val="00CB0455"/>
    <w:rPr>
      <w:i/>
      <w:color w:val="BA2121"/>
    </w:rPr>
  </w:style>
  <w:style w:type="character" w:customStyle="1" w:styleId="AnnotationTok">
    <w:name w:val="AnnotationTok"/>
    <w:basedOn w:val="VerbatimChar"/>
    <w:rsid w:val="00CB0455"/>
    <w:rPr>
      <w:b/>
      <w:i/>
      <w:color w:val="60A0B0"/>
    </w:rPr>
  </w:style>
  <w:style w:type="character" w:customStyle="1" w:styleId="CommentVarTok">
    <w:name w:val="CommentVarTok"/>
    <w:basedOn w:val="VerbatimChar"/>
    <w:rsid w:val="00CB0455"/>
    <w:rPr>
      <w:b/>
      <w:i/>
      <w:color w:val="60A0B0"/>
    </w:rPr>
  </w:style>
  <w:style w:type="character" w:customStyle="1" w:styleId="OtherTok">
    <w:name w:val="OtherTok"/>
    <w:basedOn w:val="VerbatimChar"/>
    <w:rsid w:val="00CB0455"/>
    <w:rPr>
      <w:color w:val="007020"/>
    </w:rPr>
  </w:style>
  <w:style w:type="character" w:customStyle="1" w:styleId="FunctionTok">
    <w:name w:val="FunctionTok"/>
    <w:basedOn w:val="VerbatimChar"/>
    <w:rsid w:val="00CB0455"/>
    <w:rPr>
      <w:color w:val="06287E"/>
    </w:rPr>
  </w:style>
  <w:style w:type="character" w:customStyle="1" w:styleId="VariableTok">
    <w:name w:val="VariableTok"/>
    <w:basedOn w:val="VerbatimChar"/>
    <w:rsid w:val="00CB0455"/>
    <w:rPr>
      <w:color w:val="19177C"/>
    </w:rPr>
  </w:style>
  <w:style w:type="character" w:customStyle="1" w:styleId="ControlFlowTok">
    <w:name w:val="ControlFlowTok"/>
    <w:basedOn w:val="VerbatimChar"/>
    <w:rsid w:val="00CB0455"/>
    <w:rPr>
      <w:b/>
      <w:color w:val="007020"/>
    </w:rPr>
  </w:style>
  <w:style w:type="character" w:customStyle="1" w:styleId="OperatorTok">
    <w:name w:val="OperatorTok"/>
    <w:basedOn w:val="VerbatimChar"/>
    <w:rsid w:val="00CB0455"/>
    <w:rPr>
      <w:color w:val="666666"/>
    </w:rPr>
  </w:style>
  <w:style w:type="character" w:customStyle="1" w:styleId="BuiltInTok">
    <w:name w:val="BuiltInTok"/>
    <w:basedOn w:val="VerbatimChar"/>
    <w:rsid w:val="00CB0455"/>
    <w:rPr>
      <w:color w:val="008000"/>
    </w:rPr>
  </w:style>
  <w:style w:type="character" w:customStyle="1" w:styleId="ExtensionTok">
    <w:name w:val="ExtensionTok"/>
    <w:basedOn w:val="VerbatimChar"/>
    <w:rsid w:val="00CB0455"/>
  </w:style>
  <w:style w:type="character" w:customStyle="1" w:styleId="PreprocessorTok">
    <w:name w:val="PreprocessorTok"/>
    <w:basedOn w:val="VerbatimChar"/>
    <w:rsid w:val="00CB0455"/>
    <w:rPr>
      <w:color w:val="BC7A00"/>
    </w:rPr>
  </w:style>
  <w:style w:type="character" w:customStyle="1" w:styleId="AttributeTok">
    <w:name w:val="AttributeTok"/>
    <w:basedOn w:val="VerbatimChar"/>
    <w:rsid w:val="00CB0455"/>
    <w:rPr>
      <w:color w:val="7D9029"/>
    </w:rPr>
  </w:style>
  <w:style w:type="character" w:customStyle="1" w:styleId="RegionMarkerTok">
    <w:name w:val="RegionMarkerTok"/>
    <w:basedOn w:val="VerbatimChar"/>
    <w:rsid w:val="00CB0455"/>
  </w:style>
  <w:style w:type="character" w:customStyle="1" w:styleId="InformationTok">
    <w:name w:val="InformationTok"/>
    <w:basedOn w:val="VerbatimChar"/>
    <w:rsid w:val="00CB0455"/>
    <w:rPr>
      <w:b/>
      <w:i/>
      <w:color w:val="60A0B0"/>
    </w:rPr>
  </w:style>
  <w:style w:type="character" w:customStyle="1" w:styleId="WarningTok">
    <w:name w:val="WarningTok"/>
    <w:basedOn w:val="VerbatimChar"/>
    <w:rsid w:val="00CB0455"/>
    <w:rPr>
      <w:b/>
      <w:i/>
      <w:color w:val="60A0B0"/>
    </w:rPr>
  </w:style>
  <w:style w:type="character" w:customStyle="1" w:styleId="AlertTok">
    <w:name w:val="AlertTok"/>
    <w:basedOn w:val="VerbatimChar"/>
    <w:rsid w:val="00CB0455"/>
    <w:rPr>
      <w:b/>
      <w:color w:val="FF0000"/>
    </w:rPr>
  </w:style>
  <w:style w:type="character" w:customStyle="1" w:styleId="ErrorTok">
    <w:name w:val="ErrorTok"/>
    <w:basedOn w:val="VerbatimChar"/>
    <w:rsid w:val="00CB0455"/>
    <w:rPr>
      <w:b/>
      <w:color w:val="FF0000"/>
    </w:rPr>
  </w:style>
  <w:style w:type="character" w:customStyle="1" w:styleId="NormalTok">
    <w:name w:val="NormalTok"/>
    <w:basedOn w:val="VerbatimChar"/>
    <w:rsid w:val="00CB0455"/>
  </w:style>
  <w:style w:type="character" w:customStyle="1" w:styleId="ListLabel1">
    <w:name w:val="ListLabel 1"/>
    <w:rsid w:val="00CB0455"/>
  </w:style>
  <w:style w:type="character" w:customStyle="1" w:styleId="ListLabel2">
    <w:name w:val="ListLabel 2"/>
    <w:rsid w:val="00CB0455"/>
  </w:style>
  <w:style w:type="character" w:customStyle="1" w:styleId="ListLabel3">
    <w:name w:val="ListLabel 3"/>
    <w:rsid w:val="00CB0455"/>
  </w:style>
  <w:style w:type="character" w:customStyle="1" w:styleId="ListLabel4">
    <w:name w:val="ListLabel 4"/>
    <w:rsid w:val="00CB0455"/>
  </w:style>
  <w:style w:type="character" w:customStyle="1" w:styleId="ListLabel5">
    <w:name w:val="ListLabel 5"/>
    <w:rsid w:val="00CB0455"/>
  </w:style>
  <w:style w:type="character" w:customStyle="1" w:styleId="ListLabel6">
    <w:name w:val="ListLabel 6"/>
    <w:rsid w:val="00CB0455"/>
  </w:style>
  <w:style w:type="character" w:customStyle="1" w:styleId="ListLabel7">
    <w:name w:val="ListLabel 7"/>
    <w:rsid w:val="00CB0455"/>
  </w:style>
  <w:style w:type="character" w:customStyle="1" w:styleId="ListLabel8">
    <w:name w:val="ListLabel 8"/>
    <w:rsid w:val="00CB0455"/>
  </w:style>
  <w:style w:type="character" w:customStyle="1" w:styleId="ListLabel9">
    <w:name w:val="ListLabel 9"/>
    <w:rsid w:val="00CB0455"/>
  </w:style>
  <w:style w:type="character" w:customStyle="1" w:styleId="ListLabel10">
    <w:name w:val="ListLabel 10"/>
    <w:rsid w:val="00CB0455"/>
  </w:style>
  <w:style w:type="character" w:customStyle="1" w:styleId="ListLabel11">
    <w:name w:val="ListLabel 11"/>
    <w:rsid w:val="00CB0455"/>
  </w:style>
  <w:style w:type="character" w:customStyle="1" w:styleId="ListLabel12">
    <w:name w:val="ListLabel 12"/>
    <w:rsid w:val="00CB0455"/>
  </w:style>
  <w:style w:type="character" w:customStyle="1" w:styleId="ListLabel13">
    <w:name w:val="ListLabel 13"/>
    <w:rsid w:val="00CB0455"/>
  </w:style>
  <w:style w:type="character" w:customStyle="1" w:styleId="ListLabel14">
    <w:name w:val="ListLabel 14"/>
    <w:rsid w:val="00CB0455"/>
  </w:style>
  <w:style w:type="character" w:customStyle="1" w:styleId="ListLabel15">
    <w:name w:val="ListLabel 15"/>
    <w:rsid w:val="00CB0455"/>
  </w:style>
  <w:style w:type="character" w:customStyle="1" w:styleId="ListLabel16">
    <w:name w:val="ListLabel 16"/>
    <w:rsid w:val="00CB0455"/>
  </w:style>
  <w:style w:type="character" w:customStyle="1" w:styleId="ListLabel17">
    <w:name w:val="ListLabel 17"/>
    <w:rsid w:val="00CB0455"/>
  </w:style>
  <w:style w:type="character" w:customStyle="1" w:styleId="ListLabel18">
    <w:name w:val="ListLabel 18"/>
    <w:rsid w:val="00CB0455"/>
  </w:style>
  <w:style w:type="character" w:customStyle="1" w:styleId="ListLabel19">
    <w:name w:val="ListLabel 19"/>
    <w:rsid w:val="00CB0455"/>
  </w:style>
  <w:style w:type="character" w:customStyle="1" w:styleId="ListLabel20">
    <w:name w:val="ListLabel 20"/>
    <w:rsid w:val="00CB0455"/>
  </w:style>
  <w:style w:type="character" w:customStyle="1" w:styleId="ListLabel21">
    <w:name w:val="ListLabel 21"/>
    <w:rsid w:val="00CB0455"/>
  </w:style>
  <w:style w:type="character" w:customStyle="1" w:styleId="ListLabel22">
    <w:name w:val="ListLabel 22"/>
    <w:rsid w:val="00CB0455"/>
  </w:style>
  <w:style w:type="character" w:customStyle="1" w:styleId="ListLabel23">
    <w:name w:val="ListLabel 23"/>
    <w:rsid w:val="00CB0455"/>
  </w:style>
  <w:style w:type="character" w:customStyle="1" w:styleId="ListLabel24">
    <w:name w:val="ListLabel 24"/>
    <w:rsid w:val="00CB0455"/>
  </w:style>
  <w:style w:type="character" w:customStyle="1" w:styleId="ListLabel25">
    <w:name w:val="ListLabel 25"/>
    <w:rsid w:val="00CB0455"/>
  </w:style>
  <w:style w:type="character" w:customStyle="1" w:styleId="ListLabel26">
    <w:name w:val="ListLabel 26"/>
    <w:rsid w:val="00CB0455"/>
  </w:style>
  <w:style w:type="character" w:customStyle="1" w:styleId="ListLabel27">
    <w:name w:val="ListLabel 27"/>
    <w:rsid w:val="00CB0455"/>
  </w:style>
  <w:style w:type="character" w:customStyle="1" w:styleId="ListLabel28">
    <w:name w:val="ListLabel 28"/>
    <w:rsid w:val="00CB0455"/>
  </w:style>
  <w:style w:type="character" w:customStyle="1" w:styleId="ListLabel29">
    <w:name w:val="ListLabel 29"/>
    <w:rsid w:val="00CB0455"/>
  </w:style>
  <w:style w:type="character" w:customStyle="1" w:styleId="ListLabel30">
    <w:name w:val="ListLabel 30"/>
    <w:rsid w:val="00CB0455"/>
  </w:style>
  <w:style w:type="character" w:customStyle="1" w:styleId="ListLabel31">
    <w:name w:val="ListLabel 31"/>
    <w:rsid w:val="00CB0455"/>
  </w:style>
  <w:style w:type="character" w:customStyle="1" w:styleId="ListLabel32">
    <w:name w:val="ListLabel 32"/>
    <w:rsid w:val="00CB0455"/>
  </w:style>
  <w:style w:type="character" w:customStyle="1" w:styleId="ListLabel33">
    <w:name w:val="ListLabel 33"/>
    <w:rsid w:val="00CB0455"/>
  </w:style>
  <w:style w:type="character" w:customStyle="1" w:styleId="ListLabel34">
    <w:name w:val="ListLabel 34"/>
    <w:rsid w:val="00CB0455"/>
  </w:style>
  <w:style w:type="character" w:customStyle="1" w:styleId="ListLabel35">
    <w:name w:val="ListLabel 35"/>
    <w:rsid w:val="00CB0455"/>
  </w:style>
  <w:style w:type="character" w:customStyle="1" w:styleId="ListLabel36">
    <w:name w:val="ListLabel 36"/>
    <w:rsid w:val="00CB0455"/>
  </w:style>
  <w:style w:type="character" w:customStyle="1" w:styleId="ListLabel37">
    <w:name w:val="ListLabel 37"/>
    <w:rsid w:val="00CB0455"/>
  </w:style>
  <w:style w:type="character" w:customStyle="1" w:styleId="ListLabel38">
    <w:name w:val="ListLabel 38"/>
    <w:rsid w:val="00CB0455"/>
  </w:style>
  <w:style w:type="character" w:customStyle="1" w:styleId="ListLabel39">
    <w:name w:val="ListLabel 39"/>
    <w:rsid w:val="00CB0455"/>
  </w:style>
  <w:style w:type="character" w:customStyle="1" w:styleId="ListLabel40">
    <w:name w:val="ListLabel 40"/>
    <w:rsid w:val="00CB0455"/>
  </w:style>
  <w:style w:type="character" w:customStyle="1" w:styleId="ListLabel41">
    <w:name w:val="ListLabel 41"/>
    <w:rsid w:val="00CB0455"/>
  </w:style>
  <w:style w:type="character" w:customStyle="1" w:styleId="ListLabel42">
    <w:name w:val="ListLabel 42"/>
    <w:rsid w:val="00CB0455"/>
  </w:style>
  <w:style w:type="character" w:customStyle="1" w:styleId="ListLabel43">
    <w:name w:val="ListLabel 43"/>
    <w:rsid w:val="00CB0455"/>
  </w:style>
  <w:style w:type="character" w:customStyle="1" w:styleId="ListLabel44">
    <w:name w:val="ListLabel 44"/>
    <w:rsid w:val="00CB0455"/>
  </w:style>
  <w:style w:type="character" w:customStyle="1" w:styleId="ListLabel45">
    <w:name w:val="ListLabel 45"/>
    <w:rsid w:val="00CB0455"/>
  </w:style>
  <w:style w:type="character" w:customStyle="1" w:styleId="ListLabel46">
    <w:name w:val="ListLabel 46"/>
    <w:rsid w:val="00CB0455"/>
  </w:style>
  <w:style w:type="character" w:customStyle="1" w:styleId="ListLabel47">
    <w:name w:val="ListLabel 47"/>
    <w:rsid w:val="00CB0455"/>
  </w:style>
  <w:style w:type="character" w:customStyle="1" w:styleId="ListLabel48">
    <w:name w:val="ListLabel 48"/>
    <w:rsid w:val="00CB0455"/>
  </w:style>
  <w:style w:type="character" w:customStyle="1" w:styleId="ListLabel49">
    <w:name w:val="ListLabel 49"/>
    <w:rsid w:val="00CB0455"/>
  </w:style>
  <w:style w:type="character" w:customStyle="1" w:styleId="ListLabel50">
    <w:name w:val="ListLabel 50"/>
    <w:rsid w:val="00CB0455"/>
  </w:style>
  <w:style w:type="character" w:customStyle="1" w:styleId="ListLabel51">
    <w:name w:val="ListLabel 51"/>
    <w:rsid w:val="00CB0455"/>
  </w:style>
  <w:style w:type="character" w:customStyle="1" w:styleId="ListLabel52">
    <w:name w:val="ListLabel 52"/>
    <w:rsid w:val="00CB0455"/>
  </w:style>
  <w:style w:type="character" w:customStyle="1" w:styleId="ListLabel53">
    <w:name w:val="ListLabel 53"/>
    <w:rsid w:val="00CB0455"/>
  </w:style>
  <w:style w:type="character" w:customStyle="1" w:styleId="ListLabel54">
    <w:name w:val="ListLabel 54"/>
    <w:rsid w:val="00CB0455"/>
  </w:style>
  <w:style w:type="character" w:customStyle="1" w:styleId="ListLabel55">
    <w:name w:val="ListLabel 55"/>
    <w:rsid w:val="00CB0455"/>
  </w:style>
  <w:style w:type="paragraph" w:customStyle="1" w:styleId="Heading">
    <w:name w:val="Heading"/>
    <w:basedOn w:val="Normal"/>
    <w:next w:val="BodyText"/>
    <w:rsid w:val="00CB0455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CB0455"/>
    <w:pPr>
      <w:spacing w:before="180" w:after="180"/>
    </w:pPr>
  </w:style>
  <w:style w:type="paragraph" w:styleId="List">
    <w:name w:val="List"/>
    <w:basedOn w:val="BodyText"/>
    <w:rsid w:val="00CB0455"/>
    <w:rPr>
      <w:rFonts w:cs="FreeSans"/>
    </w:rPr>
  </w:style>
  <w:style w:type="paragraph" w:styleId="Caption">
    <w:name w:val="caption"/>
    <w:basedOn w:val="Normal"/>
    <w:qFormat/>
    <w:rsid w:val="00CB0455"/>
    <w:pPr>
      <w:spacing w:after="120"/>
    </w:pPr>
    <w:rPr>
      <w:i/>
    </w:rPr>
  </w:style>
  <w:style w:type="paragraph" w:customStyle="1" w:styleId="Index">
    <w:name w:val="Index"/>
    <w:basedOn w:val="Normal"/>
    <w:rsid w:val="00CB0455"/>
    <w:pPr>
      <w:suppressLineNumbers/>
    </w:pPr>
    <w:rPr>
      <w:rFonts w:cs="FreeSans"/>
    </w:rPr>
  </w:style>
  <w:style w:type="paragraph" w:customStyle="1" w:styleId="FirstParagraph">
    <w:name w:val="First Paragraph"/>
    <w:basedOn w:val="BodyText"/>
    <w:next w:val="BodyText"/>
    <w:rsid w:val="00CB0455"/>
  </w:style>
  <w:style w:type="paragraph" w:customStyle="1" w:styleId="Compact">
    <w:name w:val="Compact"/>
    <w:basedOn w:val="BodyText"/>
    <w:rsid w:val="00CB0455"/>
    <w:pPr>
      <w:spacing w:before="36" w:after="36"/>
    </w:pPr>
  </w:style>
  <w:style w:type="paragraph" w:styleId="Title">
    <w:name w:val="Title"/>
    <w:basedOn w:val="Normal"/>
    <w:next w:val="BodyText"/>
    <w:qFormat/>
    <w:rsid w:val="00CB0455"/>
    <w:pPr>
      <w:keepNext/>
      <w:keepLines/>
      <w:spacing w:before="480" w:after="240"/>
      <w:jc w:val="center"/>
    </w:pPr>
    <w:rPr>
      <w:rFonts w:ascii="Calibri" w:eastAsia="font303" w:hAnsi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rsid w:val="00CB0455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rsid w:val="00CB0455"/>
    <w:pPr>
      <w:keepNext/>
      <w:keepLines/>
      <w:suppressAutoHyphens/>
      <w:spacing w:after="200"/>
      <w:jc w:val="center"/>
    </w:pPr>
    <w:rPr>
      <w:rFonts w:ascii="Cambria" w:eastAsia="Cambria" w:hAnsi="Cambria" w:cs="font303"/>
      <w:sz w:val="24"/>
      <w:szCs w:val="24"/>
    </w:rPr>
  </w:style>
  <w:style w:type="paragraph" w:styleId="Date">
    <w:name w:val="Date"/>
    <w:next w:val="BodyText"/>
    <w:rsid w:val="00CB0455"/>
    <w:pPr>
      <w:keepNext/>
      <w:keepLines/>
      <w:suppressAutoHyphens/>
      <w:spacing w:after="200"/>
      <w:jc w:val="center"/>
    </w:pPr>
    <w:rPr>
      <w:rFonts w:ascii="Cambria" w:eastAsia="Cambria" w:hAnsi="Cambria" w:cs="font303"/>
      <w:sz w:val="24"/>
      <w:szCs w:val="24"/>
    </w:rPr>
  </w:style>
  <w:style w:type="paragraph" w:customStyle="1" w:styleId="AbstractTitle">
    <w:name w:val="Abstract Title"/>
    <w:basedOn w:val="Normal"/>
    <w:next w:val="Abstract"/>
    <w:rsid w:val="00CB0455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rsid w:val="00CB0455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rsid w:val="00CB0455"/>
  </w:style>
  <w:style w:type="paragraph" w:styleId="BlockText">
    <w:name w:val="Block Text"/>
    <w:basedOn w:val="BodyText"/>
    <w:next w:val="BodyText"/>
    <w:rsid w:val="00CB0455"/>
    <w:pPr>
      <w:spacing w:before="100" w:after="100"/>
      <w:ind w:left="480" w:right="480"/>
    </w:pPr>
  </w:style>
  <w:style w:type="paragraph" w:styleId="FootnoteText">
    <w:name w:val="footnote text"/>
    <w:basedOn w:val="Normal"/>
    <w:rsid w:val="00CB0455"/>
  </w:style>
  <w:style w:type="paragraph" w:customStyle="1" w:styleId="DefinitionTerm">
    <w:name w:val="Definition Term"/>
    <w:basedOn w:val="Normal"/>
    <w:next w:val="Definition"/>
    <w:rsid w:val="00CB0455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CB0455"/>
  </w:style>
  <w:style w:type="paragraph" w:customStyle="1" w:styleId="TableCaption">
    <w:name w:val="Table Caption"/>
    <w:basedOn w:val="Caption"/>
    <w:rsid w:val="00CB0455"/>
    <w:pPr>
      <w:keepNext/>
    </w:pPr>
  </w:style>
  <w:style w:type="paragraph" w:customStyle="1" w:styleId="ImageCaption">
    <w:name w:val="Image Caption"/>
    <w:basedOn w:val="Caption"/>
    <w:rsid w:val="00CB0455"/>
  </w:style>
  <w:style w:type="paragraph" w:customStyle="1" w:styleId="Figure">
    <w:name w:val="Figure"/>
    <w:basedOn w:val="Normal"/>
    <w:rsid w:val="00CB0455"/>
  </w:style>
  <w:style w:type="paragraph" w:customStyle="1" w:styleId="CaptionedFigure">
    <w:name w:val="Captioned Figure"/>
    <w:basedOn w:val="Figure"/>
    <w:rsid w:val="00CB0455"/>
    <w:pPr>
      <w:keepNext/>
    </w:pPr>
  </w:style>
  <w:style w:type="paragraph" w:styleId="IndexHeading">
    <w:name w:val="index heading"/>
    <w:basedOn w:val="Heading"/>
    <w:rsid w:val="00CB0455"/>
  </w:style>
  <w:style w:type="paragraph" w:styleId="TOAHeading">
    <w:name w:val="toa heading"/>
    <w:basedOn w:val="Heading1"/>
    <w:next w:val="BodyText"/>
    <w:rsid w:val="00CB0455"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Normal"/>
    <w:rsid w:val="00CB04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nuccore/CP009526.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trnadb.org/genomes/archaea/Meth_bark_Wiesmo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psic.igcz.poznan.pl/info/star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cbi.nlm.nih.gov/nuccore/CP009526.1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urmand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2401</Words>
  <Characters>13690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16059</CharactersWithSpaces>
  <SharedDoc>false</SharedDoc>
  <HLinks>
    <vt:vector size="96" baseType="variant">
      <vt:variant>
        <vt:i4>7340120</vt:i4>
      </vt:variant>
      <vt:variant>
        <vt:i4>78</vt:i4>
      </vt:variant>
      <vt:variant>
        <vt:i4>0</vt:i4>
      </vt:variant>
      <vt:variant>
        <vt:i4>5</vt:i4>
      </vt:variant>
      <vt:variant>
        <vt:lpwstr>mailto:urmandal@gmail.com</vt:lpwstr>
      </vt:variant>
      <vt:variant>
        <vt:lpwstr/>
      </vt:variant>
      <vt:variant>
        <vt:i4>524318</vt:i4>
      </vt:variant>
      <vt:variant>
        <vt:i4>60</vt:i4>
      </vt:variant>
      <vt:variant>
        <vt:i4>0</vt:i4>
      </vt:variant>
      <vt:variant>
        <vt:i4>5</vt:i4>
      </vt:variant>
      <vt:variant>
        <vt:lpwstr>https://www.ncbi.nlm.nih.gov/nuccore/CP009526.1/</vt:lpwstr>
      </vt:variant>
      <vt:variant>
        <vt:lpwstr/>
      </vt:variant>
      <vt:variant>
        <vt:i4>655389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Xb55d7a15d65287b9b770e585af42d9be82564a2</vt:lpwstr>
      </vt:variant>
      <vt:variant>
        <vt:i4>4784151</vt:i4>
      </vt:variant>
      <vt:variant>
        <vt:i4>48</vt:i4>
      </vt:variant>
      <vt:variant>
        <vt:i4>0</vt:i4>
      </vt:variant>
      <vt:variant>
        <vt:i4>5</vt:i4>
      </vt:variant>
      <vt:variant>
        <vt:lpwstr>https://gtrnadb.org/genomes/archaea/Meth_bark_Wiesmoor/</vt:lpwstr>
      </vt:variant>
      <vt:variant>
        <vt:lpwstr/>
      </vt:variant>
      <vt:variant>
        <vt:i4>1769559</vt:i4>
      </vt:variant>
      <vt:variant>
        <vt:i4>45</vt:i4>
      </vt:variant>
      <vt:variant>
        <vt:i4>0</vt:i4>
      </vt:variant>
      <vt:variant>
        <vt:i4>5</vt:i4>
      </vt:variant>
      <vt:variant>
        <vt:lpwstr>https://tpsic.igcz.poznan.pl/info/start/</vt:lpwstr>
      </vt:variant>
      <vt:variant>
        <vt:lpwstr/>
      </vt:variant>
      <vt:variant>
        <vt:i4>524318</vt:i4>
      </vt:variant>
      <vt:variant>
        <vt:i4>42</vt:i4>
      </vt:variant>
      <vt:variant>
        <vt:i4>0</vt:i4>
      </vt:variant>
      <vt:variant>
        <vt:i4>5</vt:i4>
      </vt:variant>
      <vt:variant>
        <vt:lpwstr>https://www.ncbi.nlm.nih.gov/nuccore/CP009526.1/</vt:lpwstr>
      </vt:variant>
      <vt:variant>
        <vt:lpwstr/>
      </vt:variant>
      <vt:variant>
        <vt:i4>196675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X5dd80f53d02925f270703a35b97d600acb1d2bf</vt:lpwstr>
      </vt:variant>
      <vt:variant>
        <vt:i4>65556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Xccbac0c50f39dfdae2f54778de133ac0c90306e</vt:lpwstr>
      </vt:variant>
      <vt:variant>
        <vt:i4>786505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Xd908b1c4dae38a60bbd7674836bbb84a55c76c5</vt:lpwstr>
      </vt:variant>
      <vt:variant>
        <vt:i4>393233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X1738a8f43cdc0dd5e1847c434e3ee4f6cde1d98</vt:lpwstr>
      </vt:variant>
      <vt:variant>
        <vt:i4>131098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Xb84024f831f54dd6cf41fa7512b2dfdd301b0cb</vt:lpwstr>
      </vt:variant>
      <vt:variant>
        <vt:i4>655386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X61829b9c3210ebad7e3405f18c50038371523ad</vt:lpwstr>
      </vt:variant>
      <vt:variant>
        <vt:i4>6225996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X4059a3c5a8c89036299d4b31543dbb7e18f99ee</vt:lpwstr>
      </vt:variant>
      <vt:variant>
        <vt:i4>655389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Xb55d7a15d65287b9b770e585af42d9be82564a2</vt:lpwstr>
      </vt:variant>
      <vt:variant>
        <vt:i4>786503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X8cbf142aa8a1fc2a93fde680ffab72e141ce4f5</vt:lpwstr>
      </vt:variant>
      <vt:variant>
        <vt:i4>5701654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X176658de624511d6898b7694501941a4ae9a3cb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1601-01-01T00:00:00Z</cp:lastPrinted>
  <dcterms:created xsi:type="dcterms:W3CDTF">2026-10-31T16:14:00Z</dcterms:created>
  <dcterms:modified xsi:type="dcterms:W3CDTF">2026-10-31T16:15:00Z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</Properties>
</file>