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pPr>
      <w:r>
        <w:rPr>
          <w:rFonts w:hint="eastAsia"/>
        </w:rPr>
        <w:t>配网系统带电作业现场广泛采用绝缘斗臂车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年以后，国内先后涌现出沈自所、浙江国自、深圳朗驰等具有自主研发产品厂家，其产品也已经实际应用于变电站场所。上海交通大学于</w:t>
      </w:r>
      <w:r>
        <w:rPr>
          <w:rFonts w:hint="eastAsia"/>
        </w:rPr>
        <w:t>2002</w:t>
      </w:r>
      <w:r>
        <w:rPr>
          <w:rFonts w:hint="eastAsia"/>
        </w:rPr>
        <w:t>年开始了绝缘子清扫机器人的研究，该机器人主要通过剪叉式升降机构实现机器人的伸缩移动。陕西银河电气防污技术有限公司开发的自动清扫装置，是通过叉车载运清扫装置完成作业任务。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自主控制，由于自身重量大，不能适合绝缘斗臂车作业要求。在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3526D0D2"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w:t>
      </w:r>
      <w:r w:rsidR="007C39AD">
        <w:rPr>
          <w:rFonts w:hint="eastAsia"/>
        </w:rPr>
        <w:t>实现局部自主，</w:t>
      </w:r>
      <w:r w:rsidR="00BA31B0">
        <w:rPr>
          <w:rFonts w:hint="eastAsia"/>
        </w:rPr>
        <w:t>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4F0CA241" w14:textId="77777777" w:rsidR="001E3B5C" w:rsidRDefault="005E319E" w:rsidP="005E319E">
      <w:r>
        <w:t xml:space="preserve">    </w:t>
      </w:r>
      <w:r>
        <w:rPr>
          <w:rFonts w:hint="eastAsia"/>
        </w:rPr>
        <w:t>第二章</w:t>
      </w:r>
      <w:r>
        <w:rPr>
          <w:rFonts w:hint="eastAsia"/>
        </w:rPr>
        <w:t xml:space="preserve"> </w:t>
      </w:r>
      <w:r>
        <w:rPr>
          <w:rFonts w:hint="eastAsia"/>
        </w:rPr>
        <w:t>高压带电平台搭建。介绍整个高压带电平台结构、带电作业需求，并对机械臂进行运动学分析。</w:t>
      </w:r>
    </w:p>
    <w:p w14:paraId="4908EB91" w14:textId="224FBAC2" w:rsidR="001E3B5C" w:rsidRDefault="001E3B5C" w:rsidP="001E3B5C">
      <w:pPr>
        <w:ind w:firstLineChars="200" w:firstLine="480"/>
      </w:pPr>
      <w:r>
        <w:rPr>
          <w:rFonts w:hint="eastAsia"/>
        </w:rPr>
        <w:t>第三章</w:t>
      </w:r>
      <w:r>
        <w:rPr>
          <w:rFonts w:hint="eastAsia"/>
        </w:rPr>
        <w:t xml:space="preserve"> </w:t>
      </w:r>
      <w:r>
        <w:rPr>
          <w:rFonts w:hint="eastAsia"/>
        </w:rPr>
        <w:t>在线辅助操作系统。介绍基于</w:t>
      </w:r>
      <w:r>
        <w:rPr>
          <w:rFonts w:hint="eastAsia"/>
        </w:rPr>
        <w:t>Un</w:t>
      </w:r>
      <w:r>
        <w:t>ity3D</w:t>
      </w:r>
      <w:r>
        <w:rPr>
          <w:rFonts w:hint="eastAsia"/>
        </w:rPr>
        <w:t>平台开发的多机械臂在线辅助操作系统，控制多个机械臂完成高压带</w:t>
      </w:r>
      <w:r w:rsidR="001C155C">
        <w:rPr>
          <w:rFonts w:hint="eastAsia"/>
        </w:rPr>
        <w:t>电</w:t>
      </w:r>
      <w:r>
        <w:rPr>
          <w:rFonts w:hint="eastAsia"/>
        </w:rPr>
        <w:t>作业。</w:t>
      </w:r>
    </w:p>
    <w:p w14:paraId="381B2B8E" w14:textId="4A1C52DD" w:rsidR="001E3B5C" w:rsidRDefault="001E3B5C" w:rsidP="001E3B5C">
      <w:pPr>
        <w:ind w:firstLineChars="200" w:firstLine="480"/>
      </w:pPr>
      <w:r>
        <w:rPr>
          <w:rFonts w:hint="eastAsia"/>
        </w:rPr>
        <w:t>第四章</w:t>
      </w:r>
      <w:r>
        <w:rPr>
          <w:rFonts w:hint="eastAsia"/>
        </w:rPr>
        <w:t xml:space="preserve"> </w:t>
      </w:r>
      <w:r w:rsidR="007C39AD">
        <w:rPr>
          <w:rFonts w:hint="eastAsia"/>
        </w:rPr>
        <w:t>局部</w:t>
      </w:r>
      <w:r>
        <w:rPr>
          <w:rFonts w:hint="eastAsia"/>
        </w:rPr>
        <w:t>自主作业系统。利用视觉算法，运动学规划，虚拟现实辅助技术，解决在高压带电作业流程中出现的复杂，不易由人工遥控操作的任务，完善作业流程，突出在线辅助操作系统的智能性和用户友好性。</w:t>
      </w:r>
    </w:p>
    <w:p w14:paraId="37436D72" w14:textId="62B7D8FD" w:rsidR="001E3B5C" w:rsidRDefault="001E3B5C" w:rsidP="001E3B5C">
      <w:pPr>
        <w:ind w:firstLineChars="200" w:firstLine="480"/>
      </w:pPr>
      <w:r>
        <w:rPr>
          <w:rFonts w:hint="eastAsia"/>
        </w:rPr>
        <w:t>第五章</w:t>
      </w:r>
      <w:r>
        <w:rPr>
          <w:rFonts w:hint="eastAsia"/>
        </w:rPr>
        <w:t xml:space="preserve"> </w:t>
      </w:r>
      <w:r>
        <w:rPr>
          <w:rFonts w:hint="eastAsia"/>
        </w:rPr>
        <w:t>实验验证和分析。</w:t>
      </w:r>
      <w:r w:rsidR="006C5B88">
        <w:rPr>
          <w:rFonts w:hint="eastAsia"/>
        </w:rPr>
        <w:t>将在线辅助操作系统部署至带电作业控制台，远程遥控作业平台完成带电作业</w:t>
      </w:r>
      <w:r w:rsidR="007C39AD">
        <w:rPr>
          <w:rFonts w:hint="eastAsia"/>
        </w:rPr>
        <w:t>，验证在线辅助系统以及自主作业算法。</w:t>
      </w:r>
    </w:p>
    <w:p w14:paraId="420C45A4" w14:textId="7D34B3C7" w:rsidR="007C39AD" w:rsidRDefault="007C39AD" w:rsidP="001E3B5C">
      <w:pPr>
        <w:ind w:firstLineChars="200" w:firstLine="480"/>
      </w:pPr>
      <w:r>
        <w:rPr>
          <w:rFonts w:hint="eastAsia"/>
        </w:rPr>
        <w:t>第六章</w:t>
      </w:r>
      <w:r>
        <w:rPr>
          <w:rFonts w:hint="eastAsia"/>
        </w:rPr>
        <w:t xml:space="preserve"> </w:t>
      </w:r>
      <w:r>
        <w:rPr>
          <w:rFonts w:hint="eastAsia"/>
        </w:rPr>
        <w:t>总结与展望。对研究内容进行了总结，指出研究中的不足，提出一些改进方案。</w:t>
      </w:r>
    </w:p>
    <w:p w14:paraId="69E1D6F2" w14:textId="59099AF4" w:rsidR="007C39AD" w:rsidRDefault="007C39AD" w:rsidP="007C39AD">
      <w:pPr>
        <w:pStyle w:val="11"/>
      </w:pPr>
      <w:r>
        <w:rPr>
          <w:rFonts w:hint="eastAsia"/>
        </w:rPr>
        <w:lastRenderedPageBreak/>
        <w:t>第二章</w:t>
      </w:r>
      <w:r>
        <w:rPr>
          <w:rFonts w:hint="eastAsia"/>
        </w:rPr>
        <w:t xml:space="preserve"> </w:t>
      </w:r>
      <w:r>
        <w:rPr>
          <w:rFonts w:hint="eastAsia"/>
        </w:rPr>
        <w:t>高压带电平台搭建</w:t>
      </w:r>
    </w:p>
    <w:p w14:paraId="0E23ABEA" w14:textId="06E20401" w:rsidR="007C39AD" w:rsidRDefault="007C39AD" w:rsidP="007C39AD">
      <w:pPr>
        <w:pStyle w:val="23"/>
      </w:pPr>
      <w:r>
        <w:rPr>
          <w:rFonts w:hint="eastAsia"/>
        </w:rPr>
        <w:t>2.1</w:t>
      </w:r>
      <w:r>
        <w:t xml:space="preserve"> </w:t>
      </w:r>
      <w:r>
        <w:rPr>
          <w:rFonts w:hint="eastAsia"/>
        </w:rPr>
        <w:t>引言</w:t>
      </w:r>
    </w:p>
    <w:p w14:paraId="27C04ED1" w14:textId="3D444D95" w:rsidR="007C39AD" w:rsidRDefault="007C39AD" w:rsidP="007C39AD">
      <w:pPr>
        <w:ind w:firstLineChars="200" w:firstLine="480"/>
      </w:pPr>
      <w:r>
        <w:rPr>
          <w:rFonts w:hint="eastAsia"/>
        </w:rPr>
        <w:t>高压带电作业机器人系统架构如图</w:t>
      </w:r>
      <w:r>
        <w:rPr>
          <w:rFonts w:hint="eastAsia"/>
        </w:rPr>
        <w:t>1</w:t>
      </w:r>
      <w:r>
        <w:rPr>
          <w:rFonts w:hint="eastAsia"/>
        </w:rPr>
        <w:t>所示。系统总体由三大功能模块组成，分别为基于高压环境带电作业的移动载体及多机械臂机械系统、遥操作的移动载体及多机械臂控制系统和基于多传感信息的局部自主智能作业系统及辅助仿真软件。由操作人员在驾驶室，利用控制系统远程控制移动载体和多个机械臂，在在线辅助控制系统的</w:t>
      </w:r>
      <w:r w:rsidR="005659B2">
        <w:rPr>
          <w:rFonts w:hint="eastAsia"/>
        </w:rPr>
        <w:t>帮助下，完成高压带电作业任务。</w:t>
      </w:r>
    </w:p>
    <w:p w14:paraId="00611F08" w14:textId="7E04505A" w:rsidR="005659B2" w:rsidRDefault="005659B2" w:rsidP="005659B2">
      <w:pPr>
        <w:pStyle w:val="23"/>
      </w:pPr>
      <w:r>
        <w:rPr>
          <w:rFonts w:hint="eastAsia"/>
        </w:rPr>
        <w:t>2.2</w:t>
      </w:r>
      <w:r>
        <w:t xml:space="preserve"> </w:t>
      </w:r>
      <w:r>
        <w:rPr>
          <w:rFonts w:hint="eastAsia"/>
        </w:rPr>
        <w:t>基于高压环境带电作业的移动载体及多机械臂系统</w:t>
      </w:r>
    </w:p>
    <w:p w14:paraId="5BF58742" w14:textId="7D1A0965" w:rsidR="003D760D" w:rsidRDefault="003D760D" w:rsidP="003D760D">
      <w:pPr>
        <w:pStyle w:val="3"/>
      </w:pPr>
      <w:r>
        <w:rPr>
          <w:rFonts w:hint="eastAsia"/>
        </w:rPr>
        <w:t>2.2.1</w:t>
      </w:r>
      <w:r>
        <w:t xml:space="preserve"> </w:t>
      </w:r>
      <w:r>
        <w:rPr>
          <w:rFonts w:hint="eastAsia"/>
        </w:rPr>
        <w:t>概述</w:t>
      </w:r>
    </w:p>
    <w:p w14:paraId="068B99DD" w14:textId="3134CBA3" w:rsidR="005659B2" w:rsidRDefault="005659B2" w:rsidP="009349D5">
      <w:pPr>
        <w:ind w:firstLineChars="200" w:firstLine="480"/>
      </w:pPr>
      <w:r>
        <w:rPr>
          <w:rFonts w:hint="eastAsia"/>
        </w:rPr>
        <w:t>整个带电作业平台可以分为移动载体、多机械臂和末端工具三大部分。其中需针对机器人使用的山地、丘陵等作业环境，设计履带式移动载体实现多机械臂以及升降平台的移动及稳定承载，基于绝缘技术设计多机械臂的升降平台；</w:t>
      </w:r>
      <w:r w:rsidR="00C979E5">
        <w:rPr>
          <w:rFonts w:hint="eastAsia"/>
        </w:rPr>
        <w:t>在升降平台之上</w:t>
      </w:r>
      <w:r>
        <w:rPr>
          <w:rFonts w:hint="eastAsia"/>
        </w:rPr>
        <w:t>设计双机械臂精细作业系统实现多种维护作业，</w:t>
      </w:r>
      <w:r w:rsidR="00C979E5">
        <w:rPr>
          <w:rFonts w:hint="eastAsia"/>
        </w:rPr>
        <w:t>另外</w:t>
      </w:r>
      <w:r>
        <w:rPr>
          <w:rFonts w:hint="eastAsia"/>
        </w:rPr>
        <w:t>设计</w:t>
      </w:r>
      <w:r w:rsidR="00C979E5">
        <w:rPr>
          <w:rFonts w:hint="eastAsia"/>
        </w:rPr>
        <w:t>独立的</w:t>
      </w:r>
      <w:r>
        <w:rPr>
          <w:rFonts w:hint="eastAsia"/>
        </w:rPr>
        <w:t>轻载观察机械臂扩大观察范围，提高临场感；</w:t>
      </w:r>
      <w:r w:rsidR="00C979E5">
        <w:rPr>
          <w:rFonts w:hint="eastAsia"/>
        </w:rPr>
        <w:t>还需</w:t>
      </w:r>
      <w:r>
        <w:rPr>
          <w:rFonts w:hint="eastAsia"/>
        </w:rPr>
        <w:t>设计多种末端作业工具及快换装置实现精细维护操作。</w:t>
      </w:r>
    </w:p>
    <w:p w14:paraId="61F7D93C" w14:textId="1457A8F5" w:rsidR="003D760D" w:rsidRDefault="003D760D" w:rsidP="003D760D">
      <w:pPr>
        <w:pStyle w:val="3"/>
      </w:pPr>
      <w:r>
        <w:rPr>
          <w:rFonts w:hint="eastAsia"/>
        </w:rPr>
        <w:t>2.2.2</w:t>
      </w:r>
      <w:r>
        <w:t xml:space="preserve"> </w:t>
      </w:r>
      <w:r w:rsidR="001C155C">
        <w:rPr>
          <w:rFonts w:hint="eastAsia"/>
        </w:rPr>
        <w:t>移动载体</w:t>
      </w:r>
    </w:p>
    <w:p w14:paraId="2E5DA5CD" w14:textId="01F9781A" w:rsidR="009C6F72" w:rsidRDefault="009C6F72" w:rsidP="009C6F72">
      <w:pPr>
        <w:ind w:firstLineChars="200" w:firstLine="480"/>
      </w:pPr>
      <w:r>
        <w:rPr>
          <w:rFonts w:hint="eastAsia"/>
        </w:rPr>
        <w:t>移动升降机构由履带车改装，车斗内搭载独立供电系统、升降机构、主控制室、平衡装置。操作人员在主控制室内进行操作，采用人机交互主从控制和自主控制相结合的方式控制作业机械臂完成各种带电作业。</w:t>
      </w:r>
      <w:r>
        <w:rPr>
          <w:rFonts w:hint="eastAsia"/>
        </w:rPr>
        <w:t>10</w:t>
      </w:r>
      <w:r>
        <w:t>kV</w:t>
      </w:r>
      <w:r>
        <w:rPr>
          <w:rFonts w:hint="eastAsia"/>
        </w:rPr>
        <w:t>配电架空线路大多距地面</w:t>
      </w:r>
      <w:r>
        <w:rPr>
          <w:rFonts w:hint="eastAsia"/>
        </w:rPr>
        <w:t>15</w:t>
      </w:r>
      <w:r>
        <w:t>m</w:t>
      </w:r>
      <w:r>
        <w:rPr>
          <w:rFonts w:hint="eastAsia"/>
        </w:rPr>
        <w:t>左右，所以机器人使用了可旋转的基座以及可俯仰的推杆伸缩臂作为升降机构。伸缩臂大臂俯仰角为</w:t>
      </w:r>
      <w:r>
        <w:rPr>
          <w:rFonts w:hint="eastAsia"/>
        </w:rPr>
        <w:t>65</w:t>
      </w:r>
      <w:r>
        <w:rPr>
          <w:rFonts w:hint="eastAsia"/>
        </w:rPr>
        <w:t>°，小臂伸缩，配合作业机械臂，使最高作业高度达</w:t>
      </w:r>
      <w:r>
        <w:rPr>
          <w:rFonts w:hint="eastAsia"/>
        </w:rPr>
        <w:t>18</w:t>
      </w:r>
      <w:r>
        <w:t>m</w:t>
      </w:r>
      <w:r>
        <w:rPr>
          <w:rFonts w:hint="eastAsia"/>
        </w:rPr>
        <w:t>，同时通过控制升降平台各个自由度的运动保证了机械臂作业平台的水平。伸缩臂末端负载</w:t>
      </w:r>
      <w:r>
        <w:rPr>
          <w:rFonts w:hint="eastAsia"/>
        </w:rPr>
        <w:t>300</w:t>
      </w:r>
      <w:r>
        <w:t>kg</w:t>
      </w:r>
      <w:r>
        <w:rPr>
          <w:rFonts w:hint="eastAsia"/>
        </w:rPr>
        <w:t>，除去绝缘斗的自重，末端安装机械臂平台约</w:t>
      </w:r>
      <w:r>
        <w:rPr>
          <w:rFonts w:hint="eastAsia"/>
        </w:rPr>
        <w:t>200</w:t>
      </w:r>
      <w:r>
        <w:t>kg</w:t>
      </w:r>
      <w:r>
        <w:rPr>
          <w:rFonts w:hint="eastAsia"/>
        </w:rPr>
        <w:t>。机械臂平台上配置两个</w:t>
      </w:r>
      <w:r>
        <w:rPr>
          <w:rFonts w:hint="eastAsia"/>
        </w:rPr>
        <w:t>6</w:t>
      </w:r>
      <w:r>
        <w:rPr>
          <w:rFonts w:hint="eastAsia"/>
        </w:rPr>
        <w:t>自由度机械臂、一个多自由度</w:t>
      </w:r>
      <w:r w:rsidR="009349D5">
        <w:rPr>
          <w:rFonts w:hint="eastAsia"/>
        </w:rPr>
        <w:t>三维立体观察摄像头、一个全方位广角摄像云台系统，以及机械臂运动控制系统，机械臂末端可安装各种专用工具来完成带电维修作业，摄像机作为遥控操作时现场视频采集设备和自主控制时机器视觉前端采集设备。整个系统供电由移动平台上搭载的隔离电池组系统提供。为保证绝缘等级，主控制系统与运动控制系统间采用光纤通讯，供电线路采用隔离变压器进行电气隔离。</w:t>
      </w:r>
    </w:p>
    <w:p w14:paraId="5A8140A8" w14:textId="7ACA0F41" w:rsidR="001C155C" w:rsidRDefault="001C155C" w:rsidP="001C155C">
      <w:pPr>
        <w:pStyle w:val="3"/>
      </w:pPr>
      <w:r>
        <w:rPr>
          <w:rFonts w:hint="eastAsia"/>
        </w:rPr>
        <w:lastRenderedPageBreak/>
        <w:t>2.2.3</w:t>
      </w:r>
      <w:r>
        <w:t xml:space="preserve"> </w:t>
      </w:r>
      <w:r>
        <w:rPr>
          <w:rFonts w:hint="eastAsia"/>
        </w:rPr>
        <w:t>高功率密度机械臂</w:t>
      </w:r>
    </w:p>
    <w:p w14:paraId="6CB4F860" w14:textId="77777777" w:rsidR="001C155C" w:rsidRDefault="001C155C" w:rsidP="001C155C">
      <w:pPr>
        <w:ind w:firstLineChars="200" w:firstLine="480"/>
      </w:pPr>
      <w:r>
        <w:rPr>
          <w:rFonts w:hint="eastAsia"/>
        </w:rPr>
        <w:t>因升降机构完全伸展之后距地面高度较高，机器人整机的平衡就显得非常重要。移动车体有配重及平衡机构，但仍需考虑尽量减少顶端作业机械臂的重量。有很多带电作业需要大扭力或大扭矩，因此功率重量比就成为一个重要的指标。另外作业过程中应尽量减少升降机构的振动，这就要求机械臂作业过程中传递运动要平稳，且运动方向改变时要减少换向冲击。</w:t>
      </w:r>
    </w:p>
    <w:p w14:paraId="34B83503" w14:textId="75B5FECB" w:rsidR="001C155C" w:rsidRDefault="001C155C" w:rsidP="001C155C">
      <w:pPr>
        <w:ind w:firstLineChars="200" w:firstLine="480"/>
      </w:pPr>
      <w:r>
        <w:rPr>
          <w:rFonts w:hint="eastAsia"/>
        </w:rPr>
        <w:t>采用交流伺服电机驱动作业机械臂，可以提高作业精度、动态特性及负载自重比。操控主手与机械臂间仅通过光纤通讯，这样操作人员操控主手控制机械臂作业时，隔离高压电场对作业人员造成的人身伤害，这也是配网带电作业机器人作业最为突出的优点。</w:t>
      </w:r>
    </w:p>
    <w:p w14:paraId="63684F5F" w14:textId="77777777" w:rsidR="001C155C" w:rsidRDefault="001C155C" w:rsidP="001C155C">
      <w:pPr>
        <w:ind w:firstLineChars="200" w:firstLine="480"/>
      </w:pPr>
      <w:r>
        <w:rPr>
          <w:rFonts w:hint="eastAsia"/>
        </w:rPr>
        <w:t>机械臂机电控制系统主要由工控机、交流伺服驱动器、交流伺服电机、电机编码器、制动器、限位开关等以及其他一些闭环伺服控制系统必要元器件构成，工控机通过计算给伺服驱动器发出动作指令，再由驱动器控制电机，驱动各节机械臂运动。</w:t>
      </w:r>
    </w:p>
    <w:p w14:paraId="33B9D5A4" w14:textId="77777777" w:rsidR="001C155C" w:rsidRDefault="001C155C" w:rsidP="001C155C">
      <w:pPr>
        <w:ind w:firstLineChars="200" w:firstLine="480"/>
      </w:pPr>
      <w:r>
        <w:rPr>
          <w:rFonts w:hint="eastAsia"/>
        </w:rPr>
        <w:t>执行部件共包括</w:t>
      </w:r>
      <w:r>
        <w:rPr>
          <w:rFonts w:hint="eastAsia"/>
        </w:rPr>
        <w:t>1</w:t>
      </w:r>
      <w:r>
        <w:rPr>
          <w:rFonts w:hint="eastAsia"/>
        </w:rPr>
        <w:t>个谐波减速机和</w:t>
      </w:r>
      <w:r>
        <w:rPr>
          <w:rFonts w:hint="eastAsia"/>
        </w:rPr>
        <w:t>3</w:t>
      </w:r>
      <w:r>
        <w:rPr>
          <w:rFonts w:hint="eastAsia"/>
        </w:rPr>
        <w:t>个电动推杆机构，</w:t>
      </w:r>
      <w:r>
        <w:rPr>
          <w:rFonts w:hint="eastAsia"/>
        </w:rPr>
        <w:t>2</w:t>
      </w:r>
      <w:r>
        <w:rPr>
          <w:rFonts w:hint="eastAsia"/>
        </w:rPr>
        <w:t>个行星齿轮减速机构对应作业机械臂的腰部旋转、大臂俯仰、小臂俯仰、腕部俯仰、腕部摇摆以及腕部旋转。各关节执行部件均装有位移传感器和限位开关，实时测量各执行部件的运动参数，并反馈至运动控制系统和主控制系统。因机械臂使用主手控制操作，为了提供高保真的力觉临场感，应尽量减小机械臂的运动阻抗，并使其结构紧凑、重量轻，因此电动推杆选用滚珠丝杆结构，该种推杆具有驱动效率高，传动比大的特点。</w:t>
      </w:r>
    </w:p>
    <w:p w14:paraId="61FCA954" w14:textId="3D9CEC9B" w:rsidR="001C155C" w:rsidRDefault="001C155C" w:rsidP="001C155C">
      <w:pPr>
        <w:ind w:firstLineChars="200" w:firstLine="480"/>
      </w:pPr>
      <w:r>
        <w:rPr>
          <w:rFonts w:hint="eastAsia"/>
        </w:rPr>
        <w:t>由于带电作业机器人系统需要完成配网带电设备或导线上的异物清除、带电断接引线、带电修补导线、带电更换跌落保险等精细作业，因此要求机器人负载自重比大，机构轻量化、灵巧化、精确化、摩擦力低，提高输出功率系数。从设计环节，选用碳纤维、铝合金等轻质材料，臂架采用中空设计，方便走线及减重，采用工字形、箱型等中截面形状，提高承载刚度；在传动件上，选用高精度行星、谐波及</w:t>
      </w:r>
      <w:r>
        <w:rPr>
          <w:rFonts w:hint="eastAsia"/>
        </w:rPr>
        <w:t>RV</w:t>
      </w:r>
      <w:r>
        <w:rPr>
          <w:rFonts w:hint="eastAsia"/>
        </w:rPr>
        <w:t>减速器，减小传动间隙，提高末端作业精度和刚度，在装配阶段，保证传动轴的同心度，接触端面的垂直度等关键装配尺寸，提高传动效率；在控制系统设计中，采用高精度编码器和末端感知双闭环设计以及多种先进控制算法及多阶连续的轨迹规划方法，提高机械臂的末端的动态精度。</w:t>
      </w:r>
    </w:p>
    <w:p w14:paraId="482DDBB0" w14:textId="52B2CAF9" w:rsidR="001C155C" w:rsidRDefault="001C155C" w:rsidP="001C155C">
      <w:pPr>
        <w:pStyle w:val="3"/>
      </w:pPr>
      <w:r>
        <w:rPr>
          <w:rFonts w:hint="eastAsia"/>
        </w:rPr>
        <w:t>2.2.4</w:t>
      </w:r>
      <w:r>
        <w:t xml:space="preserve"> </w:t>
      </w:r>
      <w:r>
        <w:rPr>
          <w:rFonts w:hint="eastAsia"/>
        </w:rPr>
        <w:t>专用工具</w:t>
      </w:r>
    </w:p>
    <w:p w14:paraId="6542C86B" w14:textId="77777777" w:rsidR="001C155C" w:rsidRDefault="001C155C" w:rsidP="001C155C">
      <w:pPr>
        <w:ind w:firstLineChars="200" w:firstLine="480"/>
      </w:pPr>
      <w:r>
        <w:rPr>
          <w:rFonts w:hint="eastAsia"/>
        </w:rPr>
        <w:t>带电作业机器人工作任务多样，但无论进行何种作业，左臂的作用都为抓取部件，右臂任务根据不同作业内容而变化。如更换跌落开关时，在任务的不同阶段，左臂的抓持对象分别为上引线、跌落开关、横担、下引线等，而右臂的任务则分别为断线、拧螺母、夹持绝缘子、接线等。因此左臂末端安装一个具有一定机械自适应能力的夹持手，能抓住不同形状的物体，且抓持力大、传动效率高、结构简单、重量轻。夹持手如图</w:t>
      </w:r>
      <w:r>
        <w:rPr>
          <w:rFonts w:hint="eastAsia"/>
        </w:rPr>
        <w:t>4</w:t>
      </w:r>
      <w:r>
        <w:rPr>
          <w:rFonts w:hint="eastAsia"/>
        </w:rPr>
        <w:t>所示。</w:t>
      </w:r>
    </w:p>
    <w:p w14:paraId="302198BC" w14:textId="7B584CB8" w:rsidR="001C155C" w:rsidRDefault="001C155C" w:rsidP="001C155C">
      <w:pPr>
        <w:ind w:firstLineChars="200" w:firstLine="480"/>
      </w:pPr>
      <w:r>
        <w:rPr>
          <w:rFonts w:hint="eastAsia"/>
        </w:rPr>
        <w:t>为便于夹持，夹持位置两侧开有半圆弧形凸面。夹持手为夹持导线做了专门的设计，设置了引流线预固定压接装置和主导线固定压接装置。引流线预固定压接装置将引流线固定螺栓紧固连接，加装弹簧垫圈起到螺栓放松作用，通过固定</w:t>
      </w:r>
      <w:r>
        <w:rPr>
          <w:rFonts w:hint="eastAsia"/>
        </w:rPr>
        <w:lastRenderedPageBreak/>
        <w:t>支撑侧面的定位槽来配合完成定位安装。主导线固定压接装置，将主导线由导向尼龙槽连接螺栓压紧在上置压块的半圆弧面和下置固定支撑块的半圆弧面之间。</w:t>
      </w:r>
    </w:p>
    <w:p w14:paraId="05841ABF" w14:textId="72B8F780" w:rsidR="001C155C" w:rsidRPr="001C155C" w:rsidRDefault="001C155C" w:rsidP="001C155C">
      <w:pPr>
        <w:ind w:firstLineChars="200" w:firstLine="480"/>
      </w:pPr>
      <w:r w:rsidRPr="001C155C">
        <w:rPr>
          <w:rFonts w:hint="eastAsia"/>
        </w:rPr>
        <w:t>右臂末端也安装夹持手，并根据任务内容更换不同的专用工具，包括多功能分体式扳手、绝缘线自动剥皮装置、分体式液压接线钳、液压圆弧断线钳、断接线绝缘牵引工具、导线提升可调装置等。专用工具均采用快速接头工艺、分离式液压驱动、绝缘油管供油，保证了操作的高效性和安全性。</w:t>
      </w:r>
    </w:p>
    <w:p w14:paraId="22E06294" w14:textId="5FAD7FA2" w:rsidR="001C155C" w:rsidRPr="001C155C" w:rsidRDefault="005659B2" w:rsidP="001C155C">
      <w:pPr>
        <w:pStyle w:val="23"/>
      </w:pPr>
      <w:r>
        <w:rPr>
          <w:rFonts w:hint="eastAsia"/>
        </w:rPr>
        <w:t>2.3</w:t>
      </w:r>
      <w:r>
        <w:t xml:space="preserve"> </w:t>
      </w:r>
      <w:r>
        <w:rPr>
          <w:rFonts w:hint="eastAsia"/>
        </w:rPr>
        <w:t>遥操作的多机械臂主从控制系统</w:t>
      </w:r>
    </w:p>
    <w:p w14:paraId="63A26115" w14:textId="66EC3550" w:rsidR="003D760D" w:rsidRDefault="00663280" w:rsidP="003D760D">
      <w:pPr>
        <w:ind w:firstLineChars="200" w:firstLine="480"/>
      </w:pPr>
      <w:r>
        <w:rPr>
          <w:rFonts w:hint="eastAsia"/>
        </w:rPr>
        <w:t>针对平台中使用的三个机械臂设计控制系统。其中两只机械臂为主要的操作臂，完成带电作业任务，另外一只为观测臂，承载相机等传感器，</w:t>
      </w:r>
      <w:r w:rsidR="00C979E5">
        <w:rPr>
          <w:rFonts w:hint="eastAsia"/>
        </w:rPr>
        <w:t>主要任务是</w:t>
      </w:r>
      <w:r>
        <w:rPr>
          <w:rFonts w:hint="eastAsia"/>
        </w:rPr>
        <w:t>完成对其余机械臂以及作业环境的灵活观测</w:t>
      </w:r>
      <w:r w:rsidR="00C979E5">
        <w:rPr>
          <w:rFonts w:hint="eastAsia"/>
        </w:rPr>
        <w:t>，反馈现场图像信息采集。区别于人工带电作业的近距离操作，</w:t>
      </w:r>
      <w:r w:rsidR="003D760D">
        <w:rPr>
          <w:rFonts w:hint="eastAsia"/>
        </w:rPr>
        <w:t>系统采用操作者在下面控制室，基于虚拟现实和视频监控反馈对机械臂进行遥控操作的模式，遥操作系统采用主从机械臂配合的方式进行，可以保证驱动方式的简单化以及降低人员对于遥操作系统的适应难度，减少虚拟现实场景带来的不适性。</w:t>
      </w:r>
    </w:p>
    <w:p w14:paraId="6DF45854" w14:textId="234CCD26" w:rsidR="001C155C" w:rsidRDefault="001C155C" w:rsidP="001C155C">
      <w:pPr>
        <w:ind w:firstLineChars="200" w:firstLine="480"/>
      </w:pPr>
      <w:r w:rsidRPr="001C155C">
        <w:rPr>
          <w:rFonts w:hint="eastAsia"/>
        </w:rPr>
        <w:t>带电作业机器人控制系统可以划分为主控制系统和从控制系统。</w:t>
      </w:r>
    </w:p>
    <w:p w14:paraId="4C9142D6" w14:textId="77777777" w:rsidR="001C155C" w:rsidRDefault="001C155C" w:rsidP="001C155C">
      <w:pPr>
        <w:ind w:firstLineChars="200" w:firstLine="480"/>
      </w:pPr>
      <w:r>
        <w:rPr>
          <w:rFonts w:hint="eastAsia"/>
        </w:rPr>
        <w:t>主控制系统负责整体任务规划、图形计算和人机交互，从控制系统负责机械臂各关节运动控制。主控系统由主机械臂、主控制器、主计算机</w:t>
      </w:r>
      <w:r>
        <w:rPr>
          <w:rFonts w:hint="eastAsia"/>
        </w:rPr>
        <w:t>(</w:t>
      </w:r>
      <w:r>
        <w:rPr>
          <w:rFonts w:hint="eastAsia"/>
        </w:rPr>
        <w:t>工控机</w:t>
      </w:r>
      <w:r>
        <w:rPr>
          <w:rFonts w:hint="eastAsia"/>
        </w:rPr>
        <w:t>)</w:t>
      </w:r>
      <w:r>
        <w:rPr>
          <w:rFonts w:hint="eastAsia"/>
        </w:rPr>
        <w:t>、图形处理器、显示器、</w:t>
      </w:r>
      <w:r>
        <w:rPr>
          <w:rFonts w:hint="eastAsia"/>
        </w:rPr>
        <w:t>VR</w:t>
      </w:r>
      <w:r>
        <w:rPr>
          <w:rFonts w:hint="eastAsia"/>
        </w:rPr>
        <w:t>显示设备。主控制程序运行在主计算机上，分为任务规划模块、基础人机交互模块、异常处理模块、日志管理模块。主臂控制程序运行在主控制器上，分为运动学模块、柔顺控制模块、主从通信模块。图形和三维计算的程序运行在图形控制器上，分为标准三维模型库、机器视觉模块、实时场景目标识别模块、实时在线仿真模块、智能辅助作业模块、虚拟现实模块等。操作员可以通过主手操作机械臂，也可以使用键盘、鼠标在人机界面中操作。主控制系统和从控制系统之间使用光纤通讯，保证图像信息和控制信息的实时高速传输。设备间通讯采用</w:t>
      </w:r>
      <w:proofErr w:type="spellStart"/>
      <w:r>
        <w:rPr>
          <w:rFonts w:hint="eastAsia"/>
        </w:rPr>
        <w:t>ZeroMQ</w:t>
      </w:r>
      <w:proofErr w:type="spellEnd"/>
      <w:r>
        <w:rPr>
          <w:rFonts w:hint="eastAsia"/>
        </w:rPr>
        <w:t>通讯协议，采用发布</w:t>
      </w:r>
      <w:r>
        <w:rPr>
          <w:rFonts w:hint="eastAsia"/>
        </w:rPr>
        <w:t>-</w:t>
      </w:r>
      <w:r>
        <w:rPr>
          <w:rFonts w:hint="eastAsia"/>
        </w:rPr>
        <w:t>订阅机制，保证多设备之间的交互通讯顺利完成。</w:t>
      </w:r>
    </w:p>
    <w:p w14:paraId="7BBDDE9C" w14:textId="77777777" w:rsidR="001C155C" w:rsidRDefault="001C155C" w:rsidP="001C155C">
      <w:pPr>
        <w:ind w:firstLineChars="200" w:firstLine="480"/>
      </w:pPr>
      <w:r>
        <w:rPr>
          <w:rFonts w:hint="eastAsia"/>
        </w:rPr>
        <w:t>主机械臂的位置信息通过实时通讯发送到从机械臂，由从臂控制器从机械臂复现主臂的位置姿态，同时把从臂的位置、力矩信息发送到主控制器。操作员牵引主臂末端运动时，从臂会复制主臂运动位置和速度。同时，主臂根据从臂反馈的力矩信息会反馈给主臂操作者一定的反作用力，提示操作者当前从臂的受力状态。</w:t>
      </w:r>
    </w:p>
    <w:p w14:paraId="3E1202D4" w14:textId="77777777" w:rsidR="001C155C" w:rsidRDefault="001C155C" w:rsidP="001C155C">
      <w:pPr>
        <w:ind w:firstLineChars="200" w:firstLine="480"/>
      </w:pPr>
      <w:r>
        <w:rPr>
          <w:rFonts w:hint="eastAsia"/>
        </w:rPr>
        <w:t>带电作业机器人并发执行的任务很多，因此本系统采用分布式机构，根据任务性质将不同模块运行在不同的计算机或控制器中。主程序运行在可靠性高的工控机上，保证整体系统的管理和应急处理。机械臂的实时控制任务，通过两个实时控制器完成。计算量巨大的图形处理和三维仿真任务有高性能图形计算器完成。计算机或控制器的通讯采用多对多的</w:t>
      </w:r>
      <w:r>
        <w:rPr>
          <w:rFonts w:hint="eastAsia"/>
        </w:rPr>
        <w:t>ZMQ</w:t>
      </w:r>
      <w:r>
        <w:rPr>
          <w:rFonts w:hint="eastAsia"/>
        </w:rPr>
        <w:t>通讯方式，降低通讯设计的复杂性，进而提高可靠性。图像数据与控制数据采用不同的物理网络，提高通讯带宽的同时，降低通讯的延时。图像数据与控制数据采用不同的物理网络，提高通讯带宽的同时，降低通讯的延时。主从臂通讯采用光纤通讯</w:t>
      </w:r>
      <w:r>
        <w:rPr>
          <w:rFonts w:hint="eastAsia"/>
        </w:rPr>
        <w:t>+</w:t>
      </w:r>
      <w:r>
        <w:rPr>
          <w:rFonts w:hint="eastAsia"/>
        </w:rPr>
        <w:t>无线通讯冗余结构，硬件延时</w:t>
      </w:r>
      <w:r>
        <w:rPr>
          <w:rFonts w:hint="eastAsia"/>
        </w:rPr>
        <w:t>&lt;10ms</w:t>
      </w:r>
      <w:r>
        <w:rPr>
          <w:rFonts w:hint="eastAsia"/>
        </w:rPr>
        <w:t>。控制软件内部采用等待</w:t>
      </w:r>
      <w:r>
        <w:rPr>
          <w:rFonts w:hint="eastAsia"/>
        </w:rPr>
        <w:t>-</w:t>
      </w:r>
      <w:r>
        <w:rPr>
          <w:rFonts w:hint="eastAsia"/>
        </w:rPr>
        <w:t>触发模式降低数据收发等待。机械臂控制平均延时控制在</w:t>
      </w:r>
      <w:r>
        <w:rPr>
          <w:rFonts w:hint="eastAsia"/>
        </w:rPr>
        <w:t>0.1s</w:t>
      </w:r>
      <w:r>
        <w:rPr>
          <w:rFonts w:hint="eastAsia"/>
        </w:rPr>
        <w:t>，最大延时不超过</w:t>
      </w:r>
      <w:r>
        <w:rPr>
          <w:rFonts w:hint="eastAsia"/>
        </w:rPr>
        <w:t>0.5s</w:t>
      </w:r>
      <w:r>
        <w:rPr>
          <w:rFonts w:hint="eastAsia"/>
        </w:rPr>
        <w:t>。图像部分采用光纤传输模拟量数据，</w:t>
      </w:r>
      <w:r>
        <w:rPr>
          <w:rFonts w:hint="eastAsia"/>
        </w:rPr>
        <w:lastRenderedPageBreak/>
        <w:t>减少数据解压缩时间，降低画面延时，使视频延时小于</w:t>
      </w:r>
      <w:r>
        <w:rPr>
          <w:rFonts w:hint="eastAsia"/>
        </w:rPr>
        <w:t>1s.</w:t>
      </w:r>
    </w:p>
    <w:p w14:paraId="5466F68E" w14:textId="1F57DC87" w:rsidR="001C155C" w:rsidRDefault="001C155C" w:rsidP="001C155C">
      <w:pPr>
        <w:ind w:firstLineChars="200" w:firstLine="480"/>
      </w:pPr>
      <w:r>
        <w:rPr>
          <w:rFonts w:hint="eastAsia"/>
        </w:rPr>
        <w:t>主控系统软件运行在通用的</w:t>
      </w:r>
      <w:r>
        <w:rPr>
          <w:rFonts w:hint="eastAsia"/>
        </w:rPr>
        <w:t>Windows</w:t>
      </w:r>
      <w:r>
        <w:rPr>
          <w:rFonts w:hint="eastAsia"/>
        </w:rPr>
        <w:t>操作系统上，使用</w:t>
      </w:r>
      <w:r>
        <w:rPr>
          <w:rFonts w:hint="eastAsia"/>
        </w:rPr>
        <w:t>UML</w:t>
      </w:r>
      <w:r>
        <w:rPr>
          <w:rFonts w:hint="eastAsia"/>
        </w:rPr>
        <w:t>分析和设计，建立了系统软件模型，采用Ｃ＋＋语言编写程序，以开源的</w:t>
      </w:r>
      <w:r>
        <w:rPr>
          <w:rFonts w:hint="eastAsia"/>
        </w:rPr>
        <w:t>MYSQL</w:t>
      </w:r>
      <w:r>
        <w:rPr>
          <w:rFonts w:hint="eastAsia"/>
        </w:rPr>
        <w:t>作为数据库管理系统。运行主从臂运动控制程序的控制器采用实时控制系统（</w:t>
      </w:r>
      <w:r>
        <w:rPr>
          <w:rFonts w:hint="eastAsia"/>
        </w:rPr>
        <w:t>RTS</w:t>
      </w:r>
      <w:r>
        <w:rPr>
          <w:rFonts w:hint="eastAsia"/>
        </w:rPr>
        <w:t>，</w:t>
      </w:r>
      <w:r>
        <w:rPr>
          <w:rFonts w:hint="eastAsia"/>
        </w:rPr>
        <w:t xml:space="preserve">Real Time </w:t>
      </w:r>
      <w:proofErr w:type="spellStart"/>
      <w:r>
        <w:rPr>
          <w:rFonts w:hint="eastAsia"/>
        </w:rPr>
        <w:t>Syetem</w:t>
      </w:r>
      <w:proofErr w:type="spellEnd"/>
      <w:r>
        <w:rPr>
          <w:rFonts w:hint="eastAsia"/>
        </w:rPr>
        <w:t>）。图形处理程勋运行在</w:t>
      </w:r>
      <w:r>
        <w:rPr>
          <w:rFonts w:hint="eastAsia"/>
        </w:rPr>
        <w:t>windows</w:t>
      </w:r>
      <w:r>
        <w:rPr>
          <w:rFonts w:hint="eastAsia"/>
        </w:rPr>
        <w:t>平台，采用</w:t>
      </w:r>
      <w:r>
        <w:rPr>
          <w:rFonts w:hint="eastAsia"/>
        </w:rPr>
        <w:t>OpenCV</w:t>
      </w:r>
      <w:r>
        <w:rPr>
          <w:rFonts w:hint="eastAsia"/>
        </w:rPr>
        <w:t>，</w:t>
      </w:r>
      <w:r>
        <w:rPr>
          <w:rFonts w:hint="eastAsia"/>
        </w:rPr>
        <w:t>OpenGL</w:t>
      </w:r>
      <w:r>
        <w:rPr>
          <w:rFonts w:hint="eastAsia"/>
        </w:rPr>
        <w:t>的开源库进行开发。</w:t>
      </w:r>
    </w:p>
    <w:p w14:paraId="08B3DCEC" w14:textId="193B1A81" w:rsidR="001C155C" w:rsidRDefault="001C155C" w:rsidP="00ED069D">
      <w:pPr>
        <w:pStyle w:val="23"/>
      </w:pPr>
      <w:r>
        <w:rPr>
          <w:rFonts w:hint="eastAsia"/>
        </w:rPr>
        <w:t>2</w:t>
      </w:r>
      <w:r w:rsidR="00ED069D">
        <w:rPr>
          <w:rFonts w:hint="eastAsia"/>
        </w:rPr>
        <w:t>.4</w:t>
      </w:r>
      <w:r>
        <w:t xml:space="preserve"> </w:t>
      </w:r>
      <w:r w:rsidR="00ED069D">
        <w:rPr>
          <w:rFonts w:hint="eastAsia"/>
        </w:rPr>
        <w:t>机械臂运动学分析</w:t>
      </w:r>
    </w:p>
    <w:p w14:paraId="2BD96D7A" w14:textId="7453D204" w:rsidR="00543FCA" w:rsidRPr="00ED069D" w:rsidRDefault="00ED069D" w:rsidP="00543FCA">
      <w:pPr>
        <w:ind w:firstLineChars="200" w:firstLine="480"/>
      </w:pPr>
      <w:r>
        <w:rPr>
          <w:rFonts w:hint="eastAsia"/>
        </w:rPr>
        <w:t>平台所用的主、从机械臂均采用</w:t>
      </w:r>
      <w:r>
        <w:rPr>
          <w:rFonts w:hint="eastAsia"/>
        </w:rPr>
        <w:t>6</w:t>
      </w:r>
      <w:r>
        <w:rPr>
          <w:rFonts w:hint="eastAsia"/>
        </w:rPr>
        <w:t>自由度机械臂设计，机械臂末端有快换装置，可快速安装或拆卸所需的工具。机械臂外观如图所示。</w:t>
      </w:r>
      <w:r w:rsidR="00543FCA">
        <w:rPr>
          <w:rFonts w:hint="eastAsia"/>
        </w:rPr>
        <w:t>除了简单的单轴控制，控制系统还需要机械臂多轴联动，直接控制末端位姿的功能，这需要对机械臂模型进行运动学分析。首先简化机械臂模型，建立各个关节与末端执行器之间的位姿映射关系，使用</w:t>
      </w:r>
      <w:r w:rsidR="00543FCA">
        <w:rPr>
          <w:rFonts w:hint="eastAsia"/>
        </w:rPr>
        <w:t>D</w:t>
      </w:r>
      <w:r w:rsidR="00543FCA">
        <w:t>-H</w:t>
      </w:r>
      <w:r w:rsidR="00543FCA">
        <w:rPr>
          <w:rFonts w:hint="eastAsia"/>
        </w:rPr>
        <w:t>发，计算各个关节的旋转矩阵。机械臂运动学解算可以分为正、逆运动学，正运动学是利用机械臂的各个关节角度计算末端的位姿，用于显示目标位置与机械臂末端之间的相对关系，逆运动学是指利用末端位姿计算各个关节的角度，以求得控制机械臂末端运动时各个关节所需的速度。</w:t>
      </w:r>
    </w:p>
    <w:p w14:paraId="48A5EF3A" w14:textId="01743DF0" w:rsidR="00ED069D" w:rsidRDefault="00ED069D" w:rsidP="00ED069D">
      <w:pPr>
        <w:pStyle w:val="3"/>
      </w:pPr>
      <w:r>
        <w:rPr>
          <w:rFonts w:hint="eastAsia"/>
        </w:rPr>
        <w:t>2.4.1</w:t>
      </w:r>
      <w:r>
        <w:t xml:space="preserve"> </w:t>
      </w:r>
      <w:r>
        <w:rPr>
          <w:rFonts w:hint="eastAsia"/>
        </w:rPr>
        <w:t>正运动学分析</w:t>
      </w:r>
    </w:p>
    <w:p w14:paraId="6378C7F9" w14:textId="519024D4" w:rsidR="00ED069D" w:rsidRDefault="00543FCA" w:rsidP="0055368F">
      <w:pPr>
        <w:ind w:firstLineChars="200" w:firstLine="480"/>
        <w:rPr>
          <w:sz w:val="21"/>
          <w:szCs w:val="21"/>
        </w:rPr>
      </w:pPr>
      <w:r>
        <w:rPr>
          <w:rFonts w:hint="eastAsia"/>
        </w:rPr>
        <w:t>机械臂正运动学是根据机械臂的各个关节角度计算末端位置的过程，根据机械臂的关节分布特性绘制的各个局部坐标系分布如图所示，关节</w:t>
      </w:r>
      <w:r>
        <w:rPr>
          <w:rFonts w:hint="eastAsia"/>
        </w:rPr>
        <w:t>1-6</w:t>
      </w:r>
      <w:r>
        <w:rPr>
          <w:rFonts w:hint="eastAsia"/>
        </w:rPr>
        <w:t>分别对应机械臂的腰、大臂、中臂、小臂、</w:t>
      </w:r>
      <w:r w:rsidR="002033C9">
        <w:rPr>
          <w:rFonts w:hint="eastAsia"/>
        </w:rPr>
        <w:t>手腕</w:t>
      </w:r>
      <w:r w:rsidR="002033C9">
        <w:rPr>
          <w:rFonts w:hint="eastAsia"/>
        </w:rPr>
        <w:t>1</w:t>
      </w:r>
      <w:r w:rsidR="002033C9">
        <w:rPr>
          <w:rFonts w:hint="eastAsia"/>
        </w:rPr>
        <w:t>、手腕</w:t>
      </w:r>
      <w:r w:rsidR="002033C9">
        <w:rPr>
          <w:rFonts w:hint="eastAsia"/>
        </w:rPr>
        <w:t>2</w:t>
      </w:r>
      <w:r w:rsidR="002033C9">
        <w:rPr>
          <w:rFonts w:hint="eastAsia"/>
        </w:rPr>
        <w:t>。</w:t>
      </w:r>
      <w:r w:rsidR="0055368F">
        <w:rPr>
          <w:rFonts w:hint="eastAsia"/>
        </w:rPr>
        <w:t>根据图</w:t>
      </w:r>
      <w:r w:rsidR="0055368F">
        <w:rPr>
          <w:rFonts w:hint="eastAsia"/>
        </w:rPr>
        <w:t>建立</w:t>
      </w:r>
      <w:r w:rsidR="0055368F">
        <w:rPr>
          <w:rFonts w:hint="eastAsia"/>
        </w:rPr>
        <w:t>D</w:t>
      </w:r>
      <w:r w:rsidR="001700E5">
        <w:rPr>
          <w:rFonts w:hint="eastAsia"/>
        </w:rPr>
        <w:t>-</w:t>
      </w:r>
      <w:r w:rsidR="0055368F">
        <w:t>H</w:t>
      </w:r>
      <w:r w:rsidR="0055368F">
        <w:rPr>
          <w:rFonts w:hint="eastAsia"/>
        </w:rPr>
        <w:t>参数</w:t>
      </w:r>
      <w:r w:rsidR="0055368F">
        <w:rPr>
          <w:rFonts w:hint="eastAsia"/>
        </w:rPr>
        <w:t>如表所示，从而得到两两相邻连杆的变换矩阵，其中</w:t>
      </w:r>
      <w:r w:rsidR="001700E5" w:rsidRPr="001700E5">
        <w:rPr>
          <w:position w:val="-6"/>
          <w:sz w:val="21"/>
          <w:szCs w:val="21"/>
        </w:rPr>
        <w:object w:dxaOrig="200" w:dyaOrig="220" w14:anchorId="77BB4D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10.15pt;height:11.1pt" o:ole="">
            <v:imagedata r:id="rId7" o:title=""/>
          </v:shape>
          <o:OLEObject Type="Embed" ProgID="Equation.DSMT4" ShapeID="_x0000_i1301" DrawAspect="Content" ObjectID="_1635273944" r:id="rId8"/>
        </w:object>
      </w:r>
      <w:r w:rsidR="001700E5">
        <w:rPr>
          <w:rFonts w:hint="eastAsia"/>
          <w:sz w:val="21"/>
          <w:szCs w:val="21"/>
        </w:rPr>
        <w:t>为连杆转角，</w:t>
      </w:r>
      <w:r w:rsidR="001700E5" w:rsidRPr="001700E5">
        <w:rPr>
          <w:position w:val="-6"/>
          <w:sz w:val="21"/>
          <w:szCs w:val="21"/>
        </w:rPr>
        <w:object w:dxaOrig="240" w:dyaOrig="220" w14:anchorId="7AEEC1C5">
          <v:shape id="_x0000_i1306" type="#_x0000_t75" style="width:12pt;height:11.1pt" o:ole="">
            <v:imagedata r:id="rId9" o:title=""/>
          </v:shape>
          <o:OLEObject Type="Embed" ProgID="Equation.DSMT4" ShapeID="_x0000_i1306" DrawAspect="Content" ObjectID="_1635273945" r:id="rId10"/>
        </w:object>
      </w:r>
      <w:r w:rsidR="001700E5">
        <w:rPr>
          <w:rFonts w:hint="eastAsia"/>
          <w:sz w:val="21"/>
          <w:szCs w:val="21"/>
        </w:rPr>
        <w:t>为连杆长度，</w:t>
      </w:r>
      <w:r w:rsidR="001700E5" w:rsidRPr="001700E5">
        <w:rPr>
          <w:position w:val="-6"/>
          <w:sz w:val="21"/>
          <w:szCs w:val="21"/>
        </w:rPr>
        <w:object w:dxaOrig="220" w:dyaOrig="279" w14:anchorId="65631C5B">
          <v:shape id="_x0000_i1309" type="#_x0000_t75" style="width:11.1pt;height:13.85pt" o:ole="">
            <v:imagedata r:id="rId11" o:title=""/>
          </v:shape>
          <o:OLEObject Type="Embed" ProgID="Equation.DSMT4" ShapeID="_x0000_i1309" DrawAspect="Content" ObjectID="_1635273946" r:id="rId12"/>
        </w:object>
      </w:r>
      <w:r w:rsidR="001700E5">
        <w:rPr>
          <w:rFonts w:hint="eastAsia"/>
          <w:sz w:val="21"/>
          <w:szCs w:val="21"/>
        </w:rPr>
        <w:t>为连杆偏距，</w:t>
      </w:r>
      <w:r w:rsidR="001700E5" w:rsidRPr="001700E5">
        <w:rPr>
          <w:position w:val="-6"/>
          <w:sz w:val="21"/>
          <w:szCs w:val="21"/>
        </w:rPr>
        <w:object w:dxaOrig="200" w:dyaOrig="279" w14:anchorId="069E2EFC">
          <v:shape id="_x0000_i1312" type="#_x0000_t75" style="width:10.15pt;height:13.85pt" o:ole="">
            <v:imagedata r:id="rId13" o:title=""/>
          </v:shape>
          <o:OLEObject Type="Embed" ProgID="Equation.DSMT4" ShapeID="_x0000_i1312" DrawAspect="Content" ObjectID="_1635273947" r:id="rId14"/>
        </w:object>
      </w:r>
      <w:r w:rsidR="001700E5">
        <w:rPr>
          <w:rFonts w:hint="eastAsia"/>
          <w:sz w:val="21"/>
          <w:szCs w:val="21"/>
        </w:rPr>
        <w:t>为关节角。</w:t>
      </w:r>
    </w:p>
    <w:p w14:paraId="21E1B867" w14:textId="77777777" w:rsidR="001700E5" w:rsidRDefault="001700E5" w:rsidP="0055368F">
      <w:pPr>
        <w:ind w:firstLineChars="200" w:firstLine="480"/>
        <w:rPr>
          <w:rFonts w:hint="eastAsia"/>
        </w:rPr>
      </w:pPr>
    </w:p>
    <w:p w14:paraId="5A6A571F" w14:textId="3D2B5307" w:rsidR="0055368F" w:rsidRPr="009E3447" w:rsidRDefault="0055368F" w:rsidP="0055368F">
      <w:pPr>
        <w:ind w:firstLineChars="200" w:firstLine="420"/>
        <w:jc w:val="center"/>
        <w:rPr>
          <w:sz w:val="21"/>
          <w:szCs w:val="21"/>
        </w:rPr>
      </w:pPr>
      <w:r w:rsidRPr="009E3447">
        <w:rPr>
          <w:rFonts w:ascii="楷体" w:eastAsia="楷体" w:hAnsi="楷体" w:hint="eastAsia"/>
          <w:sz w:val="21"/>
          <w:szCs w:val="21"/>
        </w:rPr>
        <w:t>表</w:t>
      </w:r>
      <w:r w:rsidR="001700E5">
        <w:rPr>
          <w:sz w:val="21"/>
          <w:szCs w:val="21"/>
        </w:rPr>
        <w:t>2-1</w:t>
      </w:r>
      <w:r w:rsidRPr="009E3447">
        <w:rPr>
          <w:sz w:val="21"/>
          <w:szCs w:val="21"/>
        </w:rPr>
        <w:t xml:space="preserve"> </w:t>
      </w:r>
      <w:r w:rsidR="001700E5">
        <w:rPr>
          <w:rFonts w:ascii="楷体" w:eastAsia="楷体" w:hAnsi="楷体" w:hint="eastAsia"/>
          <w:sz w:val="21"/>
          <w:szCs w:val="21"/>
        </w:rPr>
        <w:t>机械臂D</w:t>
      </w:r>
      <w:r w:rsidR="001700E5">
        <w:rPr>
          <w:rFonts w:ascii="楷体" w:eastAsia="楷体" w:hAnsi="楷体"/>
          <w:sz w:val="21"/>
          <w:szCs w:val="21"/>
        </w:rPr>
        <w:t>-H</w:t>
      </w:r>
      <w:r w:rsidR="001700E5">
        <w:rPr>
          <w:rFonts w:ascii="楷体" w:eastAsia="楷体" w:hAnsi="楷体" w:hint="eastAsia"/>
          <w:sz w:val="21"/>
          <w:szCs w:val="21"/>
        </w:rPr>
        <w:t>参数表</w:t>
      </w:r>
    </w:p>
    <w:tbl>
      <w:tblPr>
        <w:tblStyle w:val="ab"/>
        <w:tblW w:w="5000" w:type="pct"/>
        <w:jc w:val="center"/>
        <w:tblBorders>
          <w:left w:val="none" w:sz="0" w:space="0" w:color="auto"/>
          <w:insideH w:val="none" w:sz="0" w:space="0" w:color="auto"/>
          <w:insideV w:val="none" w:sz="0" w:space="0" w:color="auto"/>
        </w:tblBorders>
        <w:tblLook w:val="04A0" w:firstRow="1" w:lastRow="0" w:firstColumn="1" w:lastColumn="0" w:noHBand="0" w:noVBand="1"/>
      </w:tblPr>
      <w:tblGrid>
        <w:gridCol w:w="1662"/>
        <w:gridCol w:w="1661"/>
        <w:gridCol w:w="1661"/>
        <w:gridCol w:w="1661"/>
        <w:gridCol w:w="1661"/>
      </w:tblGrid>
      <w:tr w:rsidR="0055368F" w:rsidRPr="009E3447" w14:paraId="4253A284" w14:textId="77777777" w:rsidTr="001700E5">
        <w:trPr>
          <w:trHeight w:val="624"/>
          <w:jc w:val="center"/>
        </w:trPr>
        <w:tc>
          <w:tcPr>
            <w:tcW w:w="1000" w:type="pct"/>
            <w:tcBorders>
              <w:top w:val="single" w:sz="12" w:space="0" w:color="auto"/>
              <w:bottom w:val="single" w:sz="4" w:space="0" w:color="auto"/>
            </w:tcBorders>
            <w:vAlign w:val="center"/>
          </w:tcPr>
          <w:p w14:paraId="3C9D1BAD" w14:textId="234FCFD3" w:rsidR="0055368F" w:rsidRPr="009E3447" w:rsidRDefault="0055368F" w:rsidP="0055368F">
            <w:pPr>
              <w:jc w:val="center"/>
              <w:rPr>
                <w:rFonts w:hint="eastAsia"/>
                <w:sz w:val="21"/>
                <w:szCs w:val="21"/>
              </w:rPr>
            </w:pPr>
            <w:r w:rsidRPr="0055368F">
              <w:rPr>
                <w:position w:val="-6"/>
                <w:sz w:val="21"/>
                <w:szCs w:val="21"/>
              </w:rPr>
              <w:object w:dxaOrig="139" w:dyaOrig="260" w14:anchorId="6FBAD52E">
                <v:shape id="_x0000_i1253" type="#_x0000_t75" style="width:6.9pt;height:12.9pt" o:ole="">
                  <v:imagedata r:id="rId15" o:title=""/>
                </v:shape>
                <o:OLEObject Type="Embed" ProgID="Equation.DSMT4" ShapeID="_x0000_i1253" DrawAspect="Content" ObjectID="_1635273948" r:id="rId16"/>
              </w:object>
            </w:r>
          </w:p>
        </w:tc>
        <w:tc>
          <w:tcPr>
            <w:tcW w:w="1000" w:type="pct"/>
            <w:tcBorders>
              <w:top w:val="single" w:sz="12" w:space="0" w:color="auto"/>
              <w:bottom w:val="single" w:sz="4" w:space="0" w:color="auto"/>
            </w:tcBorders>
            <w:vAlign w:val="center"/>
          </w:tcPr>
          <w:p w14:paraId="6CAB3C27" w14:textId="39A499A7" w:rsidR="0055368F" w:rsidRDefault="001700E5" w:rsidP="0055368F">
            <w:pPr>
              <w:jc w:val="center"/>
              <w:rPr>
                <w:sz w:val="21"/>
                <w:szCs w:val="21"/>
              </w:rPr>
            </w:pPr>
            <w:r w:rsidRPr="0055368F">
              <w:rPr>
                <w:position w:val="-12"/>
                <w:sz w:val="21"/>
                <w:szCs w:val="21"/>
              </w:rPr>
              <w:object w:dxaOrig="660" w:dyaOrig="360" w14:anchorId="6D4BBAAF">
                <v:shape id="_x0000_i1254" type="#_x0000_t75" style="width:33.25pt;height:18pt" o:ole="">
                  <v:imagedata r:id="rId17" o:title=""/>
                </v:shape>
                <o:OLEObject Type="Embed" ProgID="Equation.DSMT4" ShapeID="_x0000_i1254" DrawAspect="Content" ObjectID="_1635273949" r:id="rId18"/>
              </w:object>
            </w:r>
          </w:p>
        </w:tc>
        <w:tc>
          <w:tcPr>
            <w:tcW w:w="1000" w:type="pct"/>
            <w:tcBorders>
              <w:top w:val="single" w:sz="12" w:space="0" w:color="auto"/>
              <w:bottom w:val="single" w:sz="4" w:space="0" w:color="auto"/>
            </w:tcBorders>
            <w:vAlign w:val="center"/>
          </w:tcPr>
          <w:p w14:paraId="4314DDB2" w14:textId="45DF5985" w:rsidR="0055368F" w:rsidRDefault="001700E5" w:rsidP="0055368F">
            <w:pPr>
              <w:jc w:val="center"/>
              <w:rPr>
                <w:sz w:val="21"/>
                <w:szCs w:val="21"/>
              </w:rPr>
            </w:pPr>
            <w:r w:rsidRPr="0055368F">
              <w:rPr>
                <w:position w:val="-12"/>
                <w:sz w:val="21"/>
                <w:szCs w:val="21"/>
              </w:rPr>
              <w:object w:dxaOrig="940" w:dyaOrig="360" w14:anchorId="7F736049">
                <v:shape id="_x0000_i1257" type="#_x0000_t75" style="width:47.1pt;height:18pt" o:ole="">
                  <v:imagedata r:id="rId19" o:title=""/>
                </v:shape>
                <o:OLEObject Type="Embed" ProgID="Equation.DSMT4" ShapeID="_x0000_i1257" DrawAspect="Content" ObjectID="_1635273950" r:id="rId20"/>
              </w:object>
            </w:r>
          </w:p>
        </w:tc>
        <w:tc>
          <w:tcPr>
            <w:tcW w:w="1000" w:type="pct"/>
            <w:tcBorders>
              <w:top w:val="single" w:sz="12" w:space="0" w:color="auto"/>
              <w:bottom w:val="single" w:sz="4" w:space="0" w:color="auto"/>
            </w:tcBorders>
            <w:vAlign w:val="center"/>
          </w:tcPr>
          <w:p w14:paraId="723B8666" w14:textId="70666098" w:rsidR="0055368F" w:rsidRPr="009E3447" w:rsidRDefault="001700E5" w:rsidP="0055368F">
            <w:pPr>
              <w:jc w:val="center"/>
              <w:rPr>
                <w:sz w:val="21"/>
                <w:szCs w:val="21"/>
              </w:rPr>
            </w:pPr>
            <w:r w:rsidRPr="0055368F">
              <w:rPr>
                <w:position w:val="-12"/>
                <w:sz w:val="21"/>
                <w:szCs w:val="21"/>
              </w:rPr>
              <w:object w:dxaOrig="760" w:dyaOrig="360" w14:anchorId="5CC0D69C">
                <v:shape id="_x0000_i1255" type="#_x0000_t75" style="width:37.85pt;height:18pt" o:ole="">
                  <v:imagedata r:id="rId21" o:title=""/>
                </v:shape>
                <o:OLEObject Type="Embed" ProgID="Equation.DSMT4" ShapeID="_x0000_i1255" DrawAspect="Content" ObjectID="_1635273951" r:id="rId22"/>
              </w:object>
            </w:r>
          </w:p>
        </w:tc>
        <w:tc>
          <w:tcPr>
            <w:tcW w:w="1000" w:type="pct"/>
            <w:tcBorders>
              <w:top w:val="single" w:sz="12" w:space="0" w:color="auto"/>
              <w:bottom w:val="single" w:sz="4" w:space="0" w:color="auto"/>
              <w:right w:val="nil"/>
            </w:tcBorders>
            <w:vAlign w:val="center"/>
          </w:tcPr>
          <w:p w14:paraId="709FECFD" w14:textId="107D2788" w:rsidR="0055368F" w:rsidRPr="009E3447" w:rsidRDefault="001700E5" w:rsidP="0055368F">
            <w:pPr>
              <w:jc w:val="center"/>
              <w:rPr>
                <w:sz w:val="21"/>
                <w:szCs w:val="21"/>
              </w:rPr>
            </w:pPr>
            <w:r w:rsidRPr="0055368F">
              <w:rPr>
                <w:position w:val="-12"/>
                <w:sz w:val="21"/>
                <w:szCs w:val="21"/>
              </w:rPr>
              <w:object w:dxaOrig="639" w:dyaOrig="360" w14:anchorId="3EBF6643">
                <v:shape id="_x0000_i1256" type="#_x0000_t75" style="width:31.85pt;height:18pt" o:ole="">
                  <v:imagedata r:id="rId23" o:title=""/>
                </v:shape>
                <o:OLEObject Type="Embed" ProgID="Equation.DSMT4" ShapeID="_x0000_i1256" DrawAspect="Content" ObjectID="_1635273952" r:id="rId24"/>
              </w:object>
            </w:r>
          </w:p>
        </w:tc>
      </w:tr>
      <w:tr w:rsidR="0055368F" w:rsidRPr="009E3447" w14:paraId="3DB885F1" w14:textId="77777777" w:rsidTr="001700E5">
        <w:trPr>
          <w:trHeight w:val="624"/>
          <w:jc w:val="center"/>
        </w:trPr>
        <w:tc>
          <w:tcPr>
            <w:tcW w:w="1000" w:type="pct"/>
            <w:tcBorders>
              <w:top w:val="single" w:sz="4" w:space="0" w:color="auto"/>
            </w:tcBorders>
            <w:vAlign w:val="center"/>
          </w:tcPr>
          <w:p w14:paraId="1D8E7E7E" w14:textId="5CB858DE" w:rsidR="0055368F" w:rsidRPr="009E3447" w:rsidRDefault="001700E5" w:rsidP="00296FCB">
            <w:pPr>
              <w:jc w:val="center"/>
              <w:rPr>
                <w:sz w:val="21"/>
                <w:szCs w:val="21"/>
              </w:rPr>
            </w:pPr>
            <w:r>
              <w:rPr>
                <w:rFonts w:hint="eastAsia"/>
                <w:sz w:val="21"/>
                <w:szCs w:val="21"/>
              </w:rPr>
              <w:t>1</w:t>
            </w:r>
          </w:p>
        </w:tc>
        <w:tc>
          <w:tcPr>
            <w:tcW w:w="1000" w:type="pct"/>
            <w:tcBorders>
              <w:top w:val="single" w:sz="4" w:space="0" w:color="auto"/>
            </w:tcBorders>
            <w:vAlign w:val="center"/>
          </w:tcPr>
          <w:p w14:paraId="3D88506E" w14:textId="4F1FDF72" w:rsidR="0055368F" w:rsidRDefault="001700E5" w:rsidP="00296FCB">
            <w:pPr>
              <w:jc w:val="center"/>
              <w:rPr>
                <w:rFonts w:hint="eastAsia"/>
                <w:sz w:val="21"/>
                <w:szCs w:val="21"/>
              </w:rPr>
            </w:pPr>
            <w:r>
              <w:rPr>
                <w:rFonts w:hint="eastAsia"/>
                <w:sz w:val="21"/>
                <w:szCs w:val="21"/>
              </w:rPr>
              <w:t>9</w:t>
            </w:r>
            <w:r>
              <w:rPr>
                <w:sz w:val="21"/>
                <w:szCs w:val="21"/>
              </w:rPr>
              <w:t>0</w:t>
            </w:r>
          </w:p>
        </w:tc>
        <w:tc>
          <w:tcPr>
            <w:tcW w:w="1000" w:type="pct"/>
            <w:tcBorders>
              <w:top w:val="single" w:sz="4" w:space="0" w:color="auto"/>
            </w:tcBorders>
            <w:vAlign w:val="center"/>
          </w:tcPr>
          <w:p w14:paraId="4A664AFE" w14:textId="6B5246AF" w:rsidR="0055368F" w:rsidRDefault="001700E5" w:rsidP="00296FCB">
            <w:pPr>
              <w:jc w:val="center"/>
              <w:rPr>
                <w:rFonts w:hint="eastAsia"/>
                <w:sz w:val="21"/>
                <w:szCs w:val="21"/>
              </w:rPr>
            </w:pPr>
            <w:r>
              <w:rPr>
                <w:sz w:val="21"/>
                <w:szCs w:val="21"/>
              </w:rPr>
              <w:t>0</w:t>
            </w:r>
          </w:p>
        </w:tc>
        <w:tc>
          <w:tcPr>
            <w:tcW w:w="1000" w:type="pct"/>
            <w:tcBorders>
              <w:top w:val="single" w:sz="4" w:space="0" w:color="auto"/>
            </w:tcBorders>
            <w:vAlign w:val="center"/>
          </w:tcPr>
          <w:p w14:paraId="7E9767C2" w14:textId="4649228E" w:rsidR="0055368F" w:rsidRPr="009E3447" w:rsidRDefault="001700E5" w:rsidP="00296FCB">
            <w:pPr>
              <w:jc w:val="center"/>
              <w:rPr>
                <w:sz w:val="21"/>
                <w:szCs w:val="21"/>
              </w:rPr>
            </w:pPr>
            <w:r w:rsidRPr="0055368F">
              <w:rPr>
                <w:position w:val="-12"/>
                <w:sz w:val="21"/>
                <w:szCs w:val="21"/>
              </w:rPr>
              <w:object w:dxaOrig="260" w:dyaOrig="360" w14:anchorId="1C13EC54">
                <v:shape id="_x0000_i1258" type="#_x0000_t75" style="width:12.9pt;height:18pt" o:ole="">
                  <v:imagedata r:id="rId25" o:title=""/>
                </v:shape>
                <o:OLEObject Type="Embed" ProgID="Equation.DSMT4" ShapeID="_x0000_i1258" DrawAspect="Content" ObjectID="_1635273953" r:id="rId26"/>
              </w:object>
            </w:r>
          </w:p>
        </w:tc>
        <w:tc>
          <w:tcPr>
            <w:tcW w:w="1000" w:type="pct"/>
            <w:tcBorders>
              <w:top w:val="single" w:sz="4" w:space="0" w:color="auto"/>
              <w:right w:val="nil"/>
            </w:tcBorders>
            <w:vAlign w:val="center"/>
          </w:tcPr>
          <w:p w14:paraId="11748254" w14:textId="44BAE4F1" w:rsidR="0055368F" w:rsidRPr="009E3447" w:rsidRDefault="001700E5" w:rsidP="00296FCB">
            <w:pPr>
              <w:jc w:val="center"/>
              <w:rPr>
                <w:sz w:val="21"/>
                <w:szCs w:val="21"/>
              </w:rPr>
            </w:pPr>
            <w:r w:rsidRPr="0055368F">
              <w:rPr>
                <w:position w:val="-12"/>
                <w:sz w:val="21"/>
                <w:szCs w:val="21"/>
              </w:rPr>
              <w:object w:dxaOrig="240" w:dyaOrig="360" w14:anchorId="0103B2D8">
                <v:shape id="_x0000_i1259" type="#_x0000_t75" style="width:12pt;height:18pt" o:ole="">
                  <v:imagedata r:id="rId27" o:title=""/>
                </v:shape>
                <o:OLEObject Type="Embed" ProgID="Equation.DSMT4" ShapeID="_x0000_i1259" DrawAspect="Content" ObjectID="_1635273954" r:id="rId28"/>
              </w:object>
            </w:r>
          </w:p>
        </w:tc>
      </w:tr>
      <w:tr w:rsidR="0055368F" w:rsidRPr="009E3447" w14:paraId="3C2C0288" w14:textId="77777777" w:rsidTr="001700E5">
        <w:trPr>
          <w:trHeight w:val="624"/>
          <w:jc w:val="center"/>
        </w:trPr>
        <w:tc>
          <w:tcPr>
            <w:tcW w:w="1000" w:type="pct"/>
            <w:vAlign w:val="center"/>
          </w:tcPr>
          <w:p w14:paraId="6AF73595" w14:textId="60AD8F38" w:rsidR="0055368F" w:rsidRPr="009E3447" w:rsidRDefault="001700E5" w:rsidP="00296FCB">
            <w:pPr>
              <w:jc w:val="center"/>
              <w:rPr>
                <w:sz w:val="21"/>
                <w:szCs w:val="21"/>
              </w:rPr>
            </w:pPr>
            <w:r>
              <w:rPr>
                <w:rFonts w:hint="eastAsia"/>
                <w:sz w:val="21"/>
                <w:szCs w:val="21"/>
              </w:rPr>
              <w:t>2</w:t>
            </w:r>
          </w:p>
        </w:tc>
        <w:tc>
          <w:tcPr>
            <w:tcW w:w="1000" w:type="pct"/>
            <w:vAlign w:val="center"/>
          </w:tcPr>
          <w:p w14:paraId="72E16585" w14:textId="77EBF20A" w:rsidR="0055368F" w:rsidRDefault="001700E5" w:rsidP="00296FCB">
            <w:pPr>
              <w:jc w:val="center"/>
              <w:rPr>
                <w:rFonts w:hint="eastAsia"/>
                <w:sz w:val="21"/>
                <w:szCs w:val="21"/>
              </w:rPr>
            </w:pPr>
            <w:r>
              <w:rPr>
                <w:rFonts w:hint="eastAsia"/>
                <w:sz w:val="21"/>
                <w:szCs w:val="21"/>
              </w:rPr>
              <w:t>0</w:t>
            </w:r>
          </w:p>
        </w:tc>
        <w:tc>
          <w:tcPr>
            <w:tcW w:w="1000" w:type="pct"/>
            <w:vAlign w:val="center"/>
          </w:tcPr>
          <w:p w14:paraId="330FC5BF" w14:textId="788AA914" w:rsidR="0055368F" w:rsidRDefault="001700E5" w:rsidP="00296FCB">
            <w:pPr>
              <w:jc w:val="center"/>
              <w:rPr>
                <w:rFonts w:hint="eastAsia"/>
                <w:sz w:val="21"/>
                <w:szCs w:val="21"/>
              </w:rPr>
            </w:pPr>
            <w:r w:rsidRPr="0055368F">
              <w:rPr>
                <w:position w:val="-12"/>
                <w:sz w:val="21"/>
                <w:szCs w:val="21"/>
              </w:rPr>
              <w:object w:dxaOrig="300" w:dyaOrig="360" w14:anchorId="4E6E915F">
                <v:shape id="_x0000_i1260" type="#_x0000_t75" style="width:15.25pt;height:18pt" o:ole="">
                  <v:imagedata r:id="rId29" o:title=""/>
                </v:shape>
                <o:OLEObject Type="Embed" ProgID="Equation.DSMT4" ShapeID="_x0000_i1260" DrawAspect="Content" ObjectID="_1635273955" r:id="rId30"/>
              </w:object>
            </w:r>
          </w:p>
        </w:tc>
        <w:tc>
          <w:tcPr>
            <w:tcW w:w="1000" w:type="pct"/>
            <w:vAlign w:val="center"/>
          </w:tcPr>
          <w:p w14:paraId="28CF7676" w14:textId="36D89AA3" w:rsidR="0055368F" w:rsidRPr="009E3447" w:rsidRDefault="001700E5" w:rsidP="00296FCB">
            <w:pPr>
              <w:jc w:val="center"/>
              <w:rPr>
                <w:sz w:val="21"/>
                <w:szCs w:val="21"/>
              </w:rPr>
            </w:pPr>
            <w:r>
              <w:rPr>
                <w:rFonts w:hint="eastAsia"/>
                <w:sz w:val="21"/>
                <w:szCs w:val="21"/>
              </w:rPr>
              <w:t>0</w:t>
            </w:r>
          </w:p>
        </w:tc>
        <w:tc>
          <w:tcPr>
            <w:tcW w:w="1000" w:type="pct"/>
            <w:tcBorders>
              <w:right w:val="nil"/>
            </w:tcBorders>
            <w:vAlign w:val="center"/>
          </w:tcPr>
          <w:p w14:paraId="3A0064E9" w14:textId="5731134E" w:rsidR="0055368F" w:rsidRPr="009E3447" w:rsidRDefault="001700E5" w:rsidP="00296FCB">
            <w:pPr>
              <w:jc w:val="center"/>
              <w:rPr>
                <w:sz w:val="21"/>
                <w:szCs w:val="21"/>
              </w:rPr>
            </w:pPr>
            <w:r w:rsidRPr="0055368F">
              <w:rPr>
                <w:position w:val="-12"/>
                <w:sz w:val="21"/>
                <w:szCs w:val="21"/>
              </w:rPr>
              <w:object w:dxaOrig="260" w:dyaOrig="360" w14:anchorId="3E5FD0F7">
                <v:shape id="_x0000_i1261" type="#_x0000_t75" style="width:12.9pt;height:18pt" o:ole="">
                  <v:imagedata r:id="rId31" o:title=""/>
                </v:shape>
                <o:OLEObject Type="Embed" ProgID="Equation.DSMT4" ShapeID="_x0000_i1261" DrawAspect="Content" ObjectID="_1635273956" r:id="rId32"/>
              </w:object>
            </w:r>
          </w:p>
        </w:tc>
      </w:tr>
      <w:tr w:rsidR="0055368F" w:rsidRPr="009E3447" w14:paraId="5597B0D1" w14:textId="77777777" w:rsidTr="001700E5">
        <w:trPr>
          <w:trHeight w:val="624"/>
          <w:jc w:val="center"/>
        </w:trPr>
        <w:tc>
          <w:tcPr>
            <w:tcW w:w="1000" w:type="pct"/>
            <w:vAlign w:val="center"/>
          </w:tcPr>
          <w:p w14:paraId="7F69E49C" w14:textId="5C2035B8" w:rsidR="0055368F" w:rsidRPr="009E3447" w:rsidRDefault="001700E5" w:rsidP="00296FCB">
            <w:pPr>
              <w:jc w:val="center"/>
              <w:rPr>
                <w:sz w:val="21"/>
                <w:szCs w:val="21"/>
              </w:rPr>
            </w:pPr>
            <w:r>
              <w:rPr>
                <w:sz w:val="21"/>
                <w:szCs w:val="21"/>
              </w:rPr>
              <w:t>3</w:t>
            </w:r>
          </w:p>
        </w:tc>
        <w:tc>
          <w:tcPr>
            <w:tcW w:w="1000" w:type="pct"/>
            <w:vAlign w:val="center"/>
          </w:tcPr>
          <w:p w14:paraId="4C4581E6" w14:textId="31B1747A" w:rsidR="0055368F" w:rsidRDefault="001700E5" w:rsidP="00296FCB">
            <w:pPr>
              <w:jc w:val="center"/>
              <w:rPr>
                <w:rFonts w:hint="eastAsia"/>
                <w:sz w:val="21"/>
                <w:szCs w:val="21"/>
              </w:rPr>
            </w:pPr>
            <w:r>
              <w:rPr>
                <w:rFonts w:hint="eastAsia"/>
                <w:sz w:val="21"/>
                <w:szCs w:val="21"/>
              </w:rPr>
              <w:t>0</w:t>
            </w:r>
          </w:p>
        </w:tc>
        <w:tc>
          <w:tcPr>
            <w:tcW w:w="1000" w:type="pct"/>
            <w:vAlign w:val="center"/>
          </w:tcPr>
          <w:p w14:paraId="5814830F" w14:textId="04F2D5C8" w:rsidR="0055368F" w:rsidRDefault="001700E5" w:rsidP="00296FCB">
            <w:pPr>
              <w:jc w:val="center"/>
              <w:rPr>
                <w:rFonts w:hint="eastAsia"/>
                <w:sz w:val="21"/>
                <w:szCs w:val="21"/>
              </w:rPr>
            </w:pPr>
            <w:r w:rsidRPr="0055368F">
              <w:rPr>
                <w:position w:val="-12"/>
                <w:sz w:val="21"/>
                <w:szCs w:val="21"/>
              </w:rPr>
              <w:object w:dxaOrig="279" w:dyaOrig="360" w14:anchorId="1D599E25">
                <v:shape id="_x0000_i1262" type="#_x0000_t75" style="width:13.85pt;height:18pt" o:ole="">
                  <v:imagedata r:id="rId33" o:title=""/>
                </v:shape>
                <o:OLEObject Type="Embed" ProgID="Equation.DSMT4" ShapeID="_x0000_i1262" DrawAspect="Content" ObjectID="_1635273957" r:id="rId34"/>
              </w:object>
            </w:r>
          </w:p>
        </w:tc>
        <w:tc>
          <w:tcPr>
            <w:tcW w:w="1000" w:type="pct"/>
            <w:vAlign w:val="center"/>
          </w:tcPr>
          <w:p w14:paraId="1C742045" w14:textId="5CF581A4" w:rsidR="0055368F" w:rsidRPr="009E3447" w:rsidRDefault="001700E5" w:rsidP="00296FCB">
            <w:pPr>
              <w:jc w:val="center"/>
              <w:rPr>
                <w:sz w:val="21"/>
                <w:szCs w:val="21"/>
              </w:rPr>
            </w:pPr>
            <w:r>
              <w:rPr>
                <w:sz w:val="21"/>
                <w:szCs w:val="21"/>
              </w:rPr>
              <w:t>0</w:t>
            </w:r>
          </w:p>
        </w:tc>
        <w:tc>
          <w:tcPr>
            <w:tcW w:w="1000" w:type="pct"/>
            <w:tcBorders>
              <w:right w:val="nil"/>
            </w:tcBorders>
            <w:vAlign w:val="center"/>
          </w:tcPr>
          <w:p w14:paraId="2E06CA9D" w14:textId="25E320FA" w:rsidR="0055368F" w:rsidRPr="009E3447" w:rsidRDefault="001700E5" w:rsidP="00296FCB">
            <w:pPr>
              <w:jc w:val="center"/>
              <w:rPr>
                <w:sz w:val="21"/>
                <w:szCs w:val="21"/>
              </w:rPr>
            </w:pPr>
            <w:r w:rsidRPr="0055368F">
              <w:rPr>
                <w:position w:val="-12"/>
                <w:sz w:val="21"/>
                <w:szCs w:val="21"/>
              </w:rPr>
              <w:object w:dxaOrig="260" w:dyaOrig="360" w14:anchorId="6C6660E6">
                <v:shape id="_x0000_i1263" type="#_x0000_t75" style="width:12.9pt;height:18pt" o:ole="">
                  <v:imagedata r:id="rId35" o:title=""/>
                </v:shape>
                <o:OLEObject Type="Embed" ProgID="Equation.DSMT4" ShapeID="_x0000_i1263" DrawAspect="Content" ObjectID="_1635273958" r:id="rId36"/>
              </w:object>
            </w:r>
          </w:p>
        </w:tc>
      </w:tr>
      <w:tr w:rsidR="001700E5" w:rsidRPr="009E3447" w14:paraId="34F8C9B0" w14:textId="77777777" w:rsidTr="001700E5">
        <w:trPr>
          <w:trHeight w:val="624"/>
          <w:jc w:val="center"/>
        </w:trPr>
        <w:tc>
          <w:tcPr>
            <w:tcW w:w="1000" w:type="pct"/>
            <w:vAlign w:val="center"/>
          </w:tcPr>
          <w:p w14:paraId="490A3AA7" w14:textId="475E351C" w:rsidR="001700E5" w:rsidRDefault="001700E5" w:rsidP="00296FCB">
            <w:pPr>
              <w:jc w:val="center"/>
              <w:rPr>
                <w:sz w:val="21"/>
                <w:szCs w:val="21"/>
              </w:rPr>
            </w:pPr>
            <w:r>
              <w:rPr>
                <w:rFonts w:hint="eastAsia"/>
                <w:sz w:val="21"/>
                <w:szCs w:val="21"/>
              </w:rPr>
              <w:t>4</w:t>
            </w:r>
          </w:p>
        </w:tc>
        <w:tc>
          <w:tcPr>
            <w:tcW w:w="1000" w:type="pct"/>
            <w:vAlign w:val="center"/>
          </w:tcPr>
          <w:p w14:paraId="2878F44F" w14:textId="3E40D6CD" w:rsidR="001700E5" w:rsidRDefault="001700E5" w:rsidP="00296FCB">
            <w:pPr>
              <w:jc w:val="center"/>
              <w:rPr>
                <w:rFonts w:hint="eastAsia"/>
                <w:sz w:val="21"/>
                <w:szCs w:val="21"/>
              </w:rPr>
            </w:pPr>
            <w:r>
              <w:rPr>
                <w:rFonts w:hint="eastAsia"/>
                <w:sz w:val="21"/>
                <w:szCs w:val="21"/>
              </w:rPr>
              <w:t>9</w:t>
            </w:r>
            <w:r>
              <w:rPr>
                <w:sz w:val="21"/>
                <w:szCs w:val="21"/>
              </w:rPr>
              <w:t>0</w:t>
            </w:r>
          </w:p>
        </w:tc>
        <w:tc>
          <w:tcPr>
            <w:tcW w:w="1000" w:type="pct"/>
            <w:vAlign w:val="center"/>
          </w:tcPr>
          <w:p w14:paraId="434133CB" w14:textId="73000124" w:rsidR="001700E5" w:rsidRDefault="001700E5" w:rsidP="00296FCB">
            <w:pPr>
              <w:jc w:val="center"/>
              <w:rPr>
                <w:rFonts w:hint="eastAsia"/>
                <w:sz w:val="21"/>
                <w:szCs w:val="21"/>
              </w:rPr>
            </w:pPr>
            <w:r>
              <w:rPr>
                <w:rFonts w:hint="eastAsia"/>
                <w:sz w:val="21"/>
                <w:szCs w:val="21"/>
              </w:rPr>
              <w:t>0</w:t>
            </w:r>
          </w:p>
        </w:tc>
        <w:tc>
          <w:tcPr>
            <w:tcW w:w="1000" w:type="pct"/>
            <w:vAlign w:val="center"/>
          </w:tcPr>
          <w:p w14:paraId="376CDC52" w14:textId="10B2FB73" w:rsidR="001700E5" w:rsidRDefault="001700E5" w:rsidP="00296FCB">
            <w:pPr>
              <w:jc w:val="center"/>
              <w:rPr>
                <w:rFonts w:hint="eastAsia"/>
                <w:sz w:val="21"/>
                <w:szCs w:val="21"/>
              </w:rPr>
            </w:pPr>
            <w:r w:rsidRPr="0055368F">
              <w:rPr>
                <w:position w:val="-12"/>
                <w:sz w:val="21"/>
                <w:szCs w:val="21"/>
              </w:rPr>
              <w:object w:dxaOrig="279" w:dyaOrig="360" w14:anchorId="517B4F83">
                <v:shape id="_x0000_i1264" type="#_x0000_t75" style="width:13.85pt;height:18pt" o:ole="">
                  <v:imagedata r:id="rId37" o:title=""/>
                </v:shape>
                <o:OLEObject Type="Embed" ProgID="Equation.DSMT4" ShapeID="_x0000_i1264" DrawAspect="Content" ObjectID="_1635273959" r:id="rId38"/>
              </w:object>
            </w:r>
          </w:p>
        </w:tc>
        <w:tc>
          <w:tcPr>
            <w:tcW w:w="1000" w:type="pct"/>
            <w:tcBorders>
              <w:right w:val="nil"/>
            </w:tcBorders>
            <w:vAlign w:val="center"/>
          </w:tcPr>
          <w:p w14:paraId="664D0D01" w14:textId="4107B27E" w:rsidR="001700E5" w:rsidRDefault="001700E5" w:rsidP="00296FCB">
            <w:pPr>
              <w:jc w:val="center"/>
              <w:rPr>
                <w:rFonts w:hint="eastAsia"/>
                <w:sz w:val="21"/>
                <w:szCs w:val="21"/>
              </w:rPr>
            </w:pPr>
            <w:r w:rsidRPr="0055368F">
              <w:rPr>
                <w:position w:val="-12"/>
                <w:sz w:val="21"/>
                <w:szCs w:val="21"/>
              </w:rPr>
              <w:object w:dxaOrig="260" w:dyaOrig="360" w14:anchorId="35CDB4EC">
                <v:shape id="_x0000_i1265" type="#_x0000_t75" style="width:12.9pt;height:18pt" o:ole="">
                  <v:imagedata r:id="rId39" o:title=""/>
                </v:shape>
                <o:OLEObject Type="Embed" ProgID="Equation.DSMT4" ShapeID="_x0000_i1265" DrawAspect="Content" ObjectID="_1635273960" r:id="rId40"/>
              </w:object>
            </w:r>
          </w:p>
        </w:tc>
      </w:tr>
      <w:tr w:rsidR="001700E5" w:rsidRPr="009E3447" w14:paraId="1D33FFBE" w14:textId="77777777" w:rsidTr="001700E5">
        <w:trPr>
          <w:trHeight w:val="624"/>
          <w:jc w:val="center"/>
        </w:trPr>
        <w:tc>
          <w:tcPr>
            <w:tcW w:w="1000" w:type="pct"/>
            <w:vAlign w:val="center"/>
          </w:tcPr>
          <w:p w14:paraId="352B88C0" w14:textId="04285AA7" w:rsidR="001700E5" w:rsidRDefault="001700E5" w:rsidP="00296FCB">
            <w:pPr>
              <w:jc w:val="center"/>
              <w:rPr>
                <w:sz w:val="21"/>
                <w:szCs w:val="21"/>
              </w:rPr>
            </w:pPr>
            <w:r>
              <w:rPr>
                <w:rFonts w:hint="eastAsia"/>
                <w:sz w:val="21"/>
                <w:szCs w:val="21"/>
              </w:rPr>
              <w:t>5</w:t>
            </w:r>
          </w:p>
        </w:tc>
        <w:tc>
          <w:tcPr>
            <w:tcW w:w="1000" w:type="pct"/>
            <w:vAlign w:val="center"/>
          </w:tcPr>
          <w:p w14:paraId="622A0A96" w14:textId="681E626A" w:rsidR="001700E5" w:rsidRDefault="001700E5" w:rsidP="00296FCB">
            <w:pPr>
              <w:jc w:val="center"/>
              <w:rPr>
                <w:rFonts w:hint="eastAsia"/>
                <w:sz w:val="21"/>
                <w:szCs w:val="21"/>
              </w:rPr>
            </w:pPr>
            <w:r>
              <w:rPr>
                <w:rFonts w:hint="eastAsia"/>
                <w:sz w:val="21"/>
                <w:szCs w:val="21"/>
              </w:rPr>
              <w:t>-</w:t>
            </w:r>
            <w:r>
              <w:rPr>
                <w:sz w:val="21"/>
                <w:szCs w:val="21"/>
              </w:rPr>
              <w:t>90</w:t>
            </w:r>
          </w:p>
        </w:tc>
        <w:tc>
          <w:tcPr>
            <w:tcW w:w="1000" w:type="pct"/>
            <w:vAlign w:val="center"/>
          </w:tcPr>
          <w:p w14:paraId="01E4F85C" w14:textId="6238B7B7" w:rsidR="001700E5" w:rsidRDefault="001700E5" w:rsidP="00296FCB">
            <w:pPr>
              <w:jc w:val="center"/>
              <w:rPr>
                <w:rFonts w:hint="eastAsia"/>
                <w:sz w:val="21"/>
                <w:szCs w:val="21"/>
              </w:rPr>
            </w:pPr>
            <w:r>
              <w:rPr>
                <w:rFonts w:hint="eastAsia"/>
                <w:sz w:val="21"/>
                <w:szCs w:val="21"/>
              </w:rPr>
              <w:t>0</w:t>
            </w:r>
          </w:p>
        </w:tc>
        <w:tc>
          <w:tcPr>
            <w:tcW w:w="1000" w:type="pct"/>
            <w:vAlign w:val="center"/>
          </w:tcPr>
          <w:p w14:paraId="4818890F" w14:textId="35C9C40D" w:rsidR="001700E5" w:rsidRDefault="001700E5" w:rsidP="00296FCB">
            <w:pPr>
              <w:jc w:val="center"/>
              <w:rPr>
                <w:rFonts w:hint="eastAsia"/>
                <w:sz w:val="21"/>
                <w:szCs w:val="21"/>
              </w:rPr>
            </w:pPr>
            <w:r w:rsidRPr="0055368F">
              <w:rPr>
                <w:position w:val="-12"/>
                <w:sz w:val="21"/>
                <w:szCs w:val="21"/>
              </w:rPr>
              <w:object w:dxaOrig="279" w:dyaOrig="360" w14:anchorId="3D1C1A73">
                <v:shape id="_x0000_i1266" type="#_x0000_t75" style="width:13.85pt;height:18pt" o:ole="">
                  <v:imagedata r:id="rId41" o:title=""/>
                </v:shape>
                <o:OLEObject Type="Embed" ProgID="Equation.DSMT4" ShapeID="_x0000_i1266" DrawAspect="Content" ObjectID="_1635273961" r:id="rId42"/>
              </w:object>
            </w:r>
          </w:p>
        </w:tc>
        <w:tc>
          <w:tcPr>
            <w:tcW w:w="1000" w:type="pct"/>
            <w:tcBorders>
              <w:right w:val="nil"/>
            </w:tcBorders>
            <w:vAlign w:val="center"/>
          </w:tcPr>
          <w:p w14:paraId="704EE1A9" w14:textId="3D3B769B" w:rsidR="001700E5" w:rsidRDefault="001700E5" w:rsidP="00296FCB">
            <w:pPr>
              <w:jc w:val="center"/>
              <w:rPr>
                <w:rFonts w:hint="eastAsia"/>
                <w:sz w:val="21"/>
                <w:szCs w:val="21"/>
              </w:rPr>
            </w:pPr>
            <w:r w:rsidRPr="0055368F">
              <w:rPr>
                <w:position w:val="-12"/>
                <w:sz w:val="21"/>
                <w:szCs w:val="21"/>
              </w:rPr>
              <w:object w:dxaOrig="260" w:dyaOrig="360" w14:anchorId="31C50030">
                <v:shape id="_x0000_i1267" type="#_x0000_t75" style="width:12.9pt;height:18pt" o:ole="">
                  <v:imagedata r:id="rId43" o:title=""/>
                </v:shape>
                <o:OLEObject Type="Embed" ProgID="Equation.DSMT4" ShapeID="_x0000_i1267" DrawAspect="Content" ObjectID="_1635273962" r:id="rId44"/>
              </w:object>
            </w:r>
          </w:p>
        </w:tc>
      </w:tr>
      <w:tr w:rsidR="001700E5" w:rsidRPr="009E3447" w14:paraId="19E60880" w14:textId="77777777" w:rsidTr="001700E5">
        <w:trPr>
          <w:trHeight w:val="624"/>
          <w:jc w:val="center"/>
        </w:trPr>
        <w:tc>
          <w:tcPr>
            <w:tcW w:w="1000" w:type="pct"/>
            <w:tcBorders>
              <w:bottom w:val="single" w:sz="12" w:space="0" w:color="auto"/>
            </w:tcBorders>
            <w:vAlign w:val="center"/>
          </w:tcPr>
          <w:p w14:paraId="21C76044" w14:textId="1B2A663A" w:rsidR="001700E5" w:rsidRDefault="001700E5" w:rsidP="00296FCB">
            <w:pPr>
              <w:jc w:val="center"/>
              <w:rPr>
                <w:sz w:val="21"/>
                <w:szCs w:val="21"/>
              </w:rPr>
            </w:pPr>
            <w:r>
              <w:rPr>
                <w:rFonts w:hint="eastAsia"/>
                <w:sz w:val="21"/>
                <w:szCs w:val="21"/>
              </w:rPr>
              <w:t>6</w:t>
            </w:r>
          </w:p>
        </w:tc>
        <w:tc>
          <w:tcPr>
            <w:tcW w:w="1000" w:type="pct"/>
            <w:tcBorders>
              <w:bottom w:val="single" w:sz="12" w:space="0" w:color="auto"/>
            </w:tcBorders>
            <w:vAlign w:val="center"/>
          </w:tcPr>
          <w:p w14:paraId="78C4DF73" w14:textId="70B25E23" w:rsidR="001700E5" w:rsidRDefault="001700E5" w:rsidP="00296FCB">
            <w:pPr>
              <w:jc w:val="center"/>
              <w:rPr>
                <w:rFonts w:hint="eastAsia"/>
                <w:sz w:val="21"/>
                <w:szCs w:val="21"/>
              </w:rPr>
            </w:pPr>
            <w:r>
              <w:rPr>
                <w:rFonts w:hint="eastAsia"/>
                <w:sz w:val="21"/>
                <w:szCs w:val="21"/>
              </w:rPr>
              <w:t>0</w:t>
            </w:r>
          </w:p>
        </w:tc>
        <w:tc>
          <w:tcPr>
            <w:tcW w:w="1000" w:type="pct"/>
            <w:tcBorders>
              <w:bottom w:val="single" w:sz="12" w:space="0" w:color="auto"/>
            </w:tcBorders>
            <w:vAlign w:val="center"/>
          </w:tcPr>
          <w:p w14:paraId="33BD3B4F" w14:textId="34ECC837" w:rsidR="001700E5" w:rsidRDefault="001700E5" w:rsidP="00296FCB">
            <w:pPr>
              <w:jc w:val="center"/>
              <w:rPr>
                <w:rFonts w:hint="eastAsia"/>
                <w:sz w:val="21"/>
                <w:szCs w:val="21"/>
              </w:rPr>
            </w:pPr>
            <w:r>
              <w:rPr>
                <w:rFonts w:hint="eastAsia"/>
                <w:sz w:val="21"/>
                <w:szCs w:val="21"/>
              </w:rPr>
              <w:t>0</w:t>
            </w:r>
          </w:p>
        </w:tc>
        <w:tc>
          <w:tcPr>
            <w:tcW w:w="1000" w:type="pct"/>
            <w:tcBorders>
              <w:bottom w:val="single" w:sz="12" w:space="0" w:color="auto"/>
            </w:tcBorders>
            <w:vAlign w:val="center"/>
          </w:tcPr>
          <w:p w14:paraId="7D991B57" w14:textId="6576D06E" w:rsidR="001700E5" w:rsidRDefault="001700E5" w:rsidP="00296FCB">
            <w:pPr>
              <w:jc w:val="center"/>
              <w:rPr>
                <w:rFonts w:hint="eastAsia"/>
                <w:sz w:val="21"/>
                <w:szCs w:val="21"/>
              </w:rPr>
            </w:pPr>
            <w:r w:rsidRPr="0055368F">
              <w:rPr>
                <w:position w:val="-12"/>
                <w:sz w:val="21"/>
                <w:szCs w:val="21"/>
              </w:rPr>
              <w:object w:dxaOrig="279" w:dyaOrig="360" w14:anchorId="0E866927">
                <v:shape id="_x0000_i1268" type="#_x0000_t75" style="width:13.85pt;height:18pt" o:ole="">
                  <v:imagedata r:id="rId45" o:title=""/>
                </v:shape>
                <o:OLEObject Type="Embed" ProgID="Equation.DSMT4" ShapeID="_x0000_i1268" DrawAspect="Content" ObjectID="_1635273963" r:id="rId46"/>
              </w:object>
            </w:r>
          </w:p>
        </w:tc>
        <w:tc>
          <w:tcPr>
            <w:tcW w:w="1000" w:type="pct"/>
            <w:tcBorders>
              <w:bottom w:val="single" w:sz="12" w:space="0" w:color="auto"/>
              <w:right w:val="nil"/>
            </w:tcBorders>
            <w:vAlign w:val="center"/>
          </w:tcPr>
          <w:p w14:paraId="75BACA0B" w14:textId="02E77E79" w:rsidR="001700E5" w:rsidRDefault="001700E5" w:rsidP="00296FCB">
            <w:pPr>
              <w:jc w:val="center"/>
              <w:rPr>
                <w:rFonts w:hint="eastAsia"/>
                <w:sz w:val="21"/>
                <w:szCs w:val="21"/>
              </w:rPr>
            </w:pPr>
            <w:r w:rsidRPr="0055368F">
              <w:rPr>
                <w:position w:val="-12"/>
                <w:sz w:val="21"/>
                <w:szCs w:val="21"/>
              </w:rPr>
              <w:object w:dxaOrig="260" w:dyaOrig="360" w14:anchorId="463AEB2C">
                <v:shape id="_x0000_i1269" type="#_x0000_t75" style="width:12.9pt;height:18pt" o:ole="">
                  <v:imagedata r:id="rId47" o:title=""/>
                </v:shape>
                <o:OLEObject Type="Embed" ProgID="Equation.DSMT4" ShapeID="_x0000_i1269" DrawAspect="Content" ObjectID="_1635273964" r:id="rId48"/>
              </w:object>
            </w:r>
          </w:p>
        </w:tc>
      </w:tr>
    </w:tbl>
    <w:p w14:paraId="31FB0B9A" w14:textId="00E09468" w:rsidR="00051929" w:rsidRDefault="00051929" w:rsidP="00051929">
      <w:pPr>
        <w:ind w:firstLineChars="200" w:firstLine="480"/>
      </w:pPr>
      <w:r>
        <w:rPr>
          <w:rFonts w:hint="eastAsia"/>
        </w:rPr>
        <w:t>变换矩阵</w:t>
      </w:r>
      <w:r>
        <w:rPr>
          <w:rFonts w:hint="eastAsia"/>
        </w:rPr>
        <w:t>T</w:t>
      </w:r>
      <w:r>
        <w:rPr>
          <w:rFonts w:hint="eastAsia"/>
        </w:rPr>
        <w:t>是一个</w:t>
      </w:r>
      <w:r>
        <w:rPr>
          <w:rFonts w:hint="eastAsia"/>
        </w:rPr>
        <w:t>4</w:t>
      </w:r>
      <w:r w:rsidRPr="00051929">
        <w:rPr>
          <w:rFonts w:cs="Times New Roman"/>
        </w:rPr>
        <w:t>×</w:t>
      </w:r>
      <w:r>
        <w:rPr>
          <w:rFonts w:hint="eastAsia"/>
        </w:rPr>
        <w:t>4</w:t>
      </w:r>
      <w:r>
        <w:rPr>
          <w:rFonts w:hint="eastAsia"/>
        </w:rPr>
        <w:t>的齐次变换矩阵，代表相对坐标系相对于参考坐标</w:t>
      </w:r>
      <w:r>
        <w:rPr>
          <w:rFonts w:hint="eastAsia"/>
        </w:rPr>
        <w:lastRenderedPageBreak/>
        <w:t>系的位姿变化，通过矩阵连乘，就能得到</w:t>
      </w:r>
      <w:r>
        <w:rPr>
          <w:rFonts w:hint="eastAsia"/>
        </w:rPr>
        <w:t>机械臂</w:t>
      </w:r>
      <w:r>
        <w:rPr>
          <w:rFonts w:hint="eastAsia"/>
        </w:rPr>
        <w:t>末端坐标系相对于基坐标系的变换关系。如式</w:t>
      </w:r>
      <w:r>
        <w:rPr>
          <w:rFonts w:hint="eastAsia"/>
        </w:rPr>
        <w:t>(2-21)</w:t>
      </w:r>
      <w:r>
        <w:rPr>
          <w:rFonts w:hint="eastAsia"/>
        </w:rPr>
        <w:t>所示，矩阵</w:t>
      </w:r>
      <w:r>
        <w:rPr>
          <w:rFonts w:hint="eastAsia"/>
        </w:rPr>
        <w:t>T</w:t>
      </w:r>
      <w:r>
        <w:rPr>
          <w:rFonts w:hint="eastAsia"/>
        </w:rPr>
        <w:t>由</w:t>
      </w:r>
      <w:r>
        <w:rPr>
          <w:rFonts w:hint="eastAsia"/>
        </w:rPr>
        <w:t>4</w:t>
      </w:r>
      <w:r>
        <w:rPr>
          <w:rFonts w:hint="eastAsia"/>
        </w:rPr>
        <w:t>个小矩阵组成，其中</w:t>
      </w:r>
      <w:r>
        <w:rPr>
          <w:rFonts w:hint="eastAsia"/>
        </w:rPr>
        <w:t>R</w:t>
      </w:r>
      <w:r>
        <w:rPr>
          <w:rFonts w:hint="eastAsia"/>
        </w:rPr>
        <w:t>代表坐标系旋转关系，</w:t>
      </w:r>
      <w:r>
        <w:rPr>
          <w:rFonts w:hint="eastAsia"/>
        </w:rPr>
        <w:t>P</w:t>
      </w:r>
      <w:r>
        <w:rPr>
          <w:rFonts w:hint="eastAsia"/>
        </w:rPr>
        <w:t>代表坐标系原点位置平移关系，</w:t>
      </w:r>
      <w:r>
        <w:rPr>
          <w:rFonts w:hint="eastAsia"/>
        </w:rPr>
        <w:t>O</w:t>
      </w:r>
      <w:r>
        <w:rPr>
          <w:rFonts w:hint="eastAsia"/>
        </w:rPr>
        <w:t>是透视矩阵，元素都为</w:t>
      </w:r>
      <w:r>
        <w:rPr>
          <w:rFonts w:hint="eastAsia"/>
        </w:rPr>
        <w:t>0</w:t>
      </w:r>
      <w:r>
        <w:rPr>
          <w:rFonts w:hint="eastAsia"/>
        </w:rPr>
        <w:t>，</w:t>
      </w:r>
      <w:r>
        <w:rPr>
          <w:rFonts w:hint="eastAsia"/>
        </w:rPr>
        <w:t>I</w:t>
      </w:r>
      <w:r>
        <w:rPr>
          <w:rFonts w:hint="eastAsia"/>
        </w:rPr>
        <w:t>是比例变化，元素都为</w:t>
      </w:r>
      <w:r>
        <w:rPr>
          <w:rFonts w:hint="eastAsia"/>
        </w:rPr>
        <w:t>1</w:t>
      </w:r>
      <w:r>
        <w:rPr>
          <w:rFonts w:hint="eastAsia"/>
        </w:rPr>
        <w:t>。旋转关系矩阵</w:t>
      </w:r>
      <w:r>
        <w:rPr>
          <w:rFonts w:hint="eastAsia"/>
        </w:rPr>
        <w:t>R</w:t>
      </w:r>
      <w:r>
        <w:rPr>
          <w:rFonts w:hint="eastAsia"/>
        </w:rPr>
        <w:t>由</w:t>
      </w:r>
      <w:r>
        <w:rPr>
          <w:rFonts w:hint="eastAsia"/>
        </w:rPr>
        <w:t>3</w:t>
      </w:r>
      <w:r>
        <w:rPr>
          <w:rFonts w:hint="eastAsia"/>
        </w:rPr>
        <w:t>个向量组成，即</w:t>
      </w:r>
      <w:r w:rsidRPr="00051929">
        <w:rPr>
          <w:position w:val="-10"/>
        </w:rPr>
        <w:object w:dxaOrig="1160" w:dyaOrig="320" w14:anchorId="22C5BDC6">
          <v:shape id="_x0000_i1319" type="#_x0000_t75" style="width:58.15pt;height:16.15pt" o:ole="">
            <v:imagedata r:id="rId49" o:title=""/>
          </v:shape>
          <o:OLEObject Type="Embed" ProgID="Equation.DSMT4" ShapeID="_x0000_i1319" DrawAspect="Content" ObjectID="_1635273965" r:id="rId50"/>
        </w:object>
      </w:r>
      <w:r>
        <w:rPr>
          <w:rFonts w:hint="eastAsia"/>
        </w:rPr>
        <w:t>，分别是相对坐标系的</w:t>
      </w:r>
      <w:r>
        <w:rPr>
          <w:rFonts w:hint="eastAsia"/>
        </w:rPr>
        <w:t>x</w:t>
      </w:r>
      <w:r>
        <w:rPr>
          <w:rFonts w:hint="eastAsia"/>
        </w:rPr>
        <w:t>轴、</w:t>
      </w:r>
      <w:r>
        <w:rPr>
          <w:rFonts w:hint="eastAsia"/>
        </w:rPr>
        <w:t>y</w:t>
      </w:r>
      <w:r>
        <w:rPr>
          <w:rFonts w:hint="eastAsia"/>
        </w:rPr>
        <w:t>轴、</w:t>
      </w:r>
      <w:r>
        <w:rPr>
          <w:rFonts w:hint="eastAsia"/>
        </w:rPr>
        <w:t>z</w:t>
      </w:r>
      <w:r>
        <w:rPr>
          <w:rFonts w:hint="eastAsia"/>
        </w:rPr>
        <w:t>轴在参考坐标系下的方向余弦，平移关系矩阵是一个向量，即</w:t>
      </w:r>
      <w:r w:rsidRPr="00051929">
        <w:rPr>
          <w:position w:val="-14"/>
        </w:rPr>
        <w:object w:dxaOrig="1620" w:dyaOrig="400" w14:anchorId="2904FC8A">
          <v:shape id="_x0000_i1324" type="#_x0000_t75" style="width:81.25pt;height:19.85pt" o:ole="">
            <v:imagedata r:id="rId51" o:title=""/>
          </v:shape>
          <o:OLEObject Type="Embed" ProgID="Equation.DSMT4" ShapeID="_x0000_i1324" DrawAspect="Content" ObjectID="_1635273966" r:id="rId52"/>
        </w:object>
      </w:r>
      <w:r>
        <w:rPr>
          <w:rFonts w:hint="eastAsia"/>
        </w:rPr>
        <w:t>。</w:t>
      </w:r>
    </w:p>
    <w:p w14:paraId="42AA0CCF" w14:textId="5330A71C" w:rsidR="00051929" w:rsidRDefault="00051929" w:rsidP="00051929">
      <w:pPr>
        <w:ind w:firstLineChars="200" w:firstLine="480"/>
        <w:jc w:val="center"/>
        <w:rPr>
          <w:rFonts w:hint="eastAsia"/>
        </w:rPr>
      </w:pPr>
      <w:r w:rsidRPr="00051929">
        <w:rPr>
          <w:position w:val="-66"/>
        </w:rPr>
        <w:object w:dxaOrig="3420" w:dyaOrig="1440" w14:anchorId="7C8D073C">
          <v:shape id="_x0000_i1329" type="#_x0000_t75" style="width:171.25pt;height:1in" o:ole="">
            <v:imagedata r:id="rId53" o:title=""/>
          </v:shape>
          <o:OLEObject Type="Embed" ProgID="Equation.DSMT4" ShapeID="_x0000_i1329" DrawAspect="Content" ObjectID="_1635273967" r:id="rId54"/>
        </w:object>
      </w:r>
    </w:p>
    <w:p w14:paraId="08EE6A9D" w14:textId="07F1B7BC" w:rsidR="00354741" w:rsidRDefault="00051929" w:rsidP="00106BEB">
      <w:pPr>
        <w:ind w:firstLineChars="200" w:firstLine="480"/>
      </w:pPr>
      <w:r>
        <w:rPr>
          <w:rFonts w:hint="eastAsia"/>
        </w:rPr>
        <w:t>根据</w:t>
      </w:r>
      <w:r>
        <w:rPr>
          <w:rFonts w:hint="eastAsia"/>
        </w:rPr>
        <w:t>D-H</w:t>
      </w:r>
      <w:r>
        <w:rPr>
          <w:rFonts w:hint="eastAsia"/>
        </w:rPr>
        <w:t>分析法的原理，坐标系</w:t>
      </w:r>
      <w:proofErr w:type="spellStart"/>
      <w:r>
        <w:rPr>
          <w:rFonts w:hint="eastAsia"/>
        </w:rPr>
        <w:t>i</w:t>
      </w:r>
      <w:proofErr w:type="spellEnd"/>
      <w:r>
        <w:rPr>
          <w:rFonts w:hint="eastAsia"/>
        </w:rPr>
        <w:t>相对于坐标系</w:t>
      </w:r>
      <w:r w:rsidR="00354741">
        <w:rPr>
          <w:rFonts w:hint="eastAsia"/>
        </w:rPr>
        <w:t>i</w:t>
      </w:r>
      <w:r w:rsidR="00354741">
        <w:t>-1</w:t>
      </w:r>
      <w:r>
        <w:rPr>
          <w:rFonts w:hint="eastAsia"/>
        </w:rPr>
        <w:t>的变换矩阵如式</w:t>
      </w:r>
      <w:r>
        <w:rPr>
          <w:rFonts w:hint="eastAsia"/>
        </w:rPr>
        <w:t>(2-22)</w:t>
      </w:r>
      <w:r>
        <w:rPr>
          <w:rFonts w:hint="eastAsia"/>
        </w:rPr>
        <w:t>所示，</w:t>
      </w:r>
      <w:r w:rsidR="00354741" w:rsidRPr="00354741">
        <w:rPr>
          <w:position w:val="-12"/>
        </w:rPr>
        <w:object w:dxaOrig="840" w:dyaOrig="360" w14:anchorId="044C3068">
          <v:shape id="_x0000_i1332" type="#_x0000_t75" style="width:42pt;height:18pt" o:ole="">
            <v:imagedata r:id="rId55" o:title=""/>
          </v:shape>
          <o:OLEObject Type="Embed" ProgID="Equation.DSMT4" ShapeID="_x0000_i1332" DrawAspect="Content" ObjectID="_1635273968" r:id="rId56"/>
        </w:object>
      </w:r>
      <w:r>
        <w:rPr>
          <w:rFonts w:hint="eastAsia"/>
        </w:rPr>
        <w:t>表示坐标系</w:t>
      </w:r>
      <w:proofErr w:type="spellStart"/>
      <w:r>
        <w:rPr>
          <w:rFonts w:hint="eastAsia"/>
        </w:rPr>
        <w:t>i</w:t>
      </w:r>
      <w:proofErr w:type="spellEnd"/>
      <w:r>
        <w:rPr>
          <w:rFonts w:hint="eastAsia"/>
        </w:rPr>
        <w:t>绕坐标系</w:t>
      </w:r>
      <w:r>
        <w:rPr>
          <w:rFonts w:hint="eastAsia"/>
        </w:rPr>
        <w:t>i-1</w:t>
      </w:r>
      <w:r>
        <w:rPr>
          <w:rFonts w:hint="eastAsia"/>
        </w:rPr>
        <w:t>的</w:t>
      </w:r>
      <w:r>
        <w:rPr>
          <w:rFonts w:hint="eastAsia"/>
        </w:rPr>
        <w:t>x</w:t>
      </w:r>
      <w:r>
        <w:rPr>
          <w:rFonts w:hint="eastAsia"/>
        </w:rPr>
        <w:t>轴旋转</w:t>
      </w:r>
      <w:r w:rsidR="00354741" w:rsidRPr="00354741">
        <w:rPr>
          <w:rFonts w:ascii="Cambria Math" w:hAnsi="Cambria Math" w:cs="Cambria Math"/>
          <w:position w:val="-12"/>
        </w:rPr>
        <w:object w:dxaOrig="400" w:dyaOrig="360" w14:anchorId="4EDD0C12">
          <v:shape id="_x0000_i1335" type="#_x0000_t75" style="width:19.85pt;height:18pt" o:ole="">
            <v:imagedata r:id="rId57" o:title=""/>
          </v:shape>
          <o:OLEObject Type="Embed" ProgID="Equation.DSMT4" ShapeID="_x0000_i1335" DrawAspect="Content" ObjectID="_1635273969" r:id="rId58"/>
        </w:object>
      </w:r>
      <w:r w:rsidR="00354741">
        <w:rPr>
          <w:rFonts w:ascii="Cambria Math" w:hAnsi="Cambria Math" w:cs="Cambria Math"/>
        </w:rPr>
        <w:t xml:space="preserve"> </w:t>
      </w:r>
      <w:r>
        <w:rPr>
          <w:rFonts w:hint="eastAsia"/>
        </w:rPr>
        <w:t>，</w:t>
      </w:r>
      <w:r w:rsidR="00354741" w:rsidRPr="00354741">
        <w:rPr>
          <w:position w:val="-12"/>
        </w:rPr>
        <w:object w:dxaOrig="700" w:dyaOrig="360" w14:anchorId="37124B7A">
          <v:shape id="_x0000_i1352" type="#_x0000_t75" style="width:35.1pt;height:18pt" o:ole="">
            <v:imagedata r:id="rId59" o:title=""/>
          </v:shape>
          <o:OLEObject Type="Embed" ProgID="Equation.DSMT4" ShapeID="_x0000_i1352" DrawAspect="Content" ObjectID="_1635273970" r:id="rId60"/>
        </w:object>
      </w:r>
      <w:r>
        <w:rPr>
          <w:rFonts w:hint="eastAsia"/>
        </w:rPr>
        <w:t>表示坐标系</w:t>
      </w:r>
      <w:proofErr w:type="spellStart"/>
      <w:r>
        <w:rPr>
          <w:rFonts w:hint="eastAsia"/>
        </w:rPr>
        <w:t>i</w:t>
      </w:r>
      <w:proofErr w:type="spellEnd"/>
      <w:r>
        <w:rPr>
          <w:rFonts w:hint="eastAsia"/>
        </w:rPr>
        <w:t>沿坐标系</w:t>
      </w:r>
      <w:r>
        <w:rPr>
          <w:rFonts w:hint="eastAsia"/>
        </w:rPr>
        <w:t>i-1z</w:t>
      </w:r>
      <w:r>
        <w:rPr>
          <w:rFonts w:hint="eastAsia"/>
        </w:rPr>
        <w:t>轴方向平移</w:t>
      </w:r>
      <w:r w:rsidR="00354741" w:rsidRPr="00354741">
        <w:rPr>
          <w:position w:val="-12"/>
        </w:rPr>
        <w:object w:dxaOrig="240" w:dyaOrig="360" w14:anchorId="584F1F3B">
          <v:shape id="_x0000_i1341" type="#_x0000_t75" style="width:12pt;height:18pt" o:ole="">
            <v:imagedata r:id="rId61" o:title=""/>
          </v:shape>
          <o:OLEObject Type="Embed" ProgID="Equation.DSMT4" ShapeID="_x0000_i1341" DrawAspect="Content" ObjectID="_1635273971" r:id="rId62"/>
        </w:object>
      </w:r>
      <w:r>
        <w:rPr>
          <w:rFonts w:hint="eastAsia"/>
        </w:rPr>
        <w:t>，</w:t>
      </w:r>
      <w:r w:rsidR="00354741" w:rsidRPr="00354741">
        <w:rPr>
          <w:position w:val="-12"/>
        </w:rPr>
        <w:object w:dxaOrig="660" w:dyaOrig="360" w14:anchorId="2411CBCE">
          <v:shape id="_x0000_i1344" type="#_x0000_t75" style="width:33.25pt;height:18pt" o:ole="">
            <v:imagedata r:id="rId63" o:title=""/>
          </v:shape>
          <o:OLEObject Type="Embed" ProgID="Equation.DSMT4" ShapeID="_x0000_i1344" DrawAspect="Content" ObjectID="_1635273972" r:id="rId64"/>
        </w:object>
      </w:r>
      <w:r>
        <w:rPr>
          <w:rFonts w:hint="eastAsia"/>
        </w:rPr>
        <w:t>表示坐标系</w:t>
      </w:r>
      <w:proofErr w:type="spellStart"/>
      <w:r>
        <w:rPr>
          <w:rFonts w:hint="eastAsia"/>
        </w:rPr>
        <w:t>i</w:t>
      </w:r>
      <w:proofErr w:type="spellEnd"/>
      <w:r>
        <w:rPr>
          <w:rFonts w:hint="eastAsia"/>
        </w:rPr>
        <w:t>绕坐标系</w:t>
      </w:r>
      <w:r>
        <w:rPr>
          <w:rFonts w:hint="eastAsia"/>
        </w:rPr>
        <w:t>i-1</w:t>
      </w:r>
      <w:r>
        <w:rPr>
          <w:rFonts w:hint="eastAsia"/>
        </w:rPr>
        <w:t>的</w:t>
      </w:r>
      <w:r>
        <w:rPr>
          <w:rFonts w:hint="eastAsia"/>
        </w:rPr>
        <w:t>x</w:t>
      </w:r>
      <w:r>
        <w:rPr>
          <w:rFonts w:hint="eastAsia"/>
        </w:rPr>
        <w:t>轴旋转</w:t>
      </w:r>
      <w:r w:rsidR="00354741" w:rsidRPr="00354741">
        <w:rPr>
          <w:position w:val="-12"/>
        </w:rPr>
        <w:object w:dxaOrig="240" w:dyaOrig="360" w14:anchorId="16308E13">
          <v:shape id="_x0000_i1347" type="#_x0000_t75" style="width:12pt;height:18pt" o:ole="">
            <v:imagedata r:id="rId65" o:title=""/>
          </v:shape>
          <o:OLEObject Type="Embed" ProgID="Equation.DSMT4" ShapeID="_x0000_i1347" DrawAspect="Content" ObjectID="_1635273973" r:id="rId66"/>
        </w:object>
      </w:r>
      <w:r>
        <w:rPr>
          <w:rFonts w:hint="eastAsia"/>
        </w:rPr>
        <w:t>，</w:t>
      </w:r>
      <w:r w:rsidR="00354741" w:rsidRPr="00354741">
        <w:rPr>
          <w:position w:val="-12"/>
        </w:rPr>
        <w:object w:dxaOrig="840" w:dyaOrig="360" w14:anchorId="34608722">
          <v:shape id="_x0000_i1350" type="#_x0000_t75" style="width:42pt;height:18pt" o:ole="">
            <v:imagedata r:id="rId67" o:title=""/>
          </v:shape>
          <o:OLEObject Type="Embed" ProgID="Equation.DSMT4" ShapeID="_x0000_i1350" DrawAspect="Content" ObjectID="_1635273974" r:id="rId68"/>
        </w:object>
      </w:r>
      <w:r>
        <w:rPr>
          <w:rFonts w:hint="eastAsia"/>
        </w:rPr>
        <w:t>表示坐标系</w:t>
      </w:r>
      <w:proofErr w:type="spellStart"/>
      <w:r>
        <w:rPr>
          <w:rFonts w:hint="eastAsia"/>
        </w:rPr>
        <w:t>i</w:t>
      </w:r>
      <w:proofErr w:type="spellEnd"/>
      <w:r>
        <w:rPr>
          <w:rFonts w:hint="eastAsia"/>
        </w:rPr>
        <w:t>沿坐标系</w:t>
      </w:r>
      <w:r>
        <w:rPr>
          <w:rFonts w:hint="eastAsia"/>
        </w:rPr>
        <w:t>i-1</w:t>
      </w:r>
      <w:r>
        <w:rPr>
          <w:rFonts w:hint="eastAsia"/>
        </w:rPr>
        <w:t>的</w:t>
      </w:r>
      <w:r>
        <w:rPr>
          <w:rFonts w:hint="eastAsia"/>
        </w:rPr>
        <w:t>z</w:t>
      </w:r>
      <w:r>
        <w:rPr>
          <w:rFonts w:hint="eastAsia"/>
        </w:rPr>
        <w:t>轴方向平移</w:t>
      </w:r>
      <w:r w:rsidR="00354741" w:rsidRPr="00354741">
        <w:rPr>
          <w:position w:val="-12"/>
        </w:rPr>
        <w:object w:dxaOrig="380" w:dyaOrig="360" w14:anchorId="3C8AFCFD">
          <v:shape id="_x0000_i1355" type="#_x0000_t75" style="width:18.9pt;height:18pt" o:ole="">
            <v:imagedata r:id="rId69" o:title=""/>
          </v:shape>
          <o:OLEObject Type="Embed" ProgID="Equation.DSMT4" ShapeID="_x0000_i1355" DrawAspect="Content" ObjectID="_1635273975" r:id="rId70"/>
        </w:object>
      </w:r>
      <w:r>
        <w:rPr>
          <w:rFonts w:hint="eastAsia"/>
        </w:rPr>
        <w:t>的距离。</w:t>
      </w:r>
    </w:p>
    <w:p w14:paraId="5F226BC8" w14:textId="78B0A077" w:rsidR="00106BEB" w:rsidRDefault="00106BEB" w:rsidP="00106BEB">
      <w:pPr>
        <w:ind w:firstLineChars="200" w:firstLine="480"/>
        <w:rPr>
          <w:rFonts w:hint="eastAsia"/>
        </w:rPr>
      </w:pPr>
      <w:r w:rsidRPr="00106BEB">
        <w:rPr>
          <w:position w:val="-86"/>
        </w:rPr>
        <w:object w:dxaOrig="5460" w:dyaOrig="1840" w14:anchorId="64B56724">
          <v:shape id="_x0000_i1376" type="#_x0000_t75" style="width:273.25pt;height:91.85pt" o:ole="">
            <v:imagedata r:id="rId71" o:title=""/>
          </v:shape>
          <o:OLEObject Type="Embed" ProgID="Equation.DSMT4" ShapeID="_x0000_i1376" DrawAspect="Content" ObjectID="_1635273976" r:id="rId72"/>
        </w:object>
      </w:r>
      <w:r>
        <w:t xml:space="preserve"> </w:t>
      </w:r>
    </w:p>
    <w:p w14:paraId="29346744" w14:textId="2B08DDAF" w:rsidR="0055368F" w:rsidRDefault="00051929" w:rsidP="00051929">
      <w:pPr>
        <w:ind w:firstLineChars="200" w:firstLine="480"/>
      </w:pPr>
      <w:r>
        <w:rPr>
          <w:rFonts w:hint="eastAsia"/>
        </w:rPr>
        <w:t>根据表</w:t>
      </w:r>
      <w:r>
        <w:rPr>
          <w:rFonts w:hint="eastAsia"/>
        </w:rPr>
        <w:t>(2-1)</w:t>
      </w:r>
      <w:r>
        <w:rPr>
          <w:rFonts w:hint="eastAsia"/>
        </w:rPr>
        <w:t>的参数，得到机械臂各个连杆的位置变换矩阵如</w:t>
      </w:r>
      <w:r>
        <w:rPr>
          <w:rFonts w:hint="eastAsia"/>
        </w:rPr>
        <w:t>(2-23)</w:t>
      </w:r>
      <w:r>
        <w:rPr>
          <w:rFonts w:hint="eastAsia"/>
        </w:rPr>
        <w:t>所示。</w:t>
      </w:r>
    </w:p>
    <w:p w14:paraId="0E2D3E25" w14:textId="1DA715E6" w:rsidR="00106BEB" w:rsidRDefault="00106BEB" w:rsidP="00051929">
      <w:pPr>
        <w:ind w:firstLineChars="200" w:firstLine="480"/>
      </w:pPr>
      <w:r w:rsidRPr="00106BEB">
        <w:rPr>
          <w:position w:val="-66"/>
        </w:rPr>
        <w:object w:dxaOrig="2980" w:dyaOrig="1440" w14:anchorId="1E6E8ECD">
          <v:shape id="_x0000_i1379" type="#_x0000_t75" style="width:149.1pt;height:1in" o:ole="">
            <v:imagedata r:id="rId73" o:title=""/>
          </v:shape>
          <o:OLEObject Type="Embed" ProgID="Equation.DSMT4" ShapeID="_x0000_i1379" DrawAspect="Content" ObjectID="_1635273977" r:id="rId74"/>
        </w:object>
      </w:r>
      <w:r>
        <w:t xml:space="preserve"> ;</w:t>
      </w:r>
      <w:r w:rsidRPr="00106BEB">
        <w:t xml:space="preserve"> </w:t>
      </w:r>
      <w:r w:rsidRPr="00106BEB">
        <w:rPr>
          <w:position w:val="-66"/>
        </w:rPr>
        <w:object w:dxaOrig="3500" w:dyaOrig="1440" w14:anchorId="75B333A8">
          <v:shape id="_x0000_i1393" type="#_x0000_t75" style="width:174.9pt;height:1in" o:ole="">
            <v:imagedata r:id="rId75" o:title=""/>
          </v:shape>
          <o:OLEObject Type="Embed" ProgID="Equation.DSMT4" ShapeID="_x0000_i1393" DrawAspect="Content" ObjectID="_1635273978" r:id="rId76"/>
        </w:object>
      </w:r>
      <w:r>
        <w:t>;</w:t>
      </w:r>
    </w:p>
    <w:p w14:paraId="3E8BD75E" w14:textId="746AD269" w:rsidR="00106BEB" w:rsidRDefault="00106BEB" w:rsidP="00106BEB">
      <w:pPr>
        <w:ind w:firstLineChars="200" w:firstLine="480"/>
      </w:pPr>
      <w:r w:rsidRPr="00106BEB">
        <w:rPr>
          <w:position w:val="-66"/>
        </w:rPr>
        <w:object w:dxaOrig="3580" w:dyaOrig="1440" w14:anchorId="21276DB1">
          <v:shape id="_x0000_i1396" type="#_x0000_t75" style="width:179.1pt;height:1in" o:ole="">
            <v:imagedata r:id="rId77" o:title=""/>
          </v:shape>
          <o:OLEObject Type="Embed" ProgID="Equation.DSMT4" ShapeID="_x0000_i1396" DrawAspect="Content" ObjectID="_1635273979" r:id="rId78"/>
        </w:object>
      </w:r>
      <w:r>
        <w:t>;</w:t>
      </w:r>
      <w:r w:rsidR="00684E3F" w:rsidRPr="00106BEB">
        <w:rPr>
          <w:position w:val="-66"/>
        </w:rPr>
        <w:object w:dxaOrig="3080" w:dyaOrig="1440" w14:anchorId="15D200CD">
          <v:shape id="_x0000_i1398" type="#_x0000_t75" style="width:154.15pt;height:1in" o:ole="">
            <v:imagedata r:id="rId79" o:title=""/>
          </v:shape>
          <o:OLEObject Type="Embed" ProgID="Equation.DSMT4" ShapeID="_x0000_i1398" DrawAspect="Content" ObjectID="_1635273980" r:id="rId80"/>
        </w:object>
      </w:r>
      <w:r>
        <w:t>;</w:t>
      </w:r>
    </w:p>
    <w:p w14:paraId="0F8461F4" w14:textId="0626CF6A" w:rsidR="00106BEB" w:rsidRDefault="00684E3F" w:rsidP="00106BEB">
      <w:pPr>
        <w:ind w:firstLineChars="200" w:firstLine="480"/>
      </w:pPr>
      <w:r w:rsidRPr="00106BEB">
        <w:rPr>
          <w:position w:val="-66"/>
        </w:rPr>
        <w:object w:dxaOrig="3159" w:dyaOrig="1440" w14:anchorId="64AE95F2">
          <v:shape id="_x0000_i1400" type="#_x0000_t75" style="width:157.85pt;height:1in" o:ole="">
            <v:imagedata r:id="rId81" o:title=""/>
          </v:shape>
          <o:OLEObject Type="Embed" ProgID="Equation.DSMT4" ShapeID="_x0000_i1400" DrawAspect="Content" ObjectID="_1635273981" r:id="rId82"/>
        </w:object>
      </w:r>
      <w:r w:rsidR="00106BEB">
        <w:t>;</w:t>
      </w:r>
      <w:r w:rsidRPr="00106BEB">
        <w:rPr>
          <w:position w:val="-66"/>
        </w:rPr>
        <w:object w:dxaOrig="3040" w:dyaOrig="1440" w14:anchorId="30AC7778">
          <v:shape id="_x0000_i1406" type="#_x0000_t75" style="width:151.85pt;height:1in" o:ole="">
            <v:imagedata r:id="rId83" o:title=""/>
          </v:shape>
          <o:OLEObject Type="Embed" ProgID="Equation.DSMT4" ShapeID="_x0000_i1406" DrawAspect="Content" ObjectID="_1635273982" r:id="rId84"/>
        </w:object>
      </w:r>
    </w:p>
    <w:p w14:paraId="19EFD367" w14:textId="7383E1E3" w:rsidR="00684E3F" w:rsidRDefault="00684E3F" w:rsidP="00106BEB">
      <w:pPr>
        <w:ind w:firstLineChars="200" w:firstLine="480"/>
      </w:pPr>
      <w:r>
        <w:rPr>
          <w:rFonts w:hint="eastAsia"/>
        </w:rPr>
        <w:t>可以得到机械臂末端相对于基坐标系的变换矩阵为：</w:t>
      </w:r>
    </w:p>
    <w:p w14:paraId="257DBAED" w14:textId="11F97BD0" w:rsidR="00684E3F" w:rsidRDefault="00684E3F" w:rsidP="00684E3F">
      <w:pPr>
        <w:ind w:firstLineChars="200" w:firstLine="480"/>
        <w:jc w:val="center"/>
      </w:pPr>
      <w:r w:rsidRPr="00684E3F">
        <w:rPr>
          <w:position w:val="-66"/>
        </w:rPr>
        <w:object w:dxaOrig="3980" w:dyaOrig="1440" w14:anchorId="4A33702F">
          <v:shape id="_x0000_i1413" type="#_x0000_t75" style="width:198.9pt;height:1in" o:ole="">
            <v:imagedata r:id="rId85" o:title=""/>
          </v:shape>
          <o:OLEObject Type="Embed" ProgID="Equation.DSMT4" ShapeID="_x0000_i1413" DrawAspect="Content" ObjectID="_1635273983" r:id="rId86"/>
        </w:object>
      </w:r>
    </w:p>
    <w:p w14:paraId="2B0F82A7" w14:textId="23184071" w:rsidR="00684E3F" w:rsidRDefault="00684E3F" w:rsidP="00684E3F">
      <w:pPr>
        <w:ind w:firstLineChars="200" w:firstLine="480"/>
      </w:pPr>
      <w:r>
        <w:rPr>
          <w:rFonts w:hint="eastAsia"/>
        </w:rPr>
        <w:t>展开得到：</w:t>
      </w:r>
    </w:p>
    <w:p w14:paraId="746CEA9E" w14:textId="0A8E1BF1" w:rsidR="00684E3F" w:rsidRDefault="00684E3F" w:rsidP="00684E3F">
      <w:pPr>
        <w:ind w:firstLineChars="200" w:firstLine="480"/>
      </w:pPr>
      <w:r w:rsidRPr="00684E3F">
        <w:rPr>
          <w:position w:val="-52"/>
        </w:rPr>
        <w:object w:dxaOrig="8419" w:dyaOrig="1160" w14:anchorId="02F61FAE">
          <v:shape id="_x0000_i1417" type="#_x0000_t75" style="width:420.9pt;height:58.15pt" o:ole="">
            <v:imagedata r:id="rId87" o:title=""/>
          </v:shape>
          <o:OLEObject Type="Embed" ProgID="Equation.DSMT4" ShapeID="_x0000_i1417" DrawAspect="Content" ObjectID="_1635273984" r:id="rId88"/>
        </w:object>
      </w:r>
      <w:r>
        <w:t xml:space="preserve"> </w:t>
      </w:r>
    </w:p>
    <w:p w14:paraId="08D2AD4B" w14:textId="5B18418C" w:rsidR="00684E3F" w:rsidRDefault="00684E3F" w:rsidP="00684E3F">
      <w:pPr>
        <w:ind w:firstLineChars="200" w:firstLine="480"/>
      </w:pPr>
      <w:r w:rsidRPr="00684E3F">
        <w:rPr>
          <w:position w:val="-52"/>
        </w:rPr>
        <w:object w:dxaOrig="8400" w:dyaOrig="1160" w14:anchorId="154EC754">
          <v:shape id="_x0000_i1425" type="#_x0000_t75" style="width:414pt;height:57.25pt" o:ole="">
            <v:imagedata r:id="rId89" o:title=""/>
          </v:shape>
          <o:OLEObject Type="Embed" ProgID="Equation.DSMT4" ShapeID="_x0000_i1425" DrawAspect="Content" ObjectID="_1635273985" r:id="rId90"/>
        </w:object>
      </w:r>
    </w:p>
    <w:p w14:paraId="0531331F" w14:textId="7EEBE52F" w:rsidR="00684E3F" w:rsidRDefault="0052678E" w:rsidP="00684E3F">
      <w:pPr>
        <w:ind w:firstLineChars="200" w:firstLine="480"/>
      </w:pPr>
      <w:r w:rsidRPr="00684E3F">
        <w:rPr>
          <w:position w:val="-52"/>
        </w:rPr>
        <w:object w:dxaOrig="4840" w:dyaOrig="1160" w14:anchorId="4B82E01D">
          <v:shape id="_x0000_i1429" type="#_x0000_t75" style="width:238.6pt;height:57.25pt" o:ole="">
            <v:imagedata r:id="rId91" o:title=""/>
          </v:shape>
          <o:OLEObject Type="Embed" ProgID="Equation.DSMT4" ShapeID="_x0000_i1429" DrawAspect="Content" ObjectID="_1635273986" r:id="rId92"/>
        </w:object>
      </w:r>
    </w:p>
    <w:p w14:paraId="37D6054B" w14:textId="0DB2BC84" w:rsidR="00684E3F" w:rsidRDefault="0052678E" w:rsidP="00684E3F">
      <w:pPr>
        <w:ind w:firstLineChars="200" w:firstLine="480"/>
      </w:pPr>
      <w:r w:rsidRPr="0052678E">
        <w:rPr>
          <w:position w:val="-110"/>
        </w:rPr>
        <w:object w:dxaOrig="8040" w:dyaOrig="2320" w14:anchorId="2895D2E2">
          <v:shape id="_x0000_i1437" type="#_x0000_t75" style="width:396.45pt;height:114.45pt" o:ole="">
            <v:imagedata r:id="rId93" o:title=""/>
          </v:shape>
          <o:OLEObject Type="Embed" ProgID="Equation.DSMT4" ShapeID="_x0000_i1437" DrawAspect="Content" ObjectID="_1635273987" r:id="rId94"/>
        </w:object>
      </w:r>
    </w:p>
    <w:p w14:paraId="1CF6BB5E" w14:textId="3A2CAC75" w:rsidR="0052678E" w:rsidRPr="00ED069D" w:rsidRDefault="0052678E" w:rsidP="00684E3F">
      <w:pPr>
        <w:ind w:firstLineChars="200" w:firstLine="480"/>
        <w:rPr>
          <w:rFonts w:hint="eastAsia"/>
        </w:rPr>
      </w:pPr>
      <w:r>
        <w:rPr>
          <w:rFonts w:hint="eastAsia"/>
        </w:rPr>
        <w:t>利用机械臂各个关节的电机编码器读取到的电机角度，即关节角，按上述公式可推导出机械臂末端</w:t>
      </w:r>
      <w:r w:rsidR="00897795">
        <w:rPr>
          <w:rFonts w:hint="eastAsia"/>
        </w:rPr>
        <w:t>的位置和姿态，再通过坐标系变换转换到全局，显示在屏幕上，可以让操作者对于机械臂末端位姿有更直观的理解。</w:t>
      </w:r>
      <w:bookmarkStart w:id="0" w:name="_GoBack"/>
      <w:bookmarkEnd w:id="0"/>
    </w:p>
    <w:p w14:paraId="6259E4B4" w14:textId="29CF057D" w:rsidR="00B666B8" w:rsidRPr="00B666B8" w:rsidRDefault="00B666B8" w:rsidP="00B666B8">
      <w:pPr>
        <w:pStyle w:val="23"/>
      </w:pPr>
      <w:r>
        <w:rPr>
          <w:rFonts w:hint="eastAsia"/>
        </w:rPr>
        <w:t>2.5</w:t>
      </w:r>
      <w:r>
        <w:t xml:space="preserve"> </w:t>
      </w:r>
      <w:r>
        <w:rPr>
          <w:rFonts w:hint="eastAsia"/>
        </w:rPr>
        <w:t>本章小结</w:t>
      </w:r>
    </w:p>
    <w:p w14:paraId="58F63145" w14:textId="1B4DDC9A" w:rsidR="00B666B8" w:rsidRDefault="00B666B8" w:rsidP="00B666B8">
      <w:pPr>
        <w:pStyle w:val="11"/>
      </w:pPr>
      <w:r>
        <w:rPr>
          <w:rFonts w:hint="eastAsia"/>
        </w:rPr>
        <w:t>第三章</w:t>
      </w:r>
      <w:r>
        <w:rPr>
          <w:rFonts w:hint="eastAsia"/>
        </w:rPr>
        <w:t xml:space="preserve"> </w:t>
      </w:r>
      <w:r>
        <w:rPr>
          <w:rFonts w:hint="eastAsia"/>
        </w:rPr>
        <w:t>基于</w:t>
      </w:r>
      <w:r>
        <w:rPr>
          <w:rFonts w:hint="eastAsia"/>
        </w:rPr>
        <w:t>Unity3</w:t>
      </w:r>
      <w:r>
        <w:t>D</w:t>
      </w:r>
      <w:r>
        <w:rPr>
          <w:rFonts w:hint="eastAsia"/>
        </w:rPr>
        <w:t>的在线辅助遥操作系统设计</w:t>
      </w:r>
    </w:p>
    <w:p w14:paraId="075A3FEC" w14:textId="4A354CE9" w:rsidR="00B666B8" w:rsidRDefault="00B666B8" w:rsidP="00B666B8">
      <w:pPr>
        <w:pStyle w:val="23"/>
      </w:pPr>
      <w:r>
        <w:rPr>
          <w:rFonts w:hint="eastAsia"/>
        </w:rPr>
        <w:t>3.1</w:t>
      </w:r>
      <w:r>
        <w:t xml:space="preserve"> </w:t>
      </w:r>
      <w:r>
        <w:rPr>
          <w:rFonts w:hint="eastAsia"/>
        </w:rPr>
        <w:t>U</w:t>
      </w:r>
      <w:r>
        <w:t>nity3D</w:t>
      </w:r>
      <w:r>
        <w:rPr>
          <w:rFonts w:hint="eastAsia"/>
        </w:rPr>
        <w:t>介绍</w:t>
      </w:r>
    </w:p>
    <w:p w14:paraId="458BFC51" w14:textId="39312377" w:rsidR="005C5BCB" w:rsidRDefault="00B666B8" w:rsidP="005C5BCB">
      <w:pPr>
        <w:ind w:firstLineChars="200" w:firstLine="480"/>
      </w:pPr>
      <w:r w:rsidRPr="00B666B8">
        <w:rPr>
          <w:rFonts w:hint="eastAsia"/>
        </w:rPr>
        <w:t>Unity3D</w:t>
      </w:r>
      <w:r w:rsidRPr="00B666B8">
        <w:rPr>
          <w:rFonts w:hint="eastAsia"/>
        </w:rPr>
        <w:t>是由</w:t>
      </w:r>
      <w:r w:rsidRPr="00B666B8">
        <w:rPr>
          <w:rFonts w:hint="eastAsia"/>
        </w:rPr>
        <w:t>Unity Technologies</w:t>
      </w:r>
      <w:r w:rsidRPr="00B666B8">
        <w:rPr>
          <w:rFonts w:hint="eastAsia"/>
        </w:rPr>
        <w:t>开发的一个让玩家轻松创建诸如三维视频游戏、建筑可视化、实时三维动画等类型互动内容的多平台的综合型游戏开发工具，是一个全面整合的专业游戏引擎。</w:t>
      </w:r>
      <w:r>
        <w:rPr>
          <w:rFonts w:hint="eastAsia"/>
        </w:rPr>
        <w:t>从</w:t>
      </w:r>
      <w:r>
        <w:rPr>
          <w:rFonts w:hint="eastAsia"/>
        </w:rPr>
        <w:t>U</w:t>
      </w:r>
      <w:r>
        <w:t>nity T</w:t>
      </w:r>
      <w:r>
        <w:rPr>
          <w:rFonts w:hint="eastAsia"/>
        </w:rPr>
        <w:t>ec</w:t>
      </w:r>
      <w:r>
        <w:t>hnologies</w:t>
      </w:r>
      <w:r>
        <w:rPr>
          <w:rFonts w:hint="eastAsia"/>
        </w:rPr>
        <w:t>在</w:t>
      </w:r>
      <w:r>
        <w:rPr>
          <w:rFonts w:hint="eastAsia"/>
        </w:rPr>
        <w:t>2005</w:t>
      </w:r>
      <w:r>
        <w:rPr>
          <w:rFonts w:hint="eastAsia"/>
        </w:rPr>
        <w:t>年发布</w:t>
      </w:r>
      <w:r>
        <w:rPr>
          <w:rFonts w:hint="eastAsia"/>
        </w:rPr>
        <w:t>Unity1.0</w:t>
      </w:r>
      <w:r>
        <w:rPr>
          <w:rFonts w:hint="eastAsia"/>
        </w:rPr>
        <w:t>版本，至今已然过去将近</w:t>
      </w:r>
      <w:r>
        <w:rPr>
          <w:rFonts w:hint="eastAsia"/>
        </w:rPr>
        <w:t>15</w:t>
      </w:r>
      <w:r>
        <w:rPr>
          <w:rFonts w:hint="eastAsia"/>
        </w:rPr>
        <w:t>年，在这期间，</w:t>
      </w:r>
      <w:r>
        <w:rPr>
          <w:rFonts w:hint="eastAsia"/>
        </w:rPr>
        <w:t>I</w:t>
      </w:r>
      <w:r>
        <w:t>T</w:t>
      </w:r>
      <w:r>
        <w:rPr>
          <w:rFonts w:hint="eastAsia"/>
        </w:rPr>
        <w:t>技术风起云涌，</w:t>
      </w:r>
      <w:r>
        <w:rPr>
          <w:rFonts w:hint="eastAsia"/>
        </w:rPr>
        <w:t>Unity</w:t>
      </w:r>
      <w:r>
        <w:rPr>
          <w:rFonts w:hint="eastAsia"/>
        </w:rPr>
        <w:t>的</w:t>
      </w:r>
      <w:r>
        <w:rPr>
          <w:rFonts w:hint="eastAsia"/>
        </w:rPr>
        <w:lastRenderedPageBreak/>
        <w:t>运用也逐渐从单一的游戏领域，开始向</w:t>
      </w:r>
      <w:r w:rsidR="008319DC">
        <w:rPr>
          <w:rFonts w:hint="eastAsia"/>
        </w:rPr>
        <w:t>互联网、教育、医学等领域延伸，越来越多不同专业、不同目的的开发者，利用</w:t>
      </w:r>
      <w:r w:rsidR="008319DC">
        <w:rPr>
          <w:rFonts w:hint="eastAsia"/>
        </w:rPr>
        <w:t>Unity3</w:t>
      </w:r>
      <w:r w:rsidR="008319DC">
        <w:t>D</w:t>
      </w:r>
      <w:r w:rsidR="008319DC">
        <w:rPr>
          <w:rFonts w:hint="eastAsia"/>
        </w:rPr>
        <w:t>平台开发系统</w:t>
      </w:r>
      <w:r w:rsidR="005C5BCB">
        <w:rPr>
          <w:rFonts w:hint="eastAsia"/>
        </w:rPr>
        <w:t>。</w:t>
      </w:r>
    </w:p>
    <w:p w14:paraId="2D2A4E2B" w14:textId="5B70E4CE" w:rsidR="005C5BCB" w:rsidRDefault="005C5BCB" w:rsidP="005C5BCB">
      <w:pPr>
        <w:ind w:firstLineChars="200" w:firstLine="480"/>
      </w:pPr>
      <w:r>
        <w:rPr>
          <w:rFonts w:hint="eastAsia"/>
        </w:rPr>
        <w:t>利用</w:t>
      </w:r>
      <w:r>
        <w:rPr>
          <w:rFonts w:hint="eastAsia"/>
        </w:rPr>
        <w:t>Unity3</w:t>
      </w:r>
      <w:r>
        <w:t>D</w:t>
      </w:r>
      <w:r>
        <w:rPr>
          <w:rFonts w:hint="eastAsia"/>
        </w:rPr>
        <w:t>平台开发带电作业项目的控制系统，</w:t>
      </w:r>
      <w:r w:rsidR="00DD15CD">
        <w:rPr>
          <w:rFonts w:hint="eastAsia"/>
        </w:rPr>
        <w:t>具有</w:t>
      </w:r>
      <w:r>
        <w:rPr>
          <w:rFonts w:hint="eastAsia"/>
        </w:rPr>
        <w:t>以下几点优势：</w:t>
      </w:r>
    </w:p>
    <w:p w14:paraId="6C921994" w14:textId="0EEB716C" w:rsidR="005C5BCB" w:rsidRDefault="005C5BCB" w:rsidP="005C5BCB">
      <w:pPr>
        <w:pStyle w:val="a7"/>
        <w:numPr>
          <w:ilvl w:val="0"/>
          <w:numId w:val="5"/>
        </w:numPr>
        <w:ind w:firstLineChars="0"/>
      </w:pPr>
      <w:r>
        <w:rPr>
          <w:rFonts w:hint="eastAsia"/>
        </w:rPr>
        <w:t>基于</w:t>
      </w:r>
      <w:r>
        <w:rPr>
          <w:rFonts w:hint="eastAsia"/>
        </w:rPr>
        <w:t>Unity3</w:t>
      </w:r>
      <w:r>
        <w:t>D</w:t>
      </w:r>
      <w:r>
        <w:rPr>
          <w:rFonts w:hint="eastAsia"/>
        </w:rPr>
        <w:t>平台开发的虚拟现实仿真系统，能够给操作者带来强烈、逼真的感官冲击，使操作者获得身临其境的体验，</w:t>
      </w:r>
      <w:r w:rsidR="00737F18">
        <w:rPr>
          <w:rFonts w:hint="eastAsia"/>
        </w:rPr>
        <w:t>这是</w:t>
      </w:r>
      <w:r>
        <w:rPr>
          <w:rFonts w:hint="eastAsia"/>
        </w:rPr>
        <w:t>只利用摄像头等传感器</w:t>
      </w:r>
      <w:r w:rsidR="00737F18">
        <w:rPr>
          <w:rFonts w:hint="eastAsia"/>
        </w:rPr>
        <w:t>无可比拟的优势。</w:t>
      </w:r>
    </w:p>
    <w:p w14:paraId="796AF1E1" w14:textId="2ACA2F73" w:rsidR="00737F18" w:rsidRDefault="00737F18" w:rsidP="005C5BCB">
      <w:pPr>
        <w:pStyle w:val="a7"/>
        <w:numPr>
          <w:ilvl w:val="0"/>
          <w:numId w:val="5"/>
        </w:numPr>
        <w:ind w:firstLineChars="0"/>
      </w:pPr>
      <w:r>
        <w:rPr>
          <w:rFonts w:hint="eastAsia"/>
        </w:rPr>
        <w:t>Unity3</w:t>
      </w:r>
      <w:r>
        <w:t>D</w:t>
      </w:r>
      <w:r>
        <w:rPr>
          <w:rFonts w:hint="eastAsia"/>
        </w:rPr>
        <w:t>引擎支持多个平台发布，兼容性好，可支持</w:t>
      </w:r>
      <w:r>
        <w:t>Windows</w:t>
      </w:r>
      <w:r>
        <w:rPr>
          <w:rFonts w:hint="eastAsia"/>
        </w:rPr>
        <w:t>、</w:t>
      </w:r>
      <w:r>
        <w:rPr>
          <w:rFonts w:hint="eastAsia"/>
        </w:rPr>
        <w:t>Android</w:t>
      </w:r>
      <w:r>
        <w:rPr>
          <w:rFonts w:hint="eastAsia"/>
        </w:rPr>
        <w:t>、</w:t>
      </w:r>
      <w:r>
        <w:rPr>
          <w:rFonts w:hint="eastAsia"/>
        </w:rPr>
        <w:t>Linux</w:t>
      </w:r>
      <w:r>
        <w:rPr>
          <w:rFonts w:hint="eastAsia"/>
        </w:rPr>
        <w:t>等多个主流平台，部分开源算法只能运行于</w:t>
      </w:r>
      <w:r>
        <w:rPr>
          <w:rFonts w:hint="eastAsia"/>
        </w:rPr>
        <w:t>Linux</w:t>
      </w:r>
      <w:r>
        <w:rPr>
          <w:rFonts w:hint="eastAsia"/>
        </w:rPr>
        <w:t>系统，</w:t>
      </w:r>
      <w:r>
        <w:rPr>
          <w:rFonts w:hint="eastAsia"/>
        </w:rPr>
        <w:t>Unity3</w:t>
      </w:r>
      <w:r>
        <w:t>D</w:t>
      </w:r>
      <w:r>
        <w:rPr>
          <w:rFonts w:hint="eastAsia"/>
        </w:rPr>
        <w:t>也可以很好地兼容开发。</w:t>
      </w:r>
    </w:p>
    <w:p w14:paraId="298B1CDB" w14:textId="2D7D0956" w:rsidR="00737F18" w:rsidRDefault="00737F18" w:rsidP="005C5BCB">
      <w:pPr>
        <w:pStyle w:val="a7"/>
        <w:numPr>
          <w:ilvl w:val="0"/>
          <w:numId w:val="5"/>
        </w:numPr>
        <w:ind w:firstLineChars="0"/>
      </w:pPr>
      <w:r>
        <w:rPr>
          <w:rFonts w:hint="eastAsia"/>
        </w:rPr>
        <w:t>开发简单容易上手。</w:t>
      </w:r>
      <w:r>
        <w:t>U</w:t>
      </w:r>
      <w:r>
        <w:rPr>
          <w:rFonts w:hint="eastAsia"/>
        </w:rPr>
        <w:t>nity3</w:t>
      </w:r>
      <w:r>
        <w:t>D</w:t>
      </w:r>
      <w:r>
        <w:rPr>
          <w:rFonts w:hint="eastAsia"/>
        </w:rPr>
        <w:t>利用</w:t>
      </w:r>
      <w:r>
        <w:rPr>
          <w:rFonts w:hint="eastAsia"/>
        </w:rPr>
        <w:t>C</w:t>
      </w:r>
      <w:r>
        <w:t>#</w:t>
      </w:r>
      <w:r>
        <w:rPr>
          <w:rFonts w:hint="eastAsia"/>
        </w:rPr>
        <w:t>脚本编程，官方文档详细，降低了开发难度，缩短开发周期，而且便于维护。</w:t>
      </w:r>
    </w:p>
    <w:p w14:paraId="30DBF21F" w14:textId="0DBEE994" w:rsidR="00737F18" w:rsidRDefault="00737F18" w:rsidP="00737F18">
      <w:pPr>
        <w:pStyle w:val="23"/>
      </w:pPr>
      <w:r>
        <w:rPr>
          <w:rFonts w:hint="eastAsia"/>
        </w:rPr>
        <w:t>3.2</w:t>
      </w:r>
      <w:r>
        <w:t xml:space="preserve"> </w:t>
      </w:r>
      <w:r>
        <w:rPr>
          <w:rFonts w:hint="eastAsia"/>
        </w:rPr>
        <w:t>系统框架</w:t>
      </w:r>
    </w:p>
    <w:p w14:paraId="393288BE" w14:textId="75C0EF01" w:rsidR="002B6746" w:rsidRDefault="002B6746" w:rsidP="002B6746">
      <w:pPr>
        <w:ind w:firstLineChars="200" w:firstLine="480"/>
      </w:pPr>
      <w:r>
        <w:rPr>
          <w:rFonts w:hint="eastAsia"/>
        </w:rPr>
        <w:t>整个系统软件由四个部分构成，各部分功能和任务如下：</w:t>
      </w:r>
    </w:p>
    <w:p w14:paraId="3B497DB4" w14:textId="210F86AE" w:rsidR="002B6746" w:rsidRDefault="002B6746" w:rsidP="002B6746">
      <w:pPr>
        <w:pStyle w:val="a7"/>
        <w:numPr>
          <w:ilvl w:val="0"/>
          <w:numId w:val="7"/>
        </w:numPr>
        <w:ind w:firstLineChars="0"/>
      </w:pPr>
      <w:r>
        <w:rPr>
          <w:rFonts w:hint="eastAsia"/>
        </w:rPr>
        <w:t>通讯系统：建立作业平台与控制器的稳定连接，相互传输数据；</w:t>
      </w:r>
    </w:p>
    <w:p w14:paraId="79ECEC26" w14:textId="240378F5" w:rsidR="002B6746" w:rsidRDefault="002B6746" w:rsidP="002B6746">
      <w:pPr>
        <w:pStyle w:val="a7"/>
        <w:numPr>
          <w:ilvl w:val="0"/>
          <w:numId w:val="7"/>
        </w:numPr>
        <w:ind w:firstLineChars="0"/>
      </w:pPr>
      <w:r>
        <w:rPr>
          <w:rFonts w:hint="eastAsia"/>
        </w:rPr>
        <w:t>控制系统：控制器发送指令给作业平台，实现控制运行；</w:t>
      </w:r>
    </w:p>
    <w:p w14:paraId="7679ED29" w14:textId="1013C24A" w:rsidR="002B6746" w:rsidRDefault="002B6746" w:rsidP="002B6746">
      <w:pPr>
        <w:pStyle w:val="a7"/>
        <w:numPr>
          <w:ilvl w:val="0"/>
          <w:numId w:val="7"/>
        </w:numPr>
        <w:ind w:firstLineChars="0"/>
      </w:pPr>
      <w:r>
        <w:rPr>
          <w:rFonts w:hint="eastAsia"/>
        </w:rPr>
        <w:t>虚拟现实仿真系统：收集作业平台返回的信息，实时显示在控制器界面中，辅助控制。</w:t>
      </w:r>
    </w:p>
    <w:p w14:paraId="17B5AA6C" w14:textId="3CA53683" w:rsidR="002B6746" w:rsidRDefault="002B6746" w:rsidP="002B6746">
      <w:pPr>
        <w:pStyle w:val="a7"/>
        <w:numPr>
          <w:ilvl w:val="0"/>
          <w:numId w:val="7"/>
        </w:numPr>
        <w:ind w:firstLineChars="0"/>
      </w:pPr>
      <w:r>
        <w:rPr>
          <w:rFonts w:hint="eastAsia"/>
        </w:rPr>
        <w:t>智能算法辅助系统：利用视觉、运动学规划等算法，处理作业平台返回的信息，解算出最优的控制命令，辅助控制系统完成控制。</w:t>
      </w:r>
    </w:p>
    <w:p w14:paraId="292909D8" w14:textId="73D1B79C" w:rsidR="002B6746" w:rsidRDefault="002B6746" w:rsidP="002B6746">
      <w:pPr>
        <w:ind w:left="480"/>
      </w:pPr>
      <w:r>
        <w:rPr>
          <w:rFonts w:hint="eastAsia"/>
        </w:rPr>
        <w:t>这四个部分相互之间的关系如图所示。</w:t>
      </w:r>
    </w:p>
    <w:p w14:paraId="4F7DD607" w14:textId="4C7C7EBD" w:rsidR="002B6746" w:rsidRPr="002B6746" w:rsidRDefault="000E7927" w:rsidP="002B6746">
      <w:pPr>
        <w:ind w:left="480"/>
      </w:pPr>
      <w:r>
        <w:rPr>
          <w:noProof/>
        </w:rPr>
        <w:drawing>
          <wp:inline distT="0" distB="0" distL="0" distR="0" wp14:anchorId="239ABC03" wp14:editId="4D8EC15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8F74D3C" w14:textId="48EC094A" w:rsidR="00737F18" w:rsidRDefault="00737F18" w:rsidP="00CB2095">
      <w:pPr>
        <w:pStyle w:val="23"/>
      </w:pPr>
      <w:r>
        <w:rPr>
          <w:rFonts w:hint="eastAsia"/>
        </w:rPr>
        <w:lastRenderedPageBreak/>
        <w:t>3.</w:t>
      </w:r>
      <w:r w:rsidR="00CB2095">
        <w:rPr>
          <w:rFonts w:hint="eastAsia"/>
        </w:rPr>
        <w:t>3</w:t>
      </w:r>
      <w:r>
        <w:t xml:space="preserve"> </w:t>
      </w:r>
      <w:r>
        <w:rPr>
          <w:rFonts w:hint="eastAsia"/>
        </w:rPr>
        <w:t>通讯系统设计</w:t>
      </w:r>
    </w:p>
    <w:p w14:paraId="4B0C9E1D" w14:textId="4D147E8A" w:rsidR="00945615" w:rsidRDefault="00DD15CD" w:rsidP="00945615">
      <w:pPr>
        <w:ind w:firstLineChars="200" w:firstLine="480"/>
      </w:pPr>
      <w:r>
        <w:rPr>
          <w:rFonts w:hint="eastAsia"/>
        </w:rPr>
        <w:t>为实现遥控操作，控制系统软件需要与带电作业平台建立连接，使得作业平台处于在线状态，按一定周期向控制软件返回位置、状态等信息，并可以接收控制软件发送的控制命令，实现运动。通讯系统采用基于</w:t>
      </w:r>
      <w:r>
        <w:rPr>
          <w:rFonts w:hint="eastAsia"/>
        </w:rPr>
        <w:t>T</w:t>
      </w:r>
      <w:r>
        <w:t>CP/IP</w:t>
      </w:r>
      <w:r>
        <w:rPr>
          <w:rFonts w:hint="eastAsia"/>
        </w:rPr>
        <w:t>的</w:t>
      </w:r>
      <w:r>
        <w:rPr>
          <w:rFonts w:hint="eastAsia"/>
        </w:rPr>
        <w:t>S</w:t>
      </w:r>
      <w:r>
        <w:t>ocket</w:t>
      </w:r>
      <w:r>
        <w:rPr>
          <w:rFonts w:hint="eastAsia"/>
        </w:rPr>
        <w:t>网络通讯</w:t>
      </w:r>
      <w:r w:rsidR="00CB2095">
        <w:rPr>
          <w:rFonts w:hint="eastAsia"/>
        </w:rPr>
        <w:t>协议，利用多线程开发非阻塞的长连接通讯。</w:t>
      </w:r>
    </w:p>
    <w:p w14:paraId="26475EAF" w14:textId="0A556CDC" w:rsidR="00CB2095" w:rsidRDefault="00CB2095" w:rsidP="00CB2095">
      <w:pPr>
        <w:pStyle w:val="3"/>
      </w:pPr>
      <w:r>
        <w:rPr>
          <w:rFonts w:hint="eastAsia"/>
        </w:rPr>
        <w:t>3.3.1</w:t>
      </w:r>
      <w:r>
        <w:t xml:space="preserve"> </w:t>
      </w:r>
      <w:r>
        <w:rPr>
          <w:rFonts w:hint="eastAsia"/>
        </w:rPr>
        <w:t>套接字介绍</w:t>
      </w:r>
    </w:p>
    <w:p w14:paraId="0A3DFC02" w14:textId="61D364C9" w:rsidR="00CB2095" w:rsidRDefault="00CB2095" w:rsidP="00CB2095">
      <w:pPr>
        <w:ind w:firstLineChars="200" w:firstLine="480"/>
      </w:pPr>
      <w:r>
        <w:rPr>
          <w:rFonts w:hint="eastAsia"/>
        </w:rPr>
        <w:t>套接字是支持</w:t>
      </w:r>
      <w:r>
        <w:rPr>
          <w:rFonts w:hint="eastAsia"/>
        </w:rPr>
        <w:t>T</w:t>
      </w:r>
      <w:r>
        <w:t>CP</w:t>
      </w:r>
      <w:r>
        <w:rPr>
          <w:rFonts w:hint="eastAsia"/>
        </w:rPr>
        <w:t>/</w:t>
      </w:r>
      <w:r>
        <w:t>IP</w:t>
      </w:r>
      <w:r>
        <w:rPr>
          <w:rFonts w:hint="eastAsia"/>
        </w:rPr>
        <w:t>的网络通信的基本操作单元，可以看作是不同主机之间的进程进行双向通信的端面点。利用</w:t>
      </w:r>
      <w:r w:rsidR="00895FD4">
        <w:rPr>
          <w:rFonts w:hint="eastAsia"/>
        </w:rPr>
        <w:t>通讯目标的</w:t>
      </w:r>
      <w:r w:rsidR="00895FD4">
        <w:rPr>
          <w:rFonts w:hint="eastAsia"/>
        </w:rPr>
        <w:t>I</w:t>
      </w:r>
      <w:r w:rsidR="00895FD4">
        <w:t>P</w:t>
      </w:r>
      <w:r w:rsidR="00895FD4">
        <w:rPr>
          <w:rFonts w:hint="eastAsia"/>
        </w:rPr>
        <w:t>地址、所用的端口号和传输层协议</w:t>
      </w:r>
      <w:r w:rsidR="00895FD4">
        <w:rPr>
          <w:rFonts w:hint="eastAsia"/>
        </w:rPr>
        <w:t>(</w:t>
      </w:r>
      <w:r w:rsidR="00895FD4">
        <w:t>TCP</w:t>
      </w:r>
      <w:r w:rsidR="00895FD4">
        <w:rPr>
          <w:rFonts w:hint="eastAsia"/>
        </w:rPr>
        <w:t>或</w:t>
      </w:r>
      <w:r w:rsidR="00895FD4">
        <w:rPr>
          <w:rFonts w:hint="eastAsia"/>
        </w:rPr>
        <w:t>U</w:t>
      </w:r>
      <w:r w:rsidR="00895FD4">
        <w:t>DP)</w:t>
      </w:r>
      <w:r w:rsidR="00895FD4">
        <w:rPr>
          <w:rFonts w:hint="eastAsia"/>
        </w:rPr>
        <w:t>就可以实现不同终端不同应用程序进程之间的连接和网络通信，实现数据传输的并发服务。</w:t>
      </w:r>
    </w:p>
    <w:p w14:paraId="57429679" w14:textId="77777777" w:rsidR="00895FD4" w:rsidRDefault="00895FD4" w:rsidP="00895FD4">
      <w:pPr>
        <w:ind w:firstLineChars="200" w:firstLine="480"/>
      </w:pPr>
      <w:r>
        <w:rPr>
          <w:rFonts w:hint="eastAsia"/>
        </w:rPr>
        <w:t>Socket</w:t>
      </w:r>
      <w:r>
        <w:rPr>
          <w:rFonts w:hint="eastAsia"/>
        </w:rPr>
        <w:t>可以看成在两个程序进行通讯连接中的一个端点，是连接应用程序和网络驱动程序的桥梁，</w:t>
      </w:r>
      <w:r>
        <w:rPr>
          <w:rFonts w:hint="eastAsia"/>
        </w:rPr>
        <w:t>Socket</w:t>
      </w:r>
      <w:r>
        <w:rPr>
          <w:rFonts w:hint="eastAsia"/>
        </w:rPr>
        <w:t>在应用程序中创建，通过绑定与网络驱动建立关系。此后，应用程序送给</w:t>
      </w:r>
      <w:r>
        <w:rPr>
          <w:rFonts w:hint="eastAsia"/>
        </w:rPr>
        <w:t>Socket</w:t>
      </w:r>
      <w:r>
        <w:rPr>
          <w:rFonts w:hint="eastAsia"/>
        </w:rPr>
        <w:t>的数据，由</w:t>
      </w:r>
      <w:r>
        <w:rPr>
          <w:rFonts w:hint="eastAsia"/>
        </w:rPr>
        <w:t>Socket</w:t>
      </w:r>
      <w:r>
        <w:rPr>
          <w:rFonts w:hint="eastAsia"/>
        </w:rPr>
        <w:t>交网络驱动程序向网络上发送出去。计算机从网络上收到与该</w:t>
      </w:r>
      <w:r>
        <w:rPr>
          <w:rFonts w:hint="eastAsia"/>
        </w:rPr>
        <w:t>Socket</w:t>
      </w:r>
      <w:r>
        <w:rPr>
          <w:rFonts w:hint="eastAsia"/>
        </w:rPr>
        <w:t>绑定</w:t>
      </w:r>
      <w:r>
        <w:rPr>
          <w:rFonts w:hint="eastAsia"/>
        </w:rPr>
        <w:t>IP</w:t>
      </w:r>
      <w:r>
        <w:rPr>
          <w:rFonts w:hint="eastAsia"/>
        </w:rPr>
        <w:t>地址和端口号相关的数据后，由网络驱动程序交给</w:t>
      </w:r>
      <w:r>
        <w:rPr>
          <w:rFonts w:hint="eastAsia"/>
        </w:rPr>
        <w:t>Socket</w:t>
      </w:r>
      <w:r>
        <w:rPr>
          <w:rFonts w:hint="eastAsia"/>
        </w:rPr>
        <w:t>，应用程序便可从该</w:t>
      </w:r>
      <w:r>
        <w:rPr>
          <w:rFonts w:hint="eastAsia"/>
        </w:rPr>
        <w:t>Socket</w:t>
      </w:r>
      <w:r>
        <w:rPr>
          <w:rFonts w:hint="eastAsia"/>
        </w:rPr>
        <w:t>中提取接收到得数据，网络应用程序就是这样通过</w:t>
      </w:r>
      <w:r>
        <w:rPr>
          <w:rFonts w:hint="eastAsia"/>
        </w:rPr>
        <w:t>Socket</w:t>
      </w:r>
      <w:r>
        <w:rPr>
          <w:rFonts w:hint="eastAsia"/>
        </w:rPr>
        <w:t>进行数据的发送与接收的。</w:t>
      </w:r>
    </w:p>
    <w:p w14:paraId="05CE6A29" w14:textId="242A5EFE" w:rsidR="00895FD4" w:rsidRDefault="00895FD4" w:rsidP="00895FD4">
      <w:pPr>
        <w:ind w:firstLineChars="200" w:firstLine="480"/>
      </w:pPr>
      <w:r>
        <w:rPr>
          <w:rFonts w:hint="eastAsia"/>
        </w:rPr>
        <w:t>套接字有三种类型：流套接字用于提供面向连接、可靠的数据传输服务，保证数据能够实现无差错、无重复发送，并按顺序接收；数据报套接字提供一种无连接的服务，不能保证数据传输的可靠性，数据有可能在传输过程中丢失或出现数据重复，且无法保证顺序地接收到数据；原始套接字主要用于访问其他协议发送数据。</w:t>
      </w:r>
    </w:p>
    <w:p w14:paraId="088AEF4C" w14:textId="7927E342" w:rsidR="00895FD4" w:rsidRDefault="00895FD4" w:rsidP="00895FD4">
      <w:pPr>
        <w:pStyle w:val="3"/>
      </w:pPr>
      <w:r>
        <w:rPr>
          <w:rFonts w:hint="eastAsia"/>
        </w:rPr>
        <w:t>3.3.2</w:t>
      </w:r>
      <w:r>
        <w:t xml:space="preserve"> </w:t>
      </w:r>
      <w:r>
        <w:rPr>
          <w:rFonts w:hint="eastAsia"/>
        </w:rPr>
        <w:t>通讯协议设计</w:t>
      </w:r>
    </w:p>
    <w:p w14:paraId="0A464AD9" w14:textId="6D23584A" w:rsidR="00895FD4" w:rsidRDefault="00895FD4" w:rsidP="00895FD4">
      <w:pPr>
        <w:ind w:firstLineChars="200" w:firstLine="480"/>
      </w:pPr>
      <w:r>
        <w:t>TCP</w:t>
      </w:r>
      <w:r>
        <w:rPr>
          <w:rFonts w:hint="eastAsia"/>
        </w:rPr>
        <w:t>协议是面向数据流的可靠传输层协议，相较于</w:t>
      </w:r>
      <w:r>
        <w:rPr>
          <w:rFonts w:hint="eastAsia"/>
        </w:rPr>
        <w:t>U</w:t>
      </w:r>
      <w:r>
        <w:t>DP</w:t>
      </w:r>
      <w:r>
        <w:rPr>
          <w:rFonts w:hint="eastAsia"/>
        </w:rPr>
        <w:t>协议，</w:t>
      </w:r>
      <w:r>
        <w:rPr>
          <w:rFonts w:hint="eastAsia"/>
        </w:rPr>
        <w:t>T</w:t>
      </w:r>
      <w:r>
        <w:t>CP</w:t>
      </w:r>
      <w:r>
        <w:rPr>
          <w:rFonts w:hint="eastAsia"/>
        </w:rPr>
        <w:t>协议具有更加安全、简便等优势，由于作业平台与控制器之间使用光纤通信，极少</w:t>
      </w:r>
      <w:r w:rsidR="009E3447">
        <w:rPr>
          <w:rFonts w:hint="eastAsia"/>
        </w:rPr>
        <w:t>数</w:t>
      </w:r>
      <w:r>
        <w:rPr>
          <w:rFonts w:hint="eastAsia"/>
        </w:rPr>
        <w:t>情况</w:t>
      </w:r>
      <w:r w:rsidR="009E3447">
        <w:rPr>
          <w:rFonts w:hint="eastAsia"/>
        </w:rPr>
        <w:t>才</w:t>
      </w:r>
      <w:r>
        <w:rPr>
          <w:rFonts w:hint="eastAsia"/>
        </w:rPr>
        <w:t>会出现网络波动或者</w:t>
      </w:r>
      <w:r w:rsidR="009E3447">
        <w:rPr>
          <w:rFonts w:hint="eastAsia"/>
        </w:rPr>
        <w:t>拥塞</w:t>
      </w:r>
      <w:r>
        <w:rPr>
          <w:rFonts w:hint="eastAsia"/>
        </w:rPr>
        <w:t>，所以选择</w:t>
      </w:r>
      <w:r>
        <w:rPr>
          <w:rFonts w:hint="eastAsia"/>
        </w:rPr>
        <w:t>T</w:t>
      </w:r>
      <w:r>
        <w:t>CP</w:t>
      </w:r>
      <w:r>
        <w:rPr>
          <w:rFonts w:hint="eastAsia"/>
        </w:rPr>
        <w:t>/</w:t>
      </w:r>
      <w:r>
        <w:t>IP</w:t>
      </w:r>
      <w:r>
        <w:rPr>
          <w:rFonts w:hint="eastAsia"/>
        </w:rPr>
        <w:t>协议作为通讯的基本协议。</w:t>
      </w:r>
    </w:p>
    <w:p w14:paraId="05A20DDB" w14:textId="6539583B" w:rsidR="00895FD4" w:rsidRDefault="009E3447" w:rsidP="00895FD4">
      <w:pPr>
        <w:ind w:firstLineChars="200" w:firstLine="480"/>
      </w:pPr>
      <w:r>
        <w:rPr>
          <w:rFonts w:hint="eastAsia"/>
        </w:rPr>
        <w:t>控制的三个机械臂需要在下位机中设定不同的</w:t>
      </w:r>
      <w:r>
        <w:rPr>
          <w:rFonts w:hint="eastAsia"/>
        </w:rPr>
        <w:t>I</w:t>
      </w:r>
      <w:r>
        <w:t>P</w:t>
      </w:r>
      <w:r>
        <w:rPr>
          <w:rFonts w:hint="eastAsia"/>
        </w:rPr>
        <w:t>地址和端口，如下表所示</w:t>
      </w:r>
      <w:r w:rsidR="00A809E7">
        <w:rPr>
          <w:rFonts w:hint="eastAsia"/>
        </w:rPr>
        <w:t>。</w:t>
      </w:r>
    </w:p>
    <w:p w14:paraId="41DA0927" w14:textId="77777777" w:rsidR="009E3447" w:rsidRPr="009E3447" w:rsidRDefault="009E3447" w:rsidP="00895FD4">
      <w:pPr>
        <w:ind w:firstLineChars="200" w:firstLine="480"/>
      </w:pPr>
    </w:p>
    <w:p w14:paraId="2BEFA56C" w14:textId="649DF133" w:rsidR="009E3447" w:rsidRPr="009E3447" w:rsidRDefault="009E3447" w:rsidP="009E3447">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3-1</w:t>
      </w:r>
      <w:r w:rsidRPr="009E3447">
        <w:rPr>
          <w:sz w:val="21"/>
          <w:szCs w:val="21"/>
        </w:rPr>
        <w:t xml:space="preserve"> </w:t>
      </w:r>
      <w:r w:rsidRPr="009E3447">
        <w:rPr>
          <w:rFonts w:ascii="楷体" w:eastAsia="楷体" w:hAnsi="楷体" w:hint="eastAsia"/>
          <w:sz w:val="21"/>
          <w:szCs w:val="21"/>
        </w:rPr>
        <w:t>机械臂网络信息配置</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E3447" w:rsidRPr="009E3447" w14:paraId="33452DEB" w14:textId="77777777" w:rsidTr="009E3447">
        <w:trPr>
          <w:jc w:val="center"/>
        </w:trPr>
        <w:tc>
          <w:tcPr>
            <w:tcW w:w="2765" w:type="dxa"/>
            <w:tcBorders>
              <w:top w:val="single" w:sz="12" w:space="0" w:color="auto"/>
              <w:bottom w:val="single" w:sz="4" w:space="0" w:color="auto"/>
            </w:tcBorders>
          </w:tcPr>
          <w:p w14:paraId="637A262E" w14:textId="3182F0E2" w:rsidR="009E3447" w:rsidRPr="009E3447" w:rsidRDefault="009E3447" w:rsidP="009E3447">
            <w:pPr>
              <w:jc w:val="center"/>
              <w:rPr>
                <w:sz w:val="21"/>
                <w:szCs w:val="21"/>
              </w:rPr>
            </w:pPr>
            <w:r w:rsidRPr="009E3447">
              <w:rPr>
                <w:rFonts w:hint="eastAsia"/>
                <w:sz w:val="21"/>
                <w:szCs w:val="21"/>
              </w:rPr>
              <w:t>机械臂名称</w:t>
            </w:r>
          </w:p>
        </w:tc>
        <w:tc>
          <w:tcPr>
            <w:tcW w:w="2765" w:type="dxa"/>
            <w:tcBorders>
              <w:top w:val="single" w:sz="12" w:space="0" w:color="auto"/>
              <w:bottom w:val="single" w:sz="4" w:space="0" w:color="auto"/>
            </w:tcBorders>
          </w:tcPr>
          <w:p w14:paraId="60179AB6" w14:textId="1E851562" w:rsidR="009E3447" w:rsidRPr="009E3447" w:rsidRDefault="009E3447" w:rsidP="009E3447">
            <w:pPr>
              <w:jc w:val="center"/>
              <w:rPr>
                <w:sz w:val="21"/>
                <w:szCs w:val="21"/>
              </w:rPr>
            </w:pPr>
            <w:r w:rsidRPr="009E3447">
              <w:rPr>
                <w:rFonts w:hint="eastAsia"/>
                <w:sz w:val="21"/>
                <w:szCs w:val="21"/>
              </w:rPr>
              <w:t>I</w:t>
            </w:r>
            <w:r w:rsidRPr="009E3447">
              <w:rPr>
                <w:sz w:val="21"/>
                <w:szCs w:val="21"/>
              </w:rPr>
              <w:t>P</w:t>
            </w:r>
            <w:r w:rsidRPr="009E3447">
              <w:rPr>
                <w:rFonts w:hint="eastAsia"/>
                <w:sz w:val="21"/>
                <w:szCs w:val="21"/>
              </w:rPr>
              <w:t>地址</w:t>
            </w:r>
          </w:p>
        </w:tc>
        <w:tc>
          <w:tcPr>
            <w:tcW w:w="2766" w:type="dxa"/>
            <w:tcBorders>
              <w:top w:val="single" w:sz="12" w:space="0" w:color="auto"/>
              <w:bottom w:val="single" w:sz="4" w:space="0" w:color="auto"/>
              <w:right w:val="nil"/>
            </w:tcBorders>
          </w:tcPr>
          <w:p w14:paraId="04971675" w14:textId="57773066" w:rsidR="009E3447" w:rsidRPr="009E3447" w:rsidRDefault="009E3447" w:rsidP="009E3447">
            <w:pPr>
              <w:jc w:val="center"/>
              <w:rPr>
                <w:sz w:val="21"/>
                <w:szCs w:val="21"/>
              </w:rPr>
            </w:pPr>
            <w:r w:rsidRPr="009E3447">
              <w:rPr>
                <w:rFonts w:hint="eastAsia"/>
                <w:sz w:val="21"/>
                <w:szCs w:val="21"/>
              </w:rPr>
              <w:t>端口号</w:t>
            </w:r>
          </w:p>
        </w:tc>
      </w:tr>
      <w:tr w:rsidR="009E3447" w:rsidRPr="009E3447" w14:paraId="6FE52F35" w14:textId="77777777" w:rsidTr="009E3447">
        <w:trPr>
          <w:jc w:val="center"/>
        </w:trPr>
        <w:tc>
          <w:tcPr>
            <w:tcW w:w="2765" w:type="dxa"/>
            <w:tcBorders>
              <w:top w:val="single" w:sz="4" w:space="0" w:color="auto"/>
            </w:tcBorders>
          </w:tcPr>
          <w:p w14:paraId="7FFF58AC" w14:textId="0FD1B4B0" w:rsidR="009E3447" w:rsidRPr="009E3447" w:rsidRDefault="009E3447" w:rsidP="009E3447">
            <w:pPr>
              <w:jc w:val="center"/>
              <w:rPr>
                <w:sz w:val="21"/>
                <w:szCs w:val="21"/>
              </w:rPr>
            </w:pPr>
            <w:r>
              <w:rPr>
                <w:rFonts w:hint="eastAsia"/>
                <w:sz w:val="21"/>
                <w:szCs w:val="21"/>
              </w:rPr>
              <w:t>主操作臂</w:t>
            </w:r>
          </w:p>
        </w:tc>
        <w:tc>
          <w:tcPr>
            <w:tcW w:w="2765" w:type="dxa"/>
            <w:tcBorders>
              <w:top w:val="single" w:sz="4" w:space="0" w:color="auto"/>
            </w:tcBorders>
          </w:tcPr>
          <w:p w14:paraId="01F9C98E" w14:textId="27370AF5" w:rsidR="009E3447" w:rsidRPr="009E3447" w:rsidRDefault="009E3447" w:rsidP="009E3447">
            <w:pPr>
              <w:jc w:val="center"/>
              <w:rPr>
                <w:sz w:val="21"/>
                <w:szCs w:val="21"/>
              </w:rPr>
            </w:pPr>
            <w:r>
              <w:rPr>
                <w:rFonts w:hint="eastAsia"/>
                <w:sz w:val="21"/>
                <w:szCs w:val="21"/>
              </w:rPr>
              <w:t>192.168.1.1</w:t>
            </w:r>
          </w:p>
        </w:tc>
        <w:tc>
          <w:tcPr>
            <w:tcW w:w="2766" w:type="dxa"/>
            <w:tcBorders>
              <w:top w:val="single" w:sz="4" w:space="0" w:color="auto"/>
              <w:right w:val="nil"/>
            </w:tcBorders>
          </w:tcPr>
          <w:p w14:paraId="66B604DB" w14:textId="61392DFF" w:rsidR="009E3447" w:rsidRPr="009E3447" w:rsidRDefault="009E3447" w:rsidP="009E3447">
            <w:pPr>
              <w:jc w:val="center"/>
              <w:rPr>
                <w:sz w:val="21"/>
                <w:szCs w:val="21"/>
              </w:rPr>
            </w:pPr>
            <w:r>
              <w:rPr>
                <w:rFonts w:hint="eastAsia"/>
                <w:sz w:val="21"/>
                <w:szCs w:val="21"/>
              </w:rPr>
              <w:t>30001</w:t>
            </w:r>
          </w:p>
        </w:tc>
      </w:tr>
      <w:tr w:rsidR="009E3447" w:rsidRPr="009E3447" w14:paraId="57ABBC7E" w14:textId="77777777" w:rsidTr="009E3447">
        <w:trPr>
          <w:jc w:val="center"/>
        </w:trPr>
        <w:tc>
          <w:tcPr>
            <w:tcW w:w="2765" w:type="dxa"/>
          </w:tcPr>
          <w:p w14:paraId="2088E194" w14:textId="3398028E" w:rsidR="009E3447" w:rsidRPr="009E3447" w:rsidRDefault="009E3447" w:rsidP="009E3447">
            <w:pPr>
              <w:jc w:val="center"/>
              <w:rPr>
                <w:sz w:val="21"/>
                <w:szCs w:val="21"/>
              </w:rPr>
            </w:pPr>
            <w:r>
              <w:rPr>
                <w:rFonts w:hint="eastAsia"/>
                <w:sz w:val="21"/>
                <w:szCs w:val="21"/>
              </w:rPr>
              <w:t>从操作臂</w:t>
            </w:r>
          </w:p>
        </w:tc>
        <w:tc>
          <w:tcPr>
            <w:tcW w:w="2765" w:type="dxa"/>
          </w:tcPr>
          <w:p w14:paraId="3E42C13C" w14:textId="2FBB007C" w:rsidR="009E3447" w:rsidRPr="009E3447" w:rsidRDefault="009E3447" w:rsidP="009E3447">
            <w:pPr>
              <w:jc w:val="center"/>
              <w:rPr>
                <w:sz w:val="21"/>
                <w:szCs w:val="21"/>
              </w:rPr>
            </w:pPr>
            <w:r>
              <w:rPr>
                <w:rFonts w:hint="eastAsia"/>
                <w:sz w:val="21"/>
                <w:szCs w:val="21"/>
              </w:rPr>
              <w:t>192.168.1.2</w:t>
            </w:r>
          </w:p>
        </w:tc>
        <w:tc>
          <w:tcPr>
            <w:tcW w:w="2766" w:type="dxa"/>
            <w:tcBorders>
              <w:right w:val="nil"/>
            </w:tcBorders>
          </w:tcPr>
          <w:p w14:paraId="21FBE5CD" w14:textId="238C444B" w:rsidR="009E3447" w:rsidRPr="009E3447" w:rsidRDefault="009E3447" w:rsidP="009E3447">
            <w:pPr>
              <w:jc w:val="center"/>
              <w:rPr>
                <w:sz w:val="21"/>
                <w:szCs w:val="21"/>
              </w:rPr>
            </w:pPr>
            <w:r>
              <w:rPr>
                <w:rFonts w:hint="eastAsia"/>
                <w:sz w:val="21"/>
                <w:szCs w:val="21"/>
              </w:rPr>
              <w:t>30001</w:t>
            </w:r>
          </w:p>
        </w:tc>
      </w:tr>
      <w:tr w:rsidR="009E3447" w:rsidRPr="009E3447" w14:paraId="44DAAC14" w14:textId="77777777" w:rsidTr="009E3447">
        <w:trPr>
          <w:jc w:val="center"/>
        </w:trPr>
        <w:tc>
          <w:tcPr>
            <w:tcW w:w="2765" w:type="dxa"/>
            <w:tcBorders>
              <w:bottom w:val="single" w:sz="12" w:space="0" w:color="auto"/>
            </w:tcBorders>
          </w:tcPr>
          <w:p w14:paraId="4650F971" w14:textId="5154E28A" w:rsidR="009E3447" w:rsidRPr="009E3447" w:rsidRDefault="009E3447" w:rsidP="009E3447">
            <w:pPr>
              <w:jc w:val="center"/>
              <w:rPr>
                <w:sz w:val="21"/>
                <w:szCs w:val="21"/>
              </w:rPr>
            </w:pPr>
            <w:r>
              <w:rPr>
                <w:rFonts w:hint="eastAsia"/>
                <w:sz w:val="21"/>
                <w:szCs w:val="21"/>
              </w:rPr>
              <w:t>观察臂</w:t>
            </w:r>
          </w:p>
        </w:tc>
        <w:tc>
          <w:tcPr>
            <w:tcW w:w="2765" w:type="dxa"/>
            <w:tcBorders>
              <w:bottom w:val="single" w:sz="12" w:space="0" w:color="auto"/>
            </w:tcBorders>
          </w:tcPr>
          <w:p w14:paraId="2B7E4130" w14:textId="33E167BA" w:rsidR="009E3447" w:rsidRPr="009E3447" w:rsidRDefault="009E3447" w:rsidP="009E3447">
            <w:pPr>
              <w:jc w:val="center"/>
              <w:rPr>
                <w:sz w:val="21"/>
                <w:szCs w:val="21"/>
              </w:rPr>
            </w:pPr>
            <w:r>
              <w:rPr>
                <w:rFonts w:hint="eastAsia"/>
                <w:sz w:val="21"/>
                <w:szCs w:val="21"/>
              </w:rPr>
              <w:t>192.168.1.3</w:t>
            </w:r>
          </w:p>
        </w:tc>
        <w:tc>
          <w:tcPr>
            <w:tcW w:w="2766" w:type="dxa"/>
            <w:tcBorders>
              <w:bottom w:val="single" w:sz="12" w:space="0" w:color="auto"/>
              <w:right w:val="nil"/>
            </w:tcBorders>
          </w:tcPr>
          <w:p w14:paraId="25979FD0" w14:textId="5724BE20" w:rsidR="009E3447" w:rsidRPr="009E3447" w:rsidRDefault="009E3447" w:rsidP="009E3447">
            <w:pPr>
              <w:jc w:val="center"/>
              <w:rPr>
                <w:sz w:val="21"/>
                <w:szCs w:val="21"/>
              </w:rPr>
            </w:pPr>
            <w:r>
              <w:rPr>
                <w:rFonts w:hint="eastAsia"/>
                <w:sz w:val="21"/>
                <w:szCs w:val="21"/>
              </w:rPr>
              <w:t>30001</w:t>
            </w:r>
          </w:p>
        </w:tc>
      </w:tr>
    </w:tbl>
    <w:p w14:paraId="1A3B1363" w14:textId="7DC88F56" w:rsidR="009E3447" w:rsidRDefault="00A809E7" w:rsidP="009E3447">
      <w:pPr>
        <w:ind w:firstLineChars="200" w:firstLine="480"/>
        <w:jc w:val="left"/>
      </w:pPr>
      <w:r>
        <w:rPr>
          <w:rFonts w:hint="eastAsia"/>
        </w:rPr>
        <w:t>从程序的封装性和可复用性角度出发，由于三个机械臂的网络通信部分大致相同，所以只需要设计一个脚本，由上表所述的不同</w:t>
      </w:r>
      <w:r>
        <w:rPr>
          <w:rFonts w:hint="eastAsia"/>
        </w:rPr>
        <w:t>I</w:t>
      </w:r>
      <w:r>
        <w:t>P</w:t>
      </w:r>
      <w:r>
        <w:rPr>
          <w:rFonts w:hint="eastAsia"/>
        </w:rPr>
        <w:t>地址和端口号分别进行初始化，就可以实现对不同机械臂的通讯，无需大量重复代码的编写。</w:t>
      </w:r>
    </w:p>
    <w:p w14:paraId="36B0569F" w14:textId="3C9211B3" w:rsidR="00D760B0" w:rsidRDefault="00A809E7" w:rsidP="00D760B0">
      <w:pPr>
        <w:ind w:firstLineChars="200" w:firstLine="480"/>
        <w:jc w:val="left"/>
      </w:pPr>
      <w:r>
        <w:rPr>
          <w:rFonts w:hint="eastAsia"/>
        </w:rPr>
        <w:t>建立连接后，为实现非阻塞长连接通信，需要将接收数据和发送命令设置为两个独立的线程并发运行</w:t>
      </w:r>
      <w:r w:rsidR="00D760B0">
        <w:rPr>
          <w:rFonts w:hint="eastAsia"/>
        </w:rPr>
        <w:t>。和一问一答式的阻塞通信模式不同，非阻塞模式</w:t>
      </w:r>
      <w:r w:rsidR="00D760B0">
        <w:rPr>
          <w:rFonts w:hint="eastAsia"/>
        </w:rPr>
        <w:lastRenderedPageBreak/>
        <w:t>可以将收、发线程独立开，更好地利用系统资源，提高效率，但编程难度也会有所提高。</w:t>
      </w:r>
    </w:p>
    <w:p w14:paraId="4ABDDE10" w14:textId="0A0C4E16" w:rsidR="00D760B0" w:rsidRDefault="00D760B0" w:rsidP="00D760B0">
      <w:pPr>
        <w:ind w:firstLineChars="200" w:firstLine="480"/>
        <w:jc w:val="left"/>
      </w:pPr>
      <w:r>
        <w:rPr>
          <w:rFonts w:hint="eastAsia"/>
        </w:rPr>
        <w:t>通讯系统会将控制系统最后输出的控制命令进行再一次地封装，传输给作业平台中的上位机</w:t>
      </w:r>
      <w:r w:rsidR="006737EA">
        <w:rPr>
          <w:rFonts w:hint="eastAsia"/>
        </w:rPr>
        <w:t>，发送的数据包格式如下表所示，由上位机中的通讯系统进行解包，确认发送过来的控制指令没有问题后再执行数据包中的指令。如果上位机数据包校验出问题，立即丢弃这个数据包，并发出警报，机械臂也马上停止，直至警报解除。</w:t>
      </w:r>
    </w:p>
    <w:p w14:paraId="2D812EF3" w14:textId="77777777" w:rsidR="006737EA" w:rsidRPr="006737EA" w:rsidRDefault="006737EA" w:rsidP="00D760B0">
      <w:pPr>
        <w:ind w:firstLineChars="200" w:firstLine="480"/>
        <w:jc w:val="left"/>
      </w:pPr>
    </w:p>
    <w:p w14:paraId="369C2315" w14:textId="2A3B9991"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发送数据包格式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0838580A" w14:textId="77777777" w:rsidTr="00F951C9">
        <w:trPr>
          <w:jc w:val="center"/>
        </w:trPr>
        <w:tc>
          <w:tcPr>
            <w:tcW w:w="1985" w:type="dxa"/>
            <w:tcBorders>
              <w:top w:val="single" w:sz="12" w:space="0" w:color="auto"/>
              <w:bottom w:val="single" w:sz="4" w:space="0" w:color="auto"/>
            </w:tcBorders>
          </w:tcPr>
          <w:p w14:paraId="1EFAA34A"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10570C6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6828514" w14:textId="77777777" w:rsidR="006737EA" w:rsidRPr="009E3447" w:rsidRDefault="006737EA" w:rsidP="00F951C9">
            <w:pPr>
              <w:jc w:val="center"/>
              <w:rPr>
                <w:sz w:val="21"/>
                <w:szCs w:val="21"/>
              </w:rPr>
            </w:pPr>
            <w:r>
              <w:rPr>
                <w:rFonts w:hint="eastAsia"/>
                <w:sz w:val="21"/>
                <w:szCs w:val="21"/>
              </w:rPr>
              <w:t>说明</w:t>
            </w:r>
          </w:p>
        </w:tc>
      </w:tr>
      <w:tr w:rsidR="006737EA" w:rsidRPr="009E3447" w14:paraId="272900AE" w14:textId="77777777" w:rsidTr="00F951C9">
        <w:trPr>
          <w:jc w:val="center"/>
        </w:trPr>
        <w:tc>
          <w:tcPr>
            <w:tcW w:w="1985" w:type="dxa"/>
            <w:tcBorders>
              <w:top w:val="single" w:sz="4" w:space="0" w:color="auto"/>
            </w:tcBorders>
          </w:tcPr>
          <w:p w14:paraId="74963033"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40C41A0D" w14:textId="575B0EEE" w:rsidR="006737EA" w:rsidRPr="009E3447" w:rsidRDefault="006737EA" w:rsidP="00F951C9">
            <w:pPr>
              <w:jc w:val="center"/>
              <w:rPr>
                <w:sz w:val="21"/>
                <w:szCs w:val="21"/>
              </w:rPr>
            </w:pPr>
            <w:r>
              <w:rPr>
                <w:rFonts w:hint="eastAsia"/>
                <w:sz w:val="21"/>
                <w:szCs w:val="21"/>
              </w:rPr>
              <w:t>7777(</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3E283293"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4C85CF49" w14:textId="77777777" w:rsidTr="00F951C9">
        <w:trPr>
          <w:jc w:val="center"/>
        </w:trPr>
        <w:tc>
          <w:tcPr>
            <w:tcW w:w="1985" w:type="dxa"/>
          </w:tcPr>
          <w:p w14:paraId="6B0BCD6E" w14:textId="77777777" w:rsidR="006737EA" w:rsidRPr="009E3447" w:rsidRDefault="006737EA"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3ED4D3F8" w14:textId="78F246F2" w:rsidR="006737EA" w:rsidRPr="009E3447" w:rsidRDefault="006737EA"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05D4B73A" w14:textId="1B250807" w:rsidR="006737EA" w:rsidRPr="009E3447" w:rsidRDefault="006737EA" w:rsidP="00F951C9">
            <w:pPr>
              <w:jc w:val="center"/>
              <w:rPr>
                <w:sz w:val="21"/>
                <w:szCs w:val="21"/>
              </w:rPr>
            </w:pPr>
            <w:r>
              <w:rPr>
                <w:rFonts w:hint="eastAsia"/>
                <w:sz w:val="21"/>
                <w:szCs w:val="21"/>
              </w:rPr>
              <w:t>指令号，用于确定模式</w:t>
            </w:r>
          </w:p>
        </w:tc>
      </w:tr>
      <w:tr w:rsidR="006737EA" w:rsidRPr="009E3447" w14:paraId="2FBA94ED" w14:textId="77777777" w:rsidTr="00F951C9">
        <w:trPr>
          <w:jc w:val="center"/>
        </w:trPr>
        <w:tc>
          <w:tcPr>
            <w:tcW w:w="1985" w:type="dxa"/>
          </w:tcPr>
          <w:p w14:paraId="446E0B98" w14:textId="7FCF8BA0" w:rsidR="006737EA" w:rsidRPr="009E3447" w:rsidRDefault="006737EA" w:rsidP="00F951C9">
            <w:pPr>
              <w:jc w:val="center"/>
              <w:rPr>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15</w:t>
            </w:r>
            <w:r>
              <w:rPr>
                <w:rFonts w:hint="eastAsia"/>
                <w:sz w:val="21"/>
                <w:szCs w:val="21"/>
              </w:rPr>
              <w:t>个字节</w:t>
            </w:r>
          </w:p>
        </w:tc>
        <w:tc>
          <w:tcPr>
            <w:tcW w:w="1843" w:type="dxa"/>
          </w:tcPr>
          <w:p w14:paraId="4CBFAB85" w14:textId="17FED203" w:rsidR="006737EA" w:rsidRPr="009E3447" w:rsidRDefault="006737EA" w:rsidP="00F951C9">
            <w:pPr>
              <w:jc w:val="center"/>
              <w:rPr>
                <w:sz w:val="21"/>
                <w:szCs w:val="21"/>
              </w:rPr>
            </w:pPr>
            <w:r>
              <w:rPr>
                <w:rFonts w:hint="eastAsia"/>
                <w:sz w:val="21"/>
                <w:szCs w:val="21"/>
              </w:rPr>
              <w:t>自定义格式</w:t>
            </w:r>
          </w:p>
        </w:tc>
        <w:tc>
          <w:tcPr>
            <w:tcW w:w="4468" w:type="dxa"/>
            <w:tcBorders>
              <w:right w:val="nil"/>
            </w:tcBorders>
          </w:tcPr>
          <w:p w14:paraId="7023FD55" w14:textId="78D44394" w:rsidR="006737EA" w:rsidRPr="009E3447" w:rsidRDefault="006737EA" w:rsidP="00F951C9">
            <w:pPr>
              <w:jc w:val="center"/>
              <w:rPr>
                <w:sz w:val="21"/>
                <w:szCs w:val="21"/>
              </w:rPr>
            </w:pPr>
            <w:r>
              <w:rPr>
                <w:rFonts w:hint="eastAsia"/>
                <w:sz w:val="21"/>
                <w:szCs w:val="21"/>
              </w:rPr>
              <w:t>具体控制指令</w:t>
            </w:r>
            <w:r w:rsidRPr="009E3447">
              <w:rPr>
                <w:rFonts w:hint="eastAsia"/>
                <w:sz w:val="21"/>
                <w:szCs w:val="21"/>
              </w:rPr>
              <w:t xml:space="preserve"> </w:t>
            </w:r>
          </w:p>
        </w:tc>
      </w:tr>
      <w:tr w:rsidR="006737EA" w:rsidRPr="009E3447" w14:paraId="01E1B9DB" w14:textId="77777777" w:rsidTr="00F951C9">
        <w:trPr>
          <w:jc w:val="center"/>
        </w:trPr>
        <w:tc>
          <w:tcPr>
            <w:tcW w:w="1985" w:type="dxa"/>
            <w:tcBorders>
              <w:bottom w:val="single" w:sz="12" w:space="0" w:color="auto"/>
            </w:tcBorders>
          </w:tcPr>
          <w:p w14:paraId="202CF79D" w14:textId="053E70C5" w:rsidR="006737EA" w:rsidRDefault="006737EA" w:rsidP="00F951C9">
            <w:pPr>
              <w:jc w:val="center"/>
              <w:rPr>
                <w:sz w:val="21"/>
                <w:szCs w:val="21"/>
              </w:rPr>
            </w:pPr>
            <w:r>
              <w:rPr>
                <w:rFonts w:hint="eastAsia"/>
                <w:sz w:val="21"/>
                <w:szCs w:val="21"/>
              </w:rPr>
              <w:t>第</w:t>
            </w:r>
            <w:r>
              <w:rPr>
                <w:rFonts w:hint="eastAsia"/>
                <w:sz w:val="21"/>
                <w:szCs w:val="21"/>
              </w:rPr>
              <w:t>16</w:t>
            </w:r>
            <w:r>
              <w:rPr>
                <w:rFonts w:hint="eastAsia"/>
                <w:sz w:val="21"/>
                <w:szCs w:val="21"/>
              </w:rPr>
              <w:t>、</w:t>
            </w:r>
            <w:r>
              <w:rPr>
                <w:rFonts w:hint="eastAsia"/>
                <w:sz w:val="21"/>
                <w:szCs w:val="21"/>
              </w:rPr>
              <w:t>17</w:t>
            </w:r>
            <w:r>
              <w:rPr>
                <w:rFonts w:hint="eastAsia"/>
                <w:sz w:val="21"/>
                <w:szCs w:val="21"/>
              </w:rPr>
              <w:t>个字节</w:t>
            </w:r>
          </w:p>
        </w:tc>
        <w:tc>
          <w:tcPr>
            <w:tcW w:w="1843" w:type="dxa"/>
            <w:tcBorders>
              <w:bottom w:val="single" w:sz="12" w:space="0" w:color="auto"/>
            </w:tcBorders>
          </w:tcPr>
          <w:p w14:paraId="7823F2BC" w14:textId="19020D18" w:rsidR="006737EA" w:rsidRDefault="006737EA" w:rsidP="00F951C9">
            <w:pPr>
              <w:jc w:val="center"/>
              <w:rPr>
                <w:sz w:val="21"/>
                <w:szCs w:val="21"/>
              </w:rPr>
            </w:pPr>
            <w:r>
              <w:rPr>
                <w:sz w:val="21"/>
                <w:szCs w:val="21"/>
              </w:rPr>
              <w:t>FFFF(16</w:t>
            </w:r>
            <w:r>
              <w:rPr>
                <w:rFonts w:hint="eastAsia"/>
                <w:sz w:val="21"/>
                <w:szCs w:val="21"/>
              </w:rPr>
              <w:t>进制</w:t>
            </w:r>
            <w:r>
              <w:rPr>
                <w:sz w:val="21"/>
                <w:szCs w:val="21"/>
              </w:rPr>
              <w:t>)</w:t>
            </w:r>
          </w:p>
        </w:tc>
        <w:tc>
          <w:tcPr>
            <w:tcW w:w="4468" w:type="dxa"/>
            <w:tcBorders>
              <w:bottom w:val="single" w:sz="12" w:space="0" w:color="auto"/>
              <w:right w:val="nil"/>
            </w:tcBorders>
          </w:tcPr>
          <w:p w14:paraId="1624190D" w14:textId="77777777" w:rsidR="006737EA" w:rsidRDefault="006737EA" w:rsidP="00F951C9">
            <w:pPr>
              <w:jc w:val="center"/>
              <w:rPr>
                <w:sz w:val="21"/>
                <w:szCs w:val="21"/>
              </w:rPr>
            </w:pPr>
            <w:r>
              <w:rPr>
                <w:rFonts w:hint="eastAsia"/>
                <w:sz w:val="21"/>
                <w:szCs w:val="21"/>
              </w:rPr>
              <w:t>终止数据位，用于校验</w:t>
            </w:r>
          </w:p>
        </w:tc>
      </w:tr>
    </w:tbl>
    <w:p w14:paraId="5C015155" w14:textId="6C744932" w:rsidR="00593D02" w:rsidRDefault="00593D02" w:rsidP="00D760B0">
      <w:pPr>
        <w:ind w:firstLineChars="200" w:firstLine="480"/>
        <w:jc w:val="left"/>
      </w:pPr>
      <w:r>
        <w:rPr>
          <w:rFonts w:hint="eastAsia"/>
        </w:rPr>
        <w:t>控制系统中创建一个独立的线程用于循环发送请求上位机发送状态信息的指令，当上位机接收到这个指令后，就会将请求的机械臂状态、位置封装后返回给下位机，下位机接收到这部分信息后，对其中的数据进行解包，数据格式如下表所示，借由校验位验证数据的有序性和完整性，说明数据包有效，再传入仿真系统和智能算法部分。如果校验不通过，说明读入了脏数据，可能是通讯发生了异常，系统将马上发出警报，提示作业平台可能离线，通讯系统检查连接是否还持续的同时，循环发送紧急停止指令，防止作业平台失去控制，引发危险。</w:t>
      </w:r>
    </w:p>
    <w:p w14:paraId="7442212A" w14:textId="37B9FF57" w:rsidR="00FF0C3C" w:rsidRPr="009E3447" w:rsidRDefault="00FF0C3C" w:rsidP="00FF0C3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sidR="006737EA">
        <w:rPr>
          <w:rFonts w:hint="eastAsia"/>
          <w:sz w:val="21"/>
          <w:szCs w:val="21"/>
        </w:rPr>
        <w:t>3</w:t>
      </w:r>
      <w:r w:rsidRPr="009E3447">
        <w:rPr>
          <w:sz w:val="21"/>
          <w:szCs w:val="21"/>
        </w:rPr>
        <w:t xml:space="preserve"> </w:t>
      </w:r>
      <w:r>
        <w:rPr>
          <w:rFonts w:ascii="楷体" w:eastAsia="楷体" w:hAnsi="楷体" w:hint="eastAsia"/>
          <w:sz w:val="21"/>
          <w:szCs w:val="21"/>
        </w:rPr>
        <w:t>接收数据包格式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FF0C3C" w:rsidRPr="009E3447" w14:paraId="58B52C23" w14:textId="77777777" w:rsidTr="00FF0C3C">
        <w:trPr>
          <w:jc w:val="center"/>
        </w:trPr>
        <w:tc>
          <w:tcPr>
            <w:tcW w:w="1985" w:type="dxa"/>
            <w:tcBorders>
              <w:top w:val="single" w:sz="12" w:space="0" w:color="auto"/>
              <w:bottom w:val="single" w:sz="4" w:space="0" w:color="auto"/>
            </w:tcBorders>
          </w:tcPr>
          <w:p w14:paraId="27FF4F48" w14:textId="22699EAD" w:rsidR="00FF0C3C" w:rsidRPr="009E3447" w:rsidRDefault="00FF0C3C"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8913CED" w14:textId="6585640F" w:rsidR="00FF0C3C" w:rsidRPr="009E3447" w:rsidRDefault="00FF0C3C"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46DAF350" w14:textId="635FE431" w:rsidR="00FF0C3C" w:rsidRPr="009E3447" w:rsidRDefault="00FF0C3C" w:rsidP="00F951C9">
            <w:pPr>
              <w:jc w:val="center"/>
              <w:rPr>
                <w:sz w:val="21"/>
                <w:szCs w:val="21"/>
              </w:rPr>
            </w:pPr>
            <w:r>
              <w:rPr>
                <w:rFonts w:hint="eastAsia"/>
                <w:sz w:val="21"/>
                <w:szCs w:val="21"/>
              </w:rPr>
              <w:t>说明</w:t>
            </w:r>
          </w:p>
        </w:tc>
      </w:tr>
      <w:tr w:rsidR="00FF0C3C" w:rsidRPr="009E3447" w14:paraId="2EF98166" w14:textId="77777777" w:rsidTr="00FF0C3C">
        <w:trPr>
          <w:jc w:val="center"/>
        </w:trPr>
        <w:tc>
          <w:tcPr>
            <w:tcW w:w="1985" w:type="dxa"/>
            <w:tcBorders>
              <w:top w:val="single" w:sz="4" w:space="0" w:color="auto"/>
            </w:tcBorders>
          </w:tcPr>
          <w:p w14:paraId="396B2005" w14:textId="18CEF760" w:rsidR="00FF0C3C" w:rsidRPr="009E3447" w:rsidRDefault="00FF0C3C"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5DB82978" w14:textId="3E636A80" w:rsidR="00FF0C3C" w:rsidRPr="009E3447" w:rsidRDefault="00FF0C3C" w:rsidP="00F951C9">
            <w:pPr>
              <w:jc w:val="center"/>
              <w:rPr>
                <w:sz w:val="21"/>
                <w:szCs w:val="21"/>
              </w:rPr>
            </w:pPr>
            <w:r>
              <w:rPr>
                <w:sz w:val="21"/>
                <w:szCs w:val="21"/>
              </w:rPr>
              <w:t>FFFF</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7D1BCFA2" w14:textId="538FAD1C" w:rsidR="00FF0C3C" w:rsidRPr="009E3447" w:rsidRDefault="00FF0C3C" w:rsidP="00F951C9">
            <w:pPr>
              <w:jc w:val="center"/>
              <w:rPr>
                <w:sz w:val="21"/>
                <w:szCs w:val="21"/>
              </w:rPr>
            </w:pPr>
            <w:r>
              <w:rPr>
                <w:rFonts w:hint="eastAsia"/>
                <w:sz w:val="21"/>
                <w:szCs w:val="21"/>
              </w:rPr>
              <w:t>起始数据位，用于校验</w:t>
            </w:r>
          </w:p>
        </w:tc>
      </w:tr>
      <w:tr w:rsidR="00FF0C3C" w:rsidRPr="009E3447" w14:paraId="7FBB5890" w14:textId="77777777" w:rsidTr="00FF0C3C">
        <w:trPr>
          <w:jc w:val="center"/>
        </w:trPr>
        <w:tc>
          <w:tcPr>
            <w:tcW w:w="1985" w:type="dxa"/>
          </w:tcPr>
          <w:p w14:paraId="34E5F029" w14:textId="0F1A3F0A" w:rsidR="00FF0C3C" w:rsidRPr="009E3447" w:rsidRDefault="00FF0C3C"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743B2105" w14:textId="68CE646B" w:rsidR="00FF0C3C" w:rsidRPr="009E3447" w:rsidRDefault="00FF0C3C" w:rsidP="00F951C9">
            <w:pPr>
              <w:jc w:val="center"/>
              <w:rPr>
                <w:sz w:val="21"/>
                <w:szCs w:val="21"/>
              </w:rPr>
            </w:pPr>
            <w:r>
              <w:rPr>
                <w:rFonts w:hint="eastAsia"/>
                <w:sz w:val="21"/>
                <w:szCs w:val="21"/>
              </w:rPr>
              <w:t>布尔型</w:t>
            </w:r>
          </w:p>
        </w:tc>
        <w:tc>
          <w:tcPr>
            <w:tcW w:w="4468" w:type="dxa"/>
            <w:tcBorders>
              <w:right w:val="nil"/>
            </w:tcBorders>
          </w:tcPr>
          <w:p w14:paraId="1B6EABA3" w14:textId="1496249A" w:rsidR="00FF0C3C" w:rsidRPr="009E3447" w:rsidRDefault="00FF0C3C" w:rsidP="00F951C9">
            <w:pPr>
              <w:jc w:val="center"/>
              <w:rPr>
                <w:sz w:val="21"/>
                <w:szCs w:val="21"/>
              </w:rPr>
            </w:pPr>
            <w:r>
              <w:rPr>
                <w:rFonts w:hint="eastAsia"/>
                <w:sz w:val="21"/>
                <w:szCs w:val="21"/>
              </w:rPr>
              <w:t>7</w:t>
            </w:r>
            <w:r>
              <w:rPr>
                <w:rFonts w:hint="eastAsia"/>
                <w:sz w:val="21"/>
                <w:szCs w:val="21"/>
              </w:rPr>
              <w:t>个关节的状态信息，剩余一位用</w:t>
            </w:r>
            <w:r>
              <w:rPr>
                <w:rFonts w:hint="eastAsia"/>
                <w:sz w:val="21"/>
                <w:szCs w:val="21"/>
              </w:rPr>
              <w:t>0</w:t>
            </w:r>
            <w:r>
              <w:rPr>
                <w:rFonts w:hint="eastAsia"/>
                <w:sz w:val="21"/>
                <w:szCs w:val="21"/>
              </w:rPr>
              <w:t>填充</w:t>
            </w:r>
          </w:p>
        </w:tc>
      </w:tr>
      <w:tr w:rsidR="00FF0C3C" w:rsidRPr="009E3447" w14:paraId="1A97A77E" w14:textId="77777777" w:rsidTr="00FF0C3C">
        <w:trPr>
          <w:jc w:val="center"/>
        </w:trPr>
        <w:tc>
          <w:tcPr>
            <w:tcW w:w="1985" w:type="dxa"/>
          </w:tcPr>
          <w:p w14:paraId="51419009" w14:textId="1AD0C901" w:rsidR="00FF0C3C" w:rsidRPr="009E3447" w:rsidRDefault="00FF0C3C" w:rsidP="00FF0C3C">
            <w:pPr>
              <w:jc w:val="center"/>
              <w:rPr>
                <w:sz w:val="21"/>
                <w:szCs w:val="21"/>
              </w:rPr>
            </w:pPr>
            <w:r>
              <w:rPr>
                <w:rFonts w:hint="eastAsia"/>
                <w:sz w:val="21"/>
                <w:szCs w:val="21"/>
              </w:rPr>
              <w:t>第</w:t>
            </w:r>
            <w:r>
              <w:rPr>
                <w:rFonts w:hint="eastAsia"/>
                <w:sz w:val="21"/>
                <w:szCs w:val="21"/>
              </w:rPr>
              <w:t>3</w:t>
            </w:r>
            <w:r>
              <w:rPr>
                <w:rFonts w:hint="eastAsia"/>
                <w:sz w:val="21"/>
                <w:szCs w:val="21"/>
              </w:rPr>
              <w:t>到</w:t>
            </w:r>
            <w:r>
              <w:rPr>
                <w:rFonts w:hint="eastAsia"/>
                <w:sz w:val="21"/>
                <w:szCs w:val="21"/>
              </w:rPr>
              <w:t>9</w:t>
            </w:r>
            <w:r>
              <w:rPr>
                <w:rFonts w:hint="eastAsia"/>
                <w:sz w:val="21"/>
                <w:szCs w:val="21"/>
              </w:rPr>
              <w:t>个字节</w:t>
            </w:r>
          </w:p>
        </w:tc>
        <w:tc>
          <w:tcPr>
            <w:tcW w:w="1843" w:type="dxa"/>
          </w:tcPr>
          <w:p w14:paraId="5B3F8FB2" w14:textId="56BBE4AF" w:rsidR="00FF0C3C" w:rsidRPr="009E3447" w:rsidRDefault="00FF0C3C" w:rsidP="00FF0C3C">
            <w:pPr>
              <w:jc w:val="center"/>
              <w:rPr>
                <w:sz w:val="21"/>
                <w:szCs w:val="21"/>
              </w:rPr>
            </w:pPr>
            <w:r>
              <w:rPr>
                <w:sz w:val="21"/>
                <w:szCs w:val="21"/>
              </w:rPr>
              <w:t>D</w:t>
            </w:r>
            <w:r>
              <w:rPr>
                <w:rFonts w:hint="eastAsia"/>
                <w:sz w:val="21"/>
                <w:szCs w:val="21"/>
              </w:rPr>
              <w:t>ouble</w:t>
            </w:r>
            <w:r>
              <w:rPr>
                <w:rFonts w:hint="eastAsia"/>
                <w:sz w:val="21"/>
                <w:szCs w:val="21"/>
              </w:rPr>
              <w:t>型</w:t>
            </w:r>
          </w:p>
        </w:tc>
        <w:tc>
          <w:tcPr>
            <w:tcW w:w="4468" w:type="dxa"/>
            <w:tcBorders>
              <w:right w:val="nil"/>
            </w:tcBorders>
          </w:tcPr>
          <w:p w14:paraId="3078851E" w14:textId="0140E5B2" w:rsidR="00FF0C3C" w:rsidRPr="009E3447" w:rsidRDefault="00FF0C3C" w:rsidP="00FF0C3C">
            <w:pPr>
              <w:jc w:val="center"/>
              <w:rPr>
                <w:sz w:val="21"/>
                <w:szCs w:val="21"/>
              </w:rPr>
            </w:pPr>
            <w:r>
              <w:rPr>
                <w:rFonts w:hint="eastAsia"/>
                <w:sz w:val="21"/>
                <w:szCs w:val="21"/>
              </w:rPr>
              <w:t>7</w:t>
            </w:r>
            <w:r>
              <w:rPr>
                <w:rFonts w:hint="eastAsia"/>
                <w:sz w:val="21"/>
                <w:szCs w:val="21"/>
              </w:rPr>
              <w:t>个关节的位置信息</w:t>
            </w:r>
          </w:p>
        </w:tc>
      </w:tr>
      <w:tr w:rsidR="00FF0C3C" w:rsidRPr="009E3447" w14:paraId="2498D931" w14:textId="77777777" w:rsidTr="00FF0C3C">
        <w:trPr>
          <w:jc w:val="center"/>
        </w:trPr>
        <w:tc>
          <w:tcPr>
            <w:tcW w:w="1985" w:type="dxa"/>
          </w:tcPr>
          <w:p w14:paraId="543A4282" w14:textId="19A645CF" w:rsidR="00FF0C3C" w:rsidRDefault="00FF0C3C" w:rsidP="00F951C9">
            <w:pPr>
              <w:jc w:val="center"/>
              <w:rPr>
                <w:sz w:val="21"/>
                <w:szCs w:val="21"/>
              </w:rPr>
            </w:pPr>
            <w:r>
              <w:rPr>
                <w:rFonts w:hint="eastAsia"/>
                <w:sz w:val="21"/>
                <w:szCs w:val="21"/>
              </w:rPr>
              <w:t>第</w:t>
            </w:r>
            <w:r>
              <w:rPr>
                <w:rFonts w:hint="eastAsia"/>
                <w:sz w:val="21"/>
                <w:szCs w:val="21"/>
              </w:rPr>
              <w:t>10</w:t>
            </w:r>
            <w:r>
              <w:rPr>
                <w:rFonts w:hint="eastAsia"/>
                <w:sz w:val="21"/>
                <w:szCs w:val="21"/>
              </w:rPr>
              <w:t>到</w:t>
            </w:r>
            <w:r>
              <w:rPr>
                <w:rFonts w:hint="eastAsia"/>
                <w:sz w:val="21"/>
                <w:szCs w:val="21"/>
              </w:rPr>
              <w:t>15</w:t>
            </w:r>
            <w:r>
              <w:rPr>
                <w:rFonts w:hint="eastAsia"/>
                <w:sz w:val="21"/>
                <w:szCs w:val="21"/>
              </w:rPr>
              <w:t>个字节</w:t>
            </w:r>
          </w:p>
        </w:tc>
        <w:tc>
          <w:tcPr>
            <w:tcW w:w="1843" w:type="dxa"/>
          </w:tcPr>
          <w:p w14:paraId="5A1669D0" w14:textId="4089FB14" w:rsidR="00FF0C3C" w:rsidRDefault="00FF0C3C" w:rsidP="00F951C9">
            <w:pPr>
              <w:jc w:val="center"/>
              <w:rPr>
                <w:sz w:val="21"/>
                <w:szCs w:val="21"/>
              </w:rPr>
            </w:pPr>
            <w:r>
              <w:rPr>
                <w:rFonts w:hint="eastAsia"/>
                <w:sz w:val="21"/>
                <w:szCs w:val="21"/>
              </w:rPr>
              <w:t>D</w:t>
            </w:r>
            <w:r>
              <w:rPr>
                <w:sz w:val="21"/>
                <w:szCs w:val="21"/>
              </w:rPr>
              <w:t>ouble</w:t>
            </w:r>
            <w:r>
              <w:rPr>
                <w:rFonts w:hint="eastAsia"/>
                <w:sz w:val="21"/>
                <w:szCs w:val="21"/>
              </w:rPr>
              <w:t>型</w:t>
            </w:r>
          </w:p>
        </w:tc>
        <w:tc>
          <w:tcPr>
            <w:tcW w:w="4468" w:type="dxa"/>
            <w:tcBorders>
              <w:right w:val="nil"/>
            </w:tcBorders>
          </w:tcPr>
          <w:p w14:paraId="28E642AE" w14:textId="5C03880C" w:rsidR="00FF0C3C" w:rsidRDefault="00FF0C3C" w:rsidP="00F951C9">
            <w:pPr>
              <w:jc w:val="center"/>
              <w:rPr>
                <w:sz w:val="21"/>
                <w:szCs w:val="21"/>
              </w:rPr>
            </w:pPr>
            <w:r>
              <w:rPr>
                <w:rFonts w:hint="eastAsia"/>
                <w:sz w:val="21"/>
                <w:szCs w:val="21"/>
              </w:rPr>
              <w:t>末端</w:t>
            </w:r>
            <w:r>
              <w:rPr>
                <w:rFonts w:hint="eastAsia"/>
                <w:sz w:val="21"/>
                <w:szCs w:val="21"/>
              </w:rPr>
              <w:t>6</w:t>
            </w:r>
            <w:r>
              <w:rPr>
                <w:rFonts w:hint="eastAsia"/>
                <w:sz w:val="21"/>
                <w:szCs w:val="21"/>
              </w:rPr>
              <w:t>个自由度信息</w:t>
            </w:r>
          </w:p>
        </w:tc>
      </w:tr>
      <w:tr w:rsidR="00FF0C3C" w:rsidRPr="009E3447" w14:paraId="1CD8ADF6" w14:textId="77777777" w:rsidTr="00FF0C3C">
        <w:trPr>
          <w:jc w:val="center"/>
        </w:trPr>
        <w:tc>
          <w:tcPr>
            <w:tcW w:w="1985" w:type="dxa"/>
            <w:tcBorders>
              <w:bottom w:val="single" w:sz="12" w:space="0" w:color="auto"/>
            </w:tcBorders>
          </w:tcPr>
          <w:p w14:paraId="3EF2C4E6" w14:textId="03470BE5" w:rsidR="00FF0C3C" w:rsidRDefault="00FF0C3C" w:rsidP="00F951C9">
            <w:pPr>
              <w:jc w:val="center"/>
              <w:rPr>
                <w:sz w:val="21"/>
                <w:szCs w:val="21"/>
              </w:rPr>
            </w:pPr>
            <w:r>
              <w:rPr>
                <w:rFonts w:hint="eastAsia"/>
                <w:sz w:val="21"/>
                <w:szCs w:val="21"/>
              </w:rPr>
              <w:t>第</w:t>
            </w:r>
            <w:r>
              <w:rPr>
                <w:rFonts w:hint="eastAsia"/>
                <w:sz w:val="21"/>
                <w:szCs w:val="21"/>
              </w:rPr>
              <w:t>1</w:t>
            </w:r>
            <w:r w:rsidR="006737EA">
              <w:rPr>
                <w:rFonts w:hint="eastAsia"/>
                <w:sz w:val="21"/>
                <w:szCs w:val="21"/>
              </w:rPr>
              <w:t>6</w:t>
            </w:r>
            <w:r w:rsidR="006737EA">
              <w:rPr>
                <w:rFonts w:hint="eastAsia"/>
                <w:sz w:val="21"/>
                <w:szCs w:val="21"/>
              </w:rPr>
              <w:t>、</w:t>
            </w:r>
            <w:r w:rsidR="006737EA">
              <w:rPr>
                <w:rFonts w:hint="eastAsia"/>
                <w:sz w:val="21"/>
                <w:szCs w:val="21"/>
              </w:rPr>
              <w:t>17</w:t>
            </w:r>
            <w:r>
              <w:rPr>
                <w:rFonts w:hint="eastAsia"/>
                <w:sz w:val="21"/>
                <w:szCs w:val="21"/>
              </w:rPr>
              <w:t>个字节</w:t>
            </w:r>
          </w:p>
        </w:tc>
        <w:tc>
          <w:tcPr>
            <w:tcW w:w="1843" w:type="dxa"/>
            <w:tcBorders>
              <w:bottom w:val="single" w:sz="12" w:space="0" w:color="auto"/>
            </w:tcBorders>
          </w:tcPr>
          <w:p w14:paraId="0278858C" w14:textId="08FBF0FA" w:rsidR="00FF0C3C" w:rsidRDefault="00FF0C3C" w:rsidP="00F951C9">
            <w:pPr>
              <w:jc w:val="center"/>
              <w:rPr>
                <w:sz w:val="21"/>
                <w:szCs w:val="21"/>
              </w:rPr>
            </w:pPr>
            <w:r>
              <w:rPr>
                <w:rFonts w:hint="eastAsia"/>
                <w:sz w:val="21"/>
                <w:szCs w:val="21"/>
              </w:rPr>
              <w:t>7</w:t>
            </w:r>
            <w:r>
              <w:rPr>
                <w:sz w:val="21"/>
                <w:szCs w:val="21"/>
              </w:rPr>
              <w:t>777(16</w:t>
            </w:r>
            <w:r>
              <w:rPr>
                <w:rFonts w:hint="eastAsia"/>
                <w:sz w:val="21"/>
                <w:szCs w:val="21"/>
              </w:rPr>
              <w:t>进制</w:t>
            </w:r>
            <w:r>
              <w:rPr>
                <w:sz w:val="21"/>
                <w:szCs w:val="21"/>
              </w:rPr>
              <w:t>)</w:t>
            </w:r>
          </w:p>
        </w:tc>
        <w:tc>
          <w:tcPr>
            <w:tcW w:w="4468" w:type="dxa"/>
            <w:tcBorders>
              <w:bottom w:val="single" w:sz="12" w:space="0" w:color="auto"/>
              <w:right w:val="nil"/>
            </w:tcBorders>
          </w:tcPr>
          <w:p w14:paraId="64A8051A" w14:textId="69C65A18" w:rsidR="00FF0C3C" w:rsidRDefault="00FF0C3C" w:rsidP="00F951C9">
            <w:pPr>
              <w:jc w:val="center"/>
              <w:rPr>
                <w:sz w:val="21"/>
                <w:szCs w:val="21"/>
              </w:rPr>
            </w:pPr>
            <w:r>
              <w:rPr>
                <w:rFonts w:hint="eastAsia"/>
                <w:sz w:val="21"/>
                <w:szCs w:val="21"/>
              </w:rPr>
              <w:t>终止数据位，用于校验</w:t>
            </w:r>
          </w:p>
        </w:tc>
      </w:tr>
    </w:tbl>
    <w:p w14:paraId="44290218" w14:textId="277D2FD0" w:rsidR="00FF0C3C" w:rsidRDefault="006737EA" w:rsidP="00D760B0">
      <w:pPr>
        <w:ind w:firstLineChars="200" w:firstLine="480"/>
        <w:jc w:val="left"/>
      </w:pPr>
      <w:r>
        <w:rPr>
          <w:rFonts w:hint="eastAsia"/>
        </w:rPr>
        <w:t>为实现长连接，上位机和下位机之间需设定心跳包机制，在通讯双方传输数据中独立再相互传输一个数据包，按一定频率循环发送和接收，这个数据包即心跳检测包，传输格式如下表所示</w:t>
      </w:r>
    </w:p>
    <w:p w14:paraId="08A00DB1" w14:textId="77777777" w:rsidR="00BE089C" w:rsidRDefault="00BE089C" w:rsidP="00D760B0">
      <w:pPr>
        <w:ind w:firstLineChars="200" w:firstLine="480"/>
        <w:jc w:val="left"/>
      </w:pPr>
    </w:p>
    <w:p w14:paraId="2690E946" w14:textId="2872C888" w:rsidR="006737EA" w:rsidRPr="009E3447" w:rsidRDefault="006737EA" w:rsidP="006737EA">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心跳检测包格式</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985"/>
        <w:gridCol w:w="1843"/>
        <w:gridCol w:w="4468"/>
      </w:tblGrid>
      <w:tr w:rsidR="006737EA" w:rsidRPr="009E3447" w14:paraId="4DA1FBD3" w14:textId="77777777" w:rsidTr="00F951C9">
        <w:trPr>
          <w:jc w:val="center"/>
        </w:trPr>
        <w:tc>
          <w:tcPr>
            <w:tcW w:w="1985" w:type="dxa"/>
            <w:tcBorders>
              <w:top w:val="single" w:sz="12" w:space="0" w:color="auto"/>
              <w:bottom w:val="single" w:sz="4" w:space="0" w:color="auto"/>
            </w:tcBorders>
          </w:tcPr>
          <w:p w14:paraId="2051E8A4" w14:textId="77777777" w:rsidR="006737EA" w:rsidRPr="009E3447" w:rsidRDefault="006737EA" w:rsidP="00F951C9">
            <w:pPr>
              <w:jc w:val="center"/>
              <w:rPr>
                <w:sz w:val="21"/>
                <w:szCs w:val="21"/>
              </w:rPr>
            </w:pPr>
            <w:r>
              <w:rPr>
                <w:rFonts w:hint="eastAsia"/>
                <w:sz w:val="21"/>
                <w:szCs w:val="21"/>
              </w:rPr>
              <w:t>位置</w:t>
            </w:r>
          </w:p>
        </w:tc>
        <w:tc>
          <w:tcPr>
            <w:tcW w:w="1843" w:type="dxa"/>
            <w:tcBorders>
              <w:top w:val="single" w:sz="12" w:space="0" w:color="auto"/>
              <w:bottom w:val="single" w:sz="4" w:space="0" w:color="auto"/>
            </w:tcBorders>
          </w:tcPr>
          <w:p w14:paraId="015696A0" w14:textId="77777777" w:rsidR="006737EA" w:rsidRPr="009E3447" w:rsidRDefault="006737EA" w:rsidP="00F951C9">
            <w:pPr>
              <w:jc w:val="center"/>
              <w:rPr>
                <w:sz w:val="21"/>
                <w:szCs w:val="21"/>
              </w:rPr>
            </w:pPr>
            <w:r>
              <w:rPr>
                <w:rFonts w:hint="eastAsia"/>
                <w:sz w:val="21"/>
                <w:szCs w:val="21"/>
              </w:rPr>
              <w:t>数据格式</w:t>
            </w:r>
          </w:p>
        </w:tc>
        <w:tc>
          <w:tcPr>
            <w:tcW w:w="4468" w:type="dxa"/>
            <w:tcBorders>
              <w:top w:val="single" w:sz="12" w:space="0" w:color="auto"/>
              <w:bottom w:val="single" w:sz="4" w:space="0" w:color="auto"/>
              <w:right w:val="nil"/>
            </w:tcBorders>
          </w:tcPr>
          <w:p w14:paraId="71DD30B1" w14:textId="77777777" w:rsidR="006737EA" w:rsidRPr="009E3447" w:rsidRDefault="006737EA" w:rsidP="00F951C9">
            <w:pPr>
              <w:jc w:val="center"/>
              <w:rPr>
                <w:sz w:val="21"/>
                <w:szCs w:val="21"/>
              </w:rPr>
            </w:pPr>
            <w:r>
              <w:rPr>
                <w:rFonts w:hint="eastAsia"/>
                <w:sz w:val="21"/>
                <w:szCs w:val="21"/>
              </w:rPr>
              <w:t>说明</w:t>
            </w:r>
          </w:p>
        </w:tc>
      </w:tr>
      <w:tr w:rsidR="006737EA" w:rsidRPr="009E3447" w14:paraId="26E06F71" w14:textId="77777777" w:rsidTr="00F951C9">
        <w:trPr>
          <w:jc w:val="center"/>
        </w:trPr>
        <w:tc>
          <w:tcPr>
            <w:tcW w:w="1985" w:type="dxa"/>
            <w:tcBorders>
              <w:top w:val="single" w:sz="4" w:space="0" w:color="auto"/>
            </w:tcBorders>
          </w:tcPr>
          <w:p w14:paraId="5A46A6E4" w14:textId="77777777" w:rsidR="006737EA" w:rsidRPr="009E3447" w:rsidRDefault="006737EA" w:rsidP="00F951C9">
            <w:pPr>
              <w:jc w:val="center"/>
              <w:rPr>
                <w:sz w:val="21"/>
                <w:szCs w:val="21"/>
              </w:rPr>
            </w:pPr>
            <w:r>
              <w:rPr>
                <w:rFonts w:hint="eastAsia"/>
                <w:sz w:val="21"/>
                <w:szCs w:val="21"/>
              </w:rPr>
              <w:t>第</w:t>
            </w:r>
            <w:r>
              <w:rPr>
                <w:rFonts w:hint="eastAsia"/>
                <w:sz w:val="21"/>
                <w:szCs w:val="21"/>
              </w:rPr>
              <w:t>0</w:t>
            </w:r>
            <w:r>
              <w:rPr>
                <w:rFonts w:hint="eastAsia"/>
                <w:sz w:val="21"/>
                <w:szCs w:val="21"/>
              </w:rPr>
              <w:t>、</w:t>
            </w:r>
            <w:r>
              <w:rPr>
                <w:rFonts w:hint="eastAsia"/>
                <w:sz w:val="21"/>
                <w:szCs w:val="21"/>
              </w:rPr>
              <w:t>1</w:t>
            </w:r>
            <w:r>
              <w:rPr>
                <w:rFonts w:hint="eastAsia"/>
                <w:sz w:val="21"/>
                <w:szCs w:val="21"/>
              </w:rPr>
              <w:t>个字节</w:t>
            </w:r>
          </w:p>
        </w:tc>
        <w:tc>
          <w:tcPr>
            <w:tcW w:w="1843" w:type="dxa"/>
            <w:tcBorders>
              <w:top w:val="single" w:sz="4" w:space="0" w:color="auto"/>
            </w:tcBorders>
          </w:tcPr>
          <w:p w14:paraId="637D5F7A" w14:textId="0E0CC036" w:rsidR="006737EA" w:rsidRPr="009E3447" w:rsidRDefault="006737EA" w:rsidP="00F951C9">
            <w:pPr>
              <w:jc w:val="center"/>
              <w:rPr>
                <w:sz w:val="21"/>
                <w:szCs w:val="21"/>
              </w:rPr>
            </w:pPr>
            <w:r>
              <w:rPr>
                <w:sz w:val="21"/>
                <w:szCs w:val="21"/>
              </w:rPr>
              <w:t>FF00</w:t>
            </w:r>
            <w:r>
              <w:rPr>
                <w:rFonts w:hint="eastAsia"/>
                <w:sz w:val="21"/>
                <w:szCs w:val="21"/>
              </w:rPr>
              <w:t>(</w:t>
            </w:r>
            <w:r>
              <w:rPr>
                <w:sz w:val="21"/>
                <w:szCs w:val="21"/>
              </w:rPr>
              <w:t>16</w:t>
            </w:r>
            <w:r>
              <w:rPr>
                <w:rFonts w:hint="eastAsia"/>
                <w:sz w:val="21"/>
                <w:szCs w:val="21"/>
              </w:rPr>
              <w:t>进制</w:t>
            </w:r>
            <w:r>
              <w:rPr>
                <w:sz w:val="21"/>
                <w:szCs w:val="21"/>
              </w:rPr>
              <w:t>)</w:t>
            </w:r>
          </w:p>
        </w:tc>
        <w:tc>
          <w:tcPr>
            <w:tcW w:w="4468" w:type="dxa"/>
            <w:tcBorders>
              <w:top w:val="single" w:sz="4" w:space="0" w:color="auto"/>
              <w:right w:val="nil"/>
            </w:tcBorders>
          </w:tcPr>
          <w:p w14:paraId="5BC4C5AD" w14:textId="77777777" w:rsidR="006737EA" w:rsidRPr="009E3447" w:rsidRDefault="006737EA" w:rsidP="00F951C9">
            <w:pPr>
              <w:jc w:val="center"/>
              <w:rPr>
                <w:sz w:val="21"/>
                <w:szCs w:val="21"/>
              </w:rPr>
            </w:pPr>
            <w:r>
              <w:rPr>
                <w:rFonts w:hint="eastAsia"/>
                <w:sz w:val="21"/>
                <w:szCs w:val="21"/>
              </w:rPr>
              <w:t>起始数据位，用于校验</w:t>
            </w:r>
          </w:p>
        </w:tc>
      </w:tr>
      <w:tr w:rsidR="006737EA" w:rsidRPr="009E3447" w14:paraId="23EE655C" w14:textId="77777777" w:rsidTr="00F951C9">
        <w:trPr>
          <w:jc w:val="center"/>
        </w:trPr>
        <w:tc>
          <w:tcPr>
            <w:tcW w:w="1985" w:type="dxa"/>
          </w:tcPr>
          <w:p w14:paraId="0B20039E" w14:textId="60132E86" w:rsidR="006737EA" w:rsidRPr="009E3447" w:rsidRDefault="003C3952" w:rsidP="00F951C9">
            <w:pPr>
              <w:jc w:val="center"/>
              <w:rPr>
                <w:sz w:val="21"/>
                <w:szCs w:val="21"/>
              </w:rPr>
            </w:pPr>
            <w:r>
              <w:rPr>
                <w:rFonts w:hint="eastAsia"/>
                <w:sz w:val="21"/>
                <w:szCs w:val="21"/>
              </w:rPr>
              <w:t>第</w:t>
            </w:r>
            <w:r>
              <w:rPr>
                <w:rFonts w:hint="eastAsia"/>
                <w:sz w:val="21"/>
                <w:szCs w:val="21"/>
              </w:rPr>
              <w:t>2</w:t>
            </w:r>
            <w:r>
              <w:rPr>
                <w:rFonts w:hint="eastAsia"/>
                <w:sz w:val="21"/>
                <w:szCs w:val="21"/>
              </w:rPr>
              <w:t>个字节</w:t>
            </w:r>
          </w:p>
        </w:tc>
        <w:tc>
          <w:tcPr>
            <w:tcW w:w="1843" w:type="dxa"/>
          </w:tcPr>
          <w:p w14:paraId="66377566" w14:textId="68A4A10A" w:rsidR="006737EA" w:rsidRPr="009E3447" w:rsidRDefault="003C3952" w:rsidP="00F951C9">
            <w:pPr>
              <w:jc w:val="center"/>
              <w:rPr>
                <w:sz w:val="21"/>
                <w:szCs w:val="21"/>
              </w:rPr>
            </w:pPr>
            <w:r>
              <w:rPr>
                <w:sz w:val="21"/>
                <w:szCs w:val="21"/>
              </w:rPr>
              <w:t>I</w:t>
            </w:r>
            <w:r>
              <w:rPr>
                <w:rFonts w:hint="eastAsia"/>
                <w:sz w:val="21"/>
                <w:szCs w:val="21"/>
              </w:rPr>
              <w:t>nt</w:t>
            </w:r>
            <w:r>
              <w:rPr>
                <w:rFonts w:hint="eastAsia"/>
                <w:sz w:val="21"/>
                <w:szCs w:val="21"/>
              </w:rPr>
              <w:t>型</w:t>
            </w:r>
          </w:p>
        </w:tc>
        <w:tc>
          <w:tcPr>
            <w:tcW w:w="4468" w:type="dxa"/>
            <w:tcBorders>
              <w:right w:val="nil"/>
            </w:tcBorders>
          </w:tcPr>
          <w:p w14:paraId="789FC250" w14:textId="66D6B196" w:rsidR="006737EA" w:rsidRPr="009E3447" w:rsidRDefault="003C3952" w:rsidP="00F951C9">
            <w:pPr>
              <w:jc w:val="center"/>
              <w:rPr>
                <w:sz w:val="21"/>
                <w:szCs w:val="21"/>
              </w:rPr>
            </w:pPr>
            <w:r>
              <w:rPr>
                <w:rFonts w:hint="eastAsia"/>
                <w:sz w:val="21"/>
                <w:szCs w:val="21"/>
              </w:rPr>
              <w:t>心跳包计数</w:t>
            </w:r>
          </w:p>
        </w:tc>
      </w:tr>
      <w:tr w:rsidR="003C3952" w:rsidRPr="009E3447" w14:paraId="428B0076" w14:textId="77777777" w:rsidTr="00F951C9">
        <w:trPr>
          <w:jc w:val="center"/>
        </w:trPr>
        <w:tc>
          <w:tcPr>
            <w:tcW w:w="1985" w:type="dxa"/>
          </w:tcPr>
          <w:p w14:paraId="71E59D9B" w14:textId="2ACB8573" w:rsidR="003C3952" w:rsidRDefault="003C3952" w:rsidP="00F951C9">
            <w:pPr>
              <w:jc w:val="center"/>
              <w:rPr>
                <w:sz w:val="21"/>
                <w:szCs w:val="21"/>
              </w:rPr>
            </w:pPr>
            <w:r>
              <w:rPr>
                <w:rFonts w:hint="eastAsia"/>
                <w:sz w:val="21"/>
                <w:szCs w:val="21"/>
              </w:rPr>
              <w:t>第</w:t>
            </w:r>
            <w:r>
              <w:rPr>
                <w:rFonts w:hint="eastAsia"/>
                <w:sz w:val="21"/>
                <w:szCs w:val="21"/>
              </w:rPr>
              <w:t>3</w:t>
            </w:r>
            <w:r>
              <w:rPr>
                <w:rFonts w:hint="eastAsia"/>
                <w:sz w:val="21"/>
                <w:szCs w:val="21"/>
              </w:rPr>
              <w:t>、</w:t>
            </w:r>
            <w:r>
              <w:rPr>
                <w:rFonts w:hint="eastAsia"/>
                <w:sz w:val="21"/>
                <w:szCs w:val="21"/>
              </w:rPr>
              <w:t>4</w:t>
            </w:r>
            <w:r>
              <w:rPr>
                <w:rFonts w:hint="eastAsia"/>
                <w:sz w:val="21"/>
                <w:szCs w:val="21"/>
              </w:rPr>
              <w:t>个字节</w:t>
            </w:r>
          </w:p>
        </w:tc>
        <w:tc>
          <w:tcPr>
            <w:tcW w:w="1843" w:type="dxa"/>
          </w:tcPr>
          <w:p w14:paraId="10DC2624" w14:textId="3313D6A3" w:rsidR="003C3952" w:rsidRDefault="003C3952" w:rsidP="00F951C9">
            <w:pPr>
              <w:jc w:val="center"/>
              <w:rPr>
                <w:sz w:val="21"/>
                <w:szCs w:val="21"/>
              </w:rPr>
            </w:pPr>
            <w:r>
              <w:rPr>
                <w:rFonts w:hint="eastAsia"/>
                <w:sz w:val="21"/>
                <w:szCs w:val="21"/>
              </w:rPr>
              <w:t>字符串型</w:t>
            </w:r>
          </w:p>
        </w:tc>
        <w:tc>
          <w:tcPr>
            <w:tcW w:w="4468" w:type="dxa"/>
            <w:tcBorders>
              <w:right w:val="nil"/>
            </w:tcBorders>
          </w:tcPr>
          <w:p w14:paraId="68AFFD08" w14:textId="061C73CF" w:rsidR="003C3952" w:rsidRDefault="003C3952" w:rsidP="00F951C9">
            <w:pPr>
              <w:jc w:val="center"/>
              <w:rPr>
                <w:sz w:val="21"/>
                <w:szCs w:val="21"/>
              </w:rPr>
            </w:pPr>
            <w:r>
              <w:rPr>
                <w:rFonts w:hint="eastAsia"/>
                <w:sz w:val="21"/>
                <w:szCs w:val="21"/>
              </w:rPr>
              <w:t>记录当前日期中的时</w:t>
            </w:r>
          </w:p>
        </w:tc>
      </w:tr>
      <w:tr w:rsidR="006737EA" w:rsidRPr="009E3447" w14:paraId="2256F81A" w14:textId="77777777" w:rsidTr="00F951C9">
        <w:trPr>
          <w:jc w:val="center"/>
        </w:trPr>
        <w:tc>
          <w:tcPr>
            <w:tcW w:w="1985" w:type="dxa"/>
          </w:tcPr>
          <w:p w14:paraId="0BB33C4A" w14:textId="113CB1CA" w:rsidR="006737EA" w:rsidRPr="009E3447" w:rsidRDefault="006737EA" w:rsidP="00F951C9">
            <w:pPr>
              <w:jc w:val="center"/>
              <w:rPr>
                <w:sz w:val="21"/>
                <w:szCs w:val="21"/>
              </w:rPr>
            </w:pPr>
            <w:r>
              <w:rPr>
                <w:rFonts w:hint="eastAsia"/>
                <w:sz w:val="21"/>
                <w:szCs w:val="21"/>
              </w:rPr>
              <w:t>第</w:t>
            </w:r>
            <w:r w:rsidR="003C3952">
              <w:rPr>
                <w:rFonts w:hint="eastAsia"/>
                <w:sz w:val="21"/>
                <w:szCs w:val="21"/>
              </w:rPr>
              <w:t>5</w:t>
            </w:r>
            <w:r w:rsidR="003C3952">
              <w:rPr>
                <w:rFonts w:hint="eastAsia"/>
                <w:sz w:val="21"/>
                <w:szCs w:val="21"/>
              </w:rPr>
              <w:t>、</w:t>
            </w:r>
            <w:r w:rsidR="003C3952">
              <w:rPr>
                <w:rFonts w:hint="eastAsia"/>
                <w:sz w:val="21"/>
                <w:szCs w:val="21"/>
              </w:rPr>
              <w:t>6</w:t>
            </w:r>
            <w:r>
              <w:rPr>
                <w:rFonts w:hint="eastAsia"/>
                <w:sz w:val="21"/>
                <w:szCs w:val="21"/>
              </w:rPr>
              <w:t>个字节</w:t>
            </w:r>
          </w:p>
        </w:tc>
        <w:tc>
          <w:tcPr>
            <w:tcW w:w="1843" w:type="dxa"/>
          </w:tcPr>
          <w:p w14:paraId="761C8965" w14:textId="18C07693" w:rsidR="006737EA" w:rsidRPr="009E3447" w:rsidRDefault="003C3952" w:rsidP="00F951C9">
            <w:pPr>
              <w:jc w:val="center"/>
              <w:rPr>
                <w:sz w:val="21"/>
                <w:szCs w:val="21"/>
              </w:rPr>
            </w:pPr>
            <w:r>
              <w:rPr>
                <w:rFonts w:hint="eastAsia"/>
                <w:sz w:val="21"/>
                <w:szCs w:val="21"/>
              </w:rPr>
              <w:t>字符串型</w:t>
            </w:r>
          </w:p>
        </w:tc>
        <w:tc>
          <w:tcPr>
            <w:tcW w:w="4468" w:type="dxa"/>
            <w:tcBorders>
              <w:right w:val="nil"/>
            </w:tcBorders>
          </w:tcPr>
          <w:p w14:paraId="3FCFCF78" w14:textId="7229036D" w:rsidR="006737EA" w:rsidRPr="009E3447" w:rsidRDefault="003C3952" w:rsidP="00F951C9">
            <w:pPr>
              <w:jc w:val="center"/>
              <w:rPr>
                <w:sz w:val="21"/>
                <w:szCs w:val="21"/>
              </w:rPr>
            </w:pPr>
            <w:r>
              <w:rPr>
                <w:rFonts w:hint="eastAsia"/>
                <w:sz w:val="21"/>
                <w:szCs w:val="21"/>
              </w:rPr>
              <w:t>记录当前日期中的分</w:t>
            </w:r>
          </w:p>
        </w:tc>
      </w:tr>
      <w:tr w:rsidR="006737EA" w:rsidRPr="009E3447" w14:paraId="363253C0" w14:textId="77777777" w:rsidTr="003C3952">
        <w:trPr>
          <w:jc w:val="center"/>
        </w:trPr>
        <w:tc>
          <w:tcPr>
            <w:tcW w:w="1985" w:type="dxa"/>
          </w:tcPr>
          <w:p w14:paraId="7D78B830" w14:textId="3F640C50" w:rsidR="006737EA" w:rsidRDefault="006737EA" w:rsidP="00F951C9">
            <w:pPr>
              <w:jc w:val="center"/>
              <w:rPr>
                <w:sz w:val="21"/>
                <w:szCs w:val="21"/>
              </w:rPr>
            </w:pPr>
            <w:r>
              <w:rPr>
                <w:rFonts w:hint="eastAsia"/>
                <w:sz w:val="21"/>
                <w:szCs w:val="21"/>
              </w:rPr>
              <w:t>第</w:t>
            </w:r>
            <w:r w:rsidR="003C3952">
              <w:rPr>
                <w:rFonts w:hint="eastAsia"/>
                <w:sz w:val="21"/>
                <w:szCs w:val="21"/>
              </w:rPr>
              <w:t>7</w:t>
            </w:r>
            <w:r w:rsidR="003C3952">
              <w:rPr>
                <w:rFonts w:hint="eastAsia"/>
                <w:sz w:val="21"/>
                <w:szCs w:val="21"/>
              </w:rPr>
              <w:t>、</w:t>
            </w:r>
            <w:r w:rsidR="003C3952">
              <w:rPr>
                <w:rFonts w:hint="eastAsia"/>
                <w:sz w:val="21"/>
                <w:szCs w:val="21"/>
              </w:rPr>
              <w:t>8</w:t>
            </w:r>
            <w:r>
              <w:rPr>
                <w:rFonts w:hint="eastAsia"/>
                <w:sz w:val="21"/>
                <w:szCs w:val="21"/>
              </w:rPr>
              <w:t>个字节</w:t>
            </w:r>
          </w:p>
        </w:tc>
        <w:tc>
          <w:tcPr>
            <w:tcW w:w="1843" w:type="dxa"/>
          </w:tcPr>
          <w:p w14:paraId="1B3EF2DD" w14:textId="3C29E72E" w:rsidR="006737EA" w:rsidRDefault="003C3952" w:rsidP="00F951C9">
            <w:pPr>
              <w:jc w:val="center"/>
              <w:rPr>
                <w:sz w:val="21"/>
                <w:szCs w:val="21"/>
              </w:rPr>
            </w:pPr>
            <w:r>
              <w:rPr>
                <w:rFonts w:hint="eastAsia"/>
                <w:sz w:val="21"/>
                <w:szCs w:val="21"/>
              </w:rPr>
              <w:t>字符串型</w:t>
            </w:r>
          </w:p>
        </w:tc>
        <w:tc>
          <w:tcPr>
            <w:tcW w:w="4468" w:type="dxa"/>
            <w:tcBorders>
              <w:right w:val="nil"/>
            </w:tcBorders>
          </w:tcPr>
          <w:p w14:paraId="58F7D1A4" w14:textId="19235038" w:rsidR="006737EA" w:rsidRDefault="003C3952" w:rsidP="00F951C9">
            <w:pPr>
              <w:jc w:val="center"/>
              <w:rPr>
                <w:sz w:val="21"/>
                <w:szCs w:val="21"/>
              </w:rPr>
            </w:pPr>
            <w:r>
              <w:rPr>
                <w:rFonts w:hint="eastAsia"/>
                <w:sz w:val="21"/>
                <w:szCs w:val="21"/>
              </w:rPr>
              <w:t>记录当前日期中的秒</w:t>
            </w:r>
          </w:p>
        </w:tc>
      </w:tr>
      <w:tr w:rsidR="003C3952" w:rsidRPr="009E3447" w14:paraId="38829E54" w14:textId="77777777" w:rsidTr="00F951C9">
        <w:trPr>
          <w:jc w:val="center"/>
        </w:trPr>
        <w:tc>
          <w:tcPr>
            <w:tcW w:w="1985" w:type="dxa"/>
            <w:tcBorders>
              <w:bottom w:val="single" w:sz="12" w:space="0" w:color="auto"/>
            </w:tcBorders>
          </w:tcPr>
          <w:p w14:paraId="09B00756" w14:textId="37B08D1E" w:rsidR="003C3952" w:rsidRDefault="003C3952" w:rsidP="00F951C9">
            <w:pPr>
              <w:jc w:val="center"/>
              <w:rPr>
                <w:sz w:val="21"/>
                <w:szCs w:val="21"/>
              </w:rPr>
            </w:pPr>
            <w:r>
              <w:rPr>
                <w:rFonts w:hint="eastAsia"/>
                <w:sz w:val="21"/>
                <w:szCs w:val="21"/>
              </w:rPr>
              <w:t>第</w:t>
            </w:r>
            <w:r>
              <w:rPr>
                <w:rFonts w:hint="eastAsia"/>
                <w:sz w:val="21"/>
                <w:szCs w:val="21"/>
              </w:rPr>
              <w:t>9</w:t>
            </w:r>
            <w:r>
              <w:rPr>
                <w:rFonts w:hint="eastAsia"/>
                <w:sz w:val="21"/>
                <w:szCs w:val="21"/>
              </w:rPr>
              <w:t>、</w:t>
            </w:r>
            <w:r>
              <w:rPr>
                <w:rFonts w:hint="eastAsia"/>
                <w:sz w:val="21"/>
                <w:szCs w:val="21"/>
              </w:rPr>
              <w:t>10</w:t>
            </w:r>
            <w:r>
              <w:rPr>
                <w:rFonts w:hint="eastAsia"/>
                <w:sz w:val="21"/>
                <w:szCs w:val="21"/>
              </w:rPr>
              <w:t>个字节</w:t>
            </w:r>
          </w:p>
        </w:tc>
        <w:tc>
          <w:tcPr>
            <w:tcW w:w="1843" w:type="dxa"/>
            <w:tcBorders>
              <w:bottom w:val="single" w:sz="12" w:space="0" w:color="auto"/>
            </w:tcBorders>
          </w:tcPr>
          <w:p w14:paraId="411625D7" w14:textId="68232209" w:rsidR="003C3952" w:rsidRDefault="003C3952" w:rsidP="00F951C9">
            <w:pPr>
              <w:jc w:val="center"/>
              <w:rPr>
                <w:sz w:val="21"/>
                <w:szCs w:val="21"/>
              </w:rPr>
            </w:pPr>
            <w:r>
              <w:rPr>
                <w:rFonts w:hint="eastAsia"/>
                <w:sz w:val="21"/>
                <w:szCs w:val="21"/>
              </w:rPr>
              <w:t>0077(</w:t>
            </w:r>
            <w:r>
              <w:rPr>
                <w:sz w:val="21"/>
                <w:szCs w:val="21"/>
              </w:rPr>
              <w:t>16</w:t>
            </w:r>
            <w:r>
              <w:rPr>
                <w:rFonts w:hint="eastAsia"/>
                <w:sz w:val="21"/>
                <w:szCs w:val="21"/>
              </w:rPr>
              <w:t>进制</w:t>
            </w:r>
            <w:r>
              <w:rPr>
                <w:sz w:val="21"/>
                <w:szCs w:val="21"/>
              </w:rPr>
              <w:t>)</w:t>
            </w:r>
          </w:p>
        </w:tc>
        <w:tc>
          <w:tcPr>
            <w:tcW w:w="4468" w:type="dxa"/>
            <w:tcBorders>
              <w:bottom w:val="single" w:sz="12" w:space="0" w:color="auto"/>
              <w:right w:val="nil"/>
            </w:tcBorders>
          </w:tcPr>
          <w:p w14:paraId="09B67A68" w14:textId="6F99B6C3" w:rsidR="003C3952" w:rsidRDefault="003C3952" w:rsidP="00F951C9">
            <w:pPr>
              <w:jc w:val="center"/>
              <w:rPr>
                <w:sz w:val="21"/>
                <w:szCs w:val="21"/>
              </w:rPr>
            </w:pPr>
            <w:r>
              <w:rPr>
                <w:rFonts w:hint="eastAsia"/>
                <w:sz w:val="21"/>
                <w:szCs w:val="21"/>
              </w:rPr>
              <w:t>终止数据位，用于校验</w:t>
            </w:r>
          </w:p>
        </w:tc>
      </w:tr>
    </w:tbl>
    <w:p w14:paraId="1CC122F0" w14:textId="50A4F4C5" w:rsidR="006737EA" w:rsidRPr="006737EA" w:rsidRDefault="003C3952" w:rsidP="00D760B0">
      <w:pPr>
        <w:ind w:firstLineChars="200" w:firstLine="480"/>
        <w:jc w:val="left"/>
      </w:pPr>
      <w:r>
        <w:rPr>
          <w:rFonts w:hint="eastAsia"/>
        </w:rPr>
        <w:t>心跳检测包中主要传输的是对方系统的时间，格式为</w:t>
      </w:r>
      <w:r>
        <w:rPr>
          <w:rFonts w:hint="eastAsia"/>
        </w:rPr>
        <w:t>X</w:t>
      </w:r>
      <w:r>
        <w:t>X</w:t>
      </w:r>
      <w:r>
        <w:rPr>
          <w:rFonts w:hint="eastAsia"/>
        </w:rPr>
        <w:t>：</w:t>
      </w:r>
      <w:r>
        <w:rPr>
          <w:rFonts w:hint="eastAsia"/>
        </w:rPr>
        <w:t>X</w:t>
      </w:r>
      <w:r>
        <w:t>X</w:t>
      </w:r>
      <w:r>
        <w:rPr>
          <w:rFonts w:hint="eastAsia"/>
        </w:rPr>
        <w:t>：</w:t>
      </w:r>
      <w:r>
        <w:rPr>
          <w:rFonts w:hint="eastAsia"/>
        </w:rPr>
        <w:t>X</w:t>
      </w:r>
      <w:r>
        <w:t>X</w:t>
      </w:r>
      <w:r>
        <w:rPr>
          <w:rFonts w:hint="eastAsia"/>
        </w:rPr>
        <w:t>，再与自身系统当前时间相对比，即可获得通信延时，当延时过大，即采取紧急措施，系统发出警报，作业平台紧急停止，保障安全，再由人工进行检查，排除</w:t>
      </w:r>
      <w:r>
        <w:rPr>
          <w:rFonts w:hint="eastAsia"/>
        </w:rPr>
        <w:lastRenderedPageBreak/>
        <w:t>故障后系统方可继续运行。</w:t>
      </w:r>
    </w:p>
    <w:p w14:paraId="14FEE9AB" w14:textId="6B930FB8" w:rsidR="00737F18" w:rsidRDefault="00737F18" w:rsidP="00CB2095">
      <w:pPr>
        <w:pStyle w:val="23"/>
      </w:pPr>
      <w:r>
        <w:rPr>
          <w:rFonts w:hint="eastAsia"/>
        </w:rPr>
        <w:t>3.</w:t>
      </w:r>
      <w:r w:rsidR="00CB2095">
        <w:rPr>
          <w:rFonts w:hint="eastAsia"/>
        </w:rPr>
        <w:t>4</w:t>
      </w:r>
      <w:r>
        <w:t xml:space="preserve"> </w:t>
      </w:r>
      <w:r>
        <w:rPr>
          <w:rFonts w:hint="eastAsia"/>
        </w:rPr>
        <w:t>控制系统设计</w:t>
      </w:r>
    </w:p>
    <w:p w14:paraId="28BB6228" w14:textId="130A99F1" w:rsidR="00737F18" w:rsidRDefault="00737F18" w:rsidP="00CB2095">
      <w:pPr>
        <w:pStyle w:val="23"/>
      </w:pPr>
      <w:r>
        <w:rPr>
          <w:rFonts w:hint="eastAsia"/>
        </w:rPr>
        <w:t>3.</w:t>
      </w:r>
      <w:r w:rsidR="00CB2095">
        <w:rPr>
          <w:rFonts w:hint="eastAsia"/>
        </w:rPr>
        <w:t>5</w:t>
      </w:r>
      <w:r>
        <w:t xml:space="preserve"> </w:t>
      </w:r>
      <w:r>
        <w:rPr>
          <w:rFonts w:hint="eastAsia"/>
        </w:rPr>
        <w:t>虚拟现实</w:t>
      </w:r>
      <w:r w:rsidR="002B6746">
        <w:rPr>
          <w:rFonts w:hint="eastAsia"/>
        </w:rPr>
        <w:t>仿真</w:t>
      </w:r>
      <w:r>
        <w:rPr>
          <w:rFonts w:hint="eastAsia"/>
        </w:rPr>
        <w:t>系统设计</w:t>
      </w:r>
    </w:p>
    <w:p w14:paraId="18C07B3C" w14:textId="38FE88FD" w:rsidR="00EC3994" w:rsidRDefault="00EC3994" w:rsidP="00EC3994">
      <w:pPr>
        <w:ind w:firstLineChars="200" w:firstLine="480"/>
      </w:pPr>
      <w:r>
        <w:rPr>
          <w:rFonts w:hint="eastAsia"/>
        </w:rPr>
        <w:t>虚拟现实是以计算机技术为基础而生成的一种虚拟化的模拟系统，通过对真实情景的模拟和对虚拟环境的控制，增强了人机的交互性，获得身临其境的体念。在带电作业过程中，因为操作者远离作业平台，远程进行操作，单凭全局摄像头、末端摄像头等搭载在平台上的传感器传输回来的信息，无法对作业情况有一个全局的掌握，并且这些传感器不可避免地存在死角，这些因素都可能产生很大的安全隐患。所以如何使用虚拟现实仿真技术，有效利用现场数据，更好地辅助操作者完成带电作业是本节的主要内容。</w:t>
      </w:r>
    </w:p>
    <w:p w14:paraId="17DA2BD4" w14:textId="065CD4DB" w:rsidR="00EC3994" w:rsidRDefault="00EC3994" w:rsidP="00EC3994">
      <w:pPr>
        <w:pStyle w:val="3"/>
      </w:pPr>
      <w:r>
        <w:rPr>
          <w:rFonts w:hint="eastAsia"/>
        </w:rPr>
        <w:t>3.5.1</w:t>
      </w:r>
      <w:r>
        <w:t xml:space="preserve"> </w:t>
      </w:r>
      <w:r>
        <w:rPr>
          <w:rFonts w:hint="eastAsia"/>
        </w:rPr>
        <w:t>模型与虚拟环境的搭建</w:t>
      </w:r>
    </w:p>
    <w:p w14:paraId="325E85D0" w14:textId="4E60BC07" w:rsidR="00EC3994" w:rsidRDefault="00EC3994" w:rsidP="00BE089C">
      <w:pPr>
        <w:ind w:firstLineChars="200" w:firstLine="480"/>
      </w:pPr>
      <w:r>
        <w:rPr>
          <w:rFonts w:hint="eastAsia"/>
        </w:rPr>
        <w:t>带电作业过程中涉及到的物件可以分为两种</w:t>
      </w:r>
      <w:r w:rsidR="00BE089C">
        <w:rPr>
          <w:rFonts w:hint="eastAsia"/>
        </w:rPr>
        <w:t>，已知物体和未知物体。已知物体指的是知晓其尺寸、位置、形状等信息的物体，可以由三维画图软件明确绘制出来，然后可以在虚拟环境中预先设定好，例如作业平台、机械臂、末端工具。而未知物体在带电作业中很重要的一个就是高压线，由于高压线与作业平台的相对关系由现场作业情况决定，在虚拟环境中无法实现确定。</w:t>
      </w:r>
    </w:p>
    <w:p w14:paraId="701A2FFB" w14:textId="5B798935" w:rsidR="00BE089C" w:rsidRDefault="00BE089C" w:rsidP="00BE089C">
      <w:pPr>
        <w:ind w:firstLineChars="200" w:firstLine="480"/>
      </w:pPr>
      <w:r>
        <w:rPr>
          <w:rFonts w:hint="eastAsia"/>
        </w:rPr>
        <w:t>这些所要用到的模型皆由</w:t>
      </w:r>
      <w:r>
        <w:rPr>
          <w:rFonts w:hint="eastAsia"/>
        </w:rPr>
        <w:t>3</w:t>
      </w:r>
      <w:r>
        <w:t>Dmax</w:t>
      </w:r>
      <w:r>
        <w:rPr>
          <w:rFonts w:hint="eastAsia"/>
        </w:rPr>
        <w:t>软件按现实尺寸绘制，然后以</w:t>
      </w:r>
      <w:r>
        <w:rPr>
          <w:rFonts w:hint="eastAsia"/>
        </w:rPr>
        <w:t>o</w:t>
      </w:r>
      <w:r>
        <w:t>bj</w:t>
      </w:r>
      <w:r>
        <w:rPr>
          <w:rFonts w:hint="eastAsia"/>
        </w:rPr>
        <w:t>格式导出，可以被</w:t>
      </w:r>
      <w:r>
        <w:rPr>
          <w:rFonts w:hint="eastAsia"/>
        </w:rPr>
        <w:t>Unity3</w:t>
      </w:r>
      <w:r>
        <w:t>D</w:t>
      </w:r>
      <w:r>
        <w:rPr>
          <w:rFonts w:hint="eastAsia"/>
        </w:rPr>
        <w:t>平台支持，最后用于组合成与现实环境一一对应的虚拟环境，所用到的组件如下表所示</w:t>
      </w:r>
    </w:p>
    <w:p w14:paraId="6091AF09" w14:textId="4FF4E4FA" w:rsidR="00BE089C" w:rsidRDefault="00BE089C" w:rsidP="00BE089C">
      <w:pPr>
        <w:ind w:firstLineChars="200" w:firstLine="480"/>
      </w:pPr>
    </w:p>
    <w:p w14:paraId="468A9318" w14:textId="3F2E8735" w:rsidR="00BE089C" w:rsidRPr="009E3447" w:rsidRDefault="00BE089C" w:rsidP="00BE089C">
      <w:pPr>
        <w:ind w:firstLineChars="200" w:firstLine="420"/>
        <w:jc w:val="center"/>
        <w:rPr>
          <w:sz w:val="21"/>
          <w:szCs w:val="21"/>
        </w:rPr>
      </w:pPr>
      <w:r w:rsidRPr="009E3447">
        <w:rPr>
          <w:rFonts w:ascii="楷体" w:eastAsia="楷体" w:hAnsi="楷体" w:hint="eastAsia"/>
          <w:sz w:val="21"/>
          <w:szCs w:val="21"/>
        </w:rPr>
        <w:t>表</w:t>
      </w:r>
      <w:r w:rsidRPr="009E3447">
        <w:rPr>
          <w:rFonts w:hint="eastAsia"/>
          <w:sz w:val="21"/>
          <w:szCs w:val="21"/>
        </w:rPr>
        <w:t>3-</w:t>
      </w:r>
      <w:r>
        <w:rPr>
          <w:rFonts w:hint="eastAsia"/>
          <w:sz w:val="21"/>
          <w:szCs w:val="21"/>
        </w:rPr>
        <w:t>2</w:t>
      </w:r>
      <w:r w:rsidRPr="009E3447">
        <w:rPr>
          <w:sz w:val="21"/>
          <w:szCs w:val="21"/>
        </w:rPr>
        <w:t xml:space="preserve"> </w:t>
      </w:r>
      <w:r>
        <w:rPr>
          <w:rFonts w:ascii="楷体" w:eastAsia="楷体" w:hAnsi="楷体" w:hint="eastAsia"/>
          <w:sz w:val="21"/>
          <w:szCs w:val="21"/>
        </w:rPr>
        <w:t>虚拟模型明细表</w:t>
      </w:r>
    </w:p>
    <w:tbl>
      <w:tblPr>
        <w:tblStyle w:val="ab"/>
        <w:tblW w:w="0" w:type="auto"/>
        <w:jc w:val="center"/>
        <w:tblBorders>
          <w:left w:val="none" w:sz="0" w:space="0" w:color="auto"/>
          <w:insideH w:val="none" w:sz="0" w:space="0" w:color="auto"/>
          <w:insideV w:val="none" w:sz="0" w:space="0" w:color="auto"/>
        </w:tblBorders>
        <w:tblLook w:val="04A0" w:firstRow="1" w:lastRow="0" w:firstColumn="1" w:lastColumn="0" w:noHBand="0" w:noVBand="1"/>
      </w:tblPr>
      <w:tblGrid>
        <w:gridCol w:w="1291"/>
        <w:gridCol w:w="977"/>
        <w:gridCol w:w="6038"/>
      </w:tblGrid>
      <w:tr w:rsidR="00BE089C" w:rsidRPr="009E3447" w14:paraId="2221A40A" w14:textId="77777777" w:rsidTr="00BE089C">
        <w:trPr>
          <w:jc w:val="center"/>
        </w:trPr>
        <w:tc>
          <w:tcPr>
            <w:tcW w:w="1291" w:type="dxa"/>
            <w:tcBorders>
              <w:top w:val="single" w:sz="12" w:space="0" w:color="auto"/>
              <w:bottom w:val="single" w:sz="4" w:space="0" w:color="auto"/>
            </w:tcBorders>
          </w:tcPr>
          <w:p w14:paraId="4D39E59F" w14:textId="1AEF00A9" w:rsidR="00BE089C" w:rsidRPr="009E3447" w:rsidRDefault="00BE089C" w:rsidP="00F951C9">
            <w:pPr>
              <w:jc w:val="center"/>
              <w:rPr>
                <w:sz w:val="21"/>
                <w:szCs w:val="21"/>
              </w:rPr>
            </w:pPr>
            <w:r>
              <w:rPr>
                <w:rFonts w:hint="eastAsia"/>
                <w:sz w:val="21"/>
                <w:szCs w:val="21"/>
              </w:rPr>
              <w:t>名称</w:t>
            </w:r>
          </w:p>
        </w:tc>
        <w:tc>
          <w:tcPr>
            <w:tcW w:w="977" w:type="dxa"/>
            <w:tcBorders>
              <w:top w:val="single" w:sz="12" w:space="0" w:color="auto"/>
              <w:bottom w:val="single" w:sz="4" w:space="0" w:color="auto"/>
            </w:tcBorders>
          </w:tcPr>
          <w:p w14:paraId="437BAF62" w14:textId="5590538C" w:rsidR="00BE089C" w:rsidRDefault="00BE089C" w:rsidP="00F951C9">
            <w:pPr>
              <w:jc w:val="center"/>
              <w:rPr>
                <w:sz w:val="21"/>
                <w:szCs w:val="21"/>
              </w:rPr>
            </w:pPr>
            <w:r>
              <w:rPr>
                <w:rFonts w:hint="eastAsia"/>
                <w:sz w:val="21"/>
                <w:szCs w:val="21"/>
              </w:rPr>
              <w:t>数量</w:t>
            </w:r>
          </w:p>
        </w:tc>
        <w:tc>
          <w:tcPr>
            <w:tcW w:w="6038" w:type="dxa"/>
            <w:tcBorders>
              <w:top w:val="single" w:sz="12" w:space="0" w:color="auto"/>
              <w:bottom w:val="single" w:sz="4" w:space="0" w:color="auto"/>
              <w:right w:val="nil"/>
            </w:tcBorders>
          </w:tcPr>
          <w:p w14:paraId="24D8898D" w14:textId="2FDCC4EE" w:rsidR="00BE089C" w:rsidRPr="009E3447" w:rsidRDefault="00BE089C" w:rsidP="00F951C9">
            <w:pPr>
              <w:jc w:val="center"/>
              <w:rPr>
                <w:sz w:val="21"/>
                <w:szCs w:val="21"/>
              </w:rPr>
            </w:pPr>
            <w:r>
              <w:rPr>
                <w:rFonts w:hint="eastAsia"/>
                <w:sz w:val="21"/>
                <w:szCs w:val="21"/>
              </w:rPr>
              <w:t>说明</w:t>
            </w:r>
          </w:p>
        </w:tc>
      </w:tr>
      <w:tr w:rsidR="00BE089C" w:rsidRPr="009E3447" w14:paraId="6D30C7A0" w14:textId="77777777" w:rsidTr="00BE089C">
        <w:trPr>
          <w:jc w:val="center"/>
        </w:trPr>
        <w:tc>
          <w:tcPr>
            <w:tcW w:w="1291" w:type="dxa"/>
            <w:tcBorders>
              <w:top w:val="single" w:sz="4" w:space="0" w:color="auto"/>
            </w:tcBorders>
          </w:tcPr>
          <w:p w14:paraId="7F9EE7D9" w14:textId="48F500A0" w:rsidR="00BE089C" w:rsidRPr="009E3447" w:rsidRDefault="00BE089C" w:rsidP="00F951C9">
            <w:pPr>
              <w:jc w:val="center"/>
              <w:rPr>
                <w:sz w:val="21"/>
                <w:szCs w:val="21"/>
              </w:rPr>
            </w:pPr>
            <w:r>
              <w:rPr>
                <w:rFonts w:hint="eastAsia"/>
                <w:sz w:val="21"/>
                <w:szCs w:val="21"/>
              </w:rPr>
              <w:t>载体平台</w:t>
            </w:r>
          </w:p>
        </w:tc>
        <w:tc>
          <w:tcPr>
            <w:tcW w:w="977" w:type="dxa"/>
            <w:tcBorders>
              <w:top w:val="single" w:sz="4" w:space="0" w:color="auto"/>
            </w:tcBorders>
          </w:tcPr>
          <w:p w14:paraId="68C0E157" w14:textId="12EC765B" w:rsidR="00BE089C" w:rsidRDefault="00BE089C" w:rsidP="00F951C9">
            <w:pPr>
              <w:jc w:val="center"/>
              <w:rPr>
                <w:sz w:val="21"/>
                <w:szCs w:val="21"/>
              </w:rPr>
            </w:pPr>
            <w:r>
              <w:rPr>
                <w:rFonts w:hint="eastAsia"/>
                <w:sz w:val="21"/>
                <w:szCs w:val="21"/>
              </w:rPr>
              <w:t>1</w:t>
            </w:r>
          </w:p>
        </w:tc>
        <w:tc>
          <w:tcPr>
            <w:tcW w:w="6038" w:type="dxa"/>
            <w:tcBorders>
              <w:top w:val="single" w:sz="4" w:space="0" w:color="auto"/>
              <w:right w:val="nil"/>
            </w:tcBorders>
          </w:tcPr>
          <w:p w14:paraId="1A955028" w14:textId="2BF7F6A0" w:rsidR="00BE089C" w:rsidRPr="009E3447" w:rsidRDefault="00761368" w:rsidP="00F951C9">
            <w:pPr>
              <w:jc w:val="center"/>
              <w:rPr>
                <w:sz w:val="21"/>
                <w:szCs w:val="21"/>
              </w:rPr>
            </w:pPr>
            <w:r>
              <w:rPr>
                <w:rFonts w:hint="eastAsia"/>
                <w:sz w:val="21"/>
                <w:szCs w:val="21"/>
              </w:rPr>
              <w:t>底座平台</w:t>
            </w:r>
          </w:p>
        </w:tc>
      </w:tr>
      <w:tr w:rsidR="00BE089C" w:rsidRPr="009E3447" w14:paraId="33D702E6" w14:textId="77777777" w:rsidTr="00BE089C">
        <w:trPr>
          <w:jc w:val="center"/>
        </w:trPr>
        <w:tc>
          <w:tcPr>
            <w:tcW w:w="1291" w:type="dxa"/>
          </w:tcPr>
          <w:p w14:paraId="03672EB4" w14:textId="0A10F56D" w:rsidR="00BE089C" w:rsidRPr="009E3447" w:rsidRDefault="00BE089C" w:rsidP="00F951C9">
            <w:pPr>
              <w:jc w:val="center"/>
              <w:rPr>
                <w:sz w:val="21"/>
                <w:szCs w:val="21"/>
              </w:rPr>
            </w:pPr>
            <w:r>
              <w:rPr>
                <w:rFonts w:hint="eastAsia"/>
                <w:sz w:val="21"/>
                <w:szCs w:val="21"/>
              </w:rPr>
              <w:t>机械臂</w:t>
            </w:r>
          </w:p>
        </w:tc>
        <w:tc>
          <w:tcPr>
            <w:tcW w:w="977" w:type="dxa"/>
          </w:tcPr>
          <w:p w14:paraId="52DE6364" w14:textId="14853A4F" w:rsidR="00BE089C" w:rsidRDefault="00BE089C" w:rsidP="00F951C9">
            <w:pPr>
              <w:jc w:val="center"/>
              <w:rPr>
                <w:sz w:val="21"/>
                <w:szCs w:val="21"/>
              </w:rPr>
            </w:pPr>
            <w:r>
              <w:rPr>
                <w:rFonts w:hint="eastAsia"/>
                <w:sz w:val="21"/>
                <w:szCs w:val="21"/>
              </w:rPr>
              <w:t>3</w:t>
            </w:r>
          </w:p>
        </w:tc>
        <w:tc>
          <w:tcPr>
            <w:tcW w:w="6038" w:type="dxa"/>
            <w:tcBorders>
              <w:right w:val="nil"/>
            </w:tcBorders>
          </w:tcPr>
          <w:p w14:paraId="06B6F4B9" w14:textId="4B167C2E" w:rsidR="00BE089C" w:rsidRPr="009E3447" w:rsidRDefault="00761368" w:rsidP="00F951C9">
            <w:pPr>
              <w:jc w:val="center"/>
              <w:rPr>
                <w:sz w:val="21"/>
                <w:szCs w:val="21"/>
              </w:rPr>
            </w:pPr>
            <w:r>
              <w:rPr>
                <w:rFonts w:hint="eastAsia"/>
                <w:sz w:val="21"/>
                <w:szCs w:val="21"/>
              </w:rPr>
              <w:t>操纵臂每个有</w:t>
            </w:r>
            <w:r>
              <w:rPr>
                <w:rFonts w:hint="eastAsia"/>
                <w:sz w:val="21"/>
                <w:szCs w:val="21"/>
              </w:rPr>
              <w:t>7</w:t>
            </w:r>
            <w:r>
              <w:rPr>
                <w:rFonts w:hint="eastAsia"/>
                <w:sz w:val="21"/>
                <w:szCs w:val="21"/>
              </w:rPr>
              <w:t>个关节</w:t>
            </w:r>
          </w:p>
        </w:tc>
      </w:tr>
      <w:tr w:rsidR="00BE089C" w:rsidRPr="009E3447" w14:paraId="0C648AAD" w14:textId="77777777" w:rsidTr="00BE089C">
        <w:trPr>
          <w:jc w:val="center"/>
        </w:trPr>
        <w:tc>
          <w:tcPr>
            <w:tcW w:w="1291" w:type="dxa"/>
          </w:tcPr>
          <w:p w14:paraId="5A96F30A" w14:textId="7D861D7E" w:rsidR="00BE089C" w:rsidRDefault="00BE089C" w:rsidP="00BE089C">
            <w:pPr>
              <w:jc w:val="center"/>
              <w:rPr>
                <w:sz w:val="21"/>
                <w:szCs w:val="21"/>
              </w:rPr>
            </w:pPr>
            <w:r>
              <w:rPr>
                <w:rFonts w:hint="eastAsia"/>
                <w:sz w:val="21"/>
                <w:szCs w:val="21"/>
              </w:rPr>
              <w:t>夹爪</w:t>
            </w:r>
            <w:r>
              <w:rPr>
                <w:rFonts w:hint="eastAsia"/>
                <w:sz w:val="21"/>
                <w:szCs w:val="21"/>
              </w:rPr>
              <w:t>1</w:t>
            </w:r>
          </w:p>
        </w:tc>
        <w:tc>
          <w:tcPr>
            <w:tcW w:w="977" w:type="dxa"/>
          </w:tcPr>
          <w:p w14:paraId="349AE5CB" w14:textId="561A937B" w:rsidR="00BE089C" w:rsidRDefault="00BE089C" w:rsidP="00F951C9">
            <w:pPr>
              <w:jc w:val="center"/>
              <w:rPr>
                <w:sz w:val="21"/>
                <w:szCs w:val="21"/>
              </w:rPr>
            </w:pPr>
            <w:r>
              <w:rPr>
                <w:rFonts w:hint="eastAsia"/>
                <w:sz w:val="21"/>
                <w:szCs w:val="21"/>
              </w:rPr>
              <w:t>1</w:t>
            </w:r>
          </w:p>
        </w:tc>
        <w:tc>
          <w:tcPr>
            <w:tcW w:w="6038" w:type="dxa"/>
            <w:tcBorders>
              <w:right w:val="nil"/>
            </w:tcBorders>
          </w:tcPr>
          <w:p w14:paraId="73CCA1B5" w14:textId="3A6A84A7" w:rsidR="00BE089C" w:rsidRDefault="00761368" w:rsidP="00F951C9">
            <w:pPr>
              <w:jc w:val="center"/>
              <w:rPr>
                <w:sz w:val="21"/>
                <w:szCs w:val="21"/>
              </w:rPr>
            </w:pPr>
            <w:r>
              <w:rPr>
                <w:rFonts w:hint="eastAsia"/>
                <w:sz w:val="21"/>
                <w:szCs w:val="21"/>
              </w:rPr>
              <w:t>用于夹线的末端手爪</w:t>
            </w:r>
          </w:p>
        </w:tc>
      </w:tr>
      <w:tr w:rsidR="00BE089C" w:rsidRPr="009E3447" w14:paraId="7CBE0FE2" w14:textId="77777777" w:rsidTr="00BE089C">
        <w:trPr>
          <w:jc w:val="center"/>
        </w:trPr>
        <w:tc>
          <w:tcPr>
            <w:tcW w:w="1291" w:type="dxa"/>
          </w:tcPr>
          <w:p w14:paraId="0828D44F" w14:textId="1D265BEB" w:rsidR="00BE089C" w:rsidRPr="009E3447" w:rsidRDefault="00BE089C" w:rsidP="00F951C9">
            <w:pPr>
              <w:jc w:val="center"/>
              <w:rPr>
                <w:sz w:val="21"/>
                <w:szCs w:val="21"/>
              </w:rPr>
            </w:pPr>
            <w:r>
              <w:rPr>
                <w:rFonts w:hint="eastAsia"/>
                <w:sz w:val="21"/>
                <w:szCs w:val="21"/>
              </w:rPr>
              <w:t>夹爪</w:t>
            </w:r>
            <w:r>
              <w:rPr>
                <w:rFonts w:hint="eastAsia"/>
                <w:sz w:val="21"/>
                <w:szCs w:val="21"/>
              </w:rPr>
              <w:t>2</w:t>
            </w:r>
          </w:p>
        </w:tc>
        <w:tc>
          <w:tcPr>
            <w:tcW w:w="977" w:type="dxa"/>
          </w:tcPr>
          <w:p w14:paraId="65BD58B8" w14:textId="5498CB05" w:rsidR="00BE089C" w:rsidRDefault="00BE089C" w:rsidP="00F951C9">
            <w:pPr>
              <w:jc w:val="center"/>
              <w:rPr>
                <w:sz w:val="21"/>
                <w:szCs w:val="21"/>
              </w:rPr>
            </w:pPr>
            <w:r>
              <w:rPr>
                <w:rFonts w:hint="eastAsia"/>
                <w:sz w:val="21"/>
                <w:szCs w:val="21"/>
              </w:rPr>
              <w:t>1</w:t>
            </w:r>
          </w:p>
        </w:tc>
        <w:tc>
          <w:tcPr>
            <w:tcW w:w="6038" w:type="dxa"/>
            <w:tcBorders>
              <w:right w:val="nil"/>
            </w:tcBorders>
          </w:tcPr>
          <w:p w14:paraId="523CACCD" w14:textId="7FA3F849" w:rsidR="00BE089C" w:rsidRPr="009E3447" w:rsidRDefault="00761368" w:rsidP="00F951C9">
            <w:pPr>
              <w:jc w:val="center"/>
              <w:rPr>
                <w:sz w:val="21"/>
                <w:szCs w:val="21"/>
              </w:rPr>
            </w:pPr>
            <w:r>
              <w:rPr>
                <w:rFonts w:hint="eastAsia"/>
                <w:sz w:val="21"/>
                <w:szCs w:val="21"/>
              </w:rPr>
              <w:t>用于夹线夹的末端手爪</w:t>
            </w:r>
          </w:p>
        </w:tc>
      </w:tr>
      <w:tr w:rsidR="00BE089C" w:rsidRPr="009E3447" w14:paraId="5AB842A6" w14:textId="77777777" w:rsidTr="00BE089C">
        <w:trPr>
          <w:jc w:val="center"/>
        </w:trPr>
        <w:tc>
          <w:tcPr>
            <w:tcW w:w="1291" w:type="dxa"/>
          </w:tcPr>
          <w:p w14:paraId="22744205" w14:textId="077AA7DA" w:rsidR="00BE089C" w:rsidRDefault="00BE089C" w:rsidP="00F951C9">
            <w:pPr>
              <w:jc w:val="center"/>
              <w:rPr>
                <w:sz w:val="21"/>
                <w:szCs w:val="21"/>
              </w:rPr>
            </w:pPr>
            <w:r>
              <w:rPr>
                <w:rFonts w:hint="eastAsia"/>
                <w:sz w:val="21"/>
                <w:szCs w:val="21"/>
              </w:rPr>
              <w:t>剥线器</w:t>
            </w:r>
          </w:p>
        </w:tc>
        <w:tc>
          <w:tcPr>
            <w:tcW w:w="977" w:type="dxa"/>
          </w:tcPr>
          <w:p w14:paraId="504BF389" w14:textId="04B169E5" w:rsidR="00BE089C" w:rsidRDefault="00BE089C" w:rsidP="00F951C9">
            <w:pPr>
              <w:jc w:val="center"/>
              <w:rPr>
                <w:sz w:val="21"/>
                <w:szCs w:val="21"/>
              </w:rPr>
            </w:pPr>
            <w:r>
              <w:rPr>
                <w:rFonts w:hint="eastAsia"/>
                <w:sz w:val="21"/>
                <w:szCs w:val="21"/>
              </w:rPr>
              <w:t>1</w:t>
            </w:r>
          </w:p>
        </w:tc>
        <w:tc>
          <w:tcPr>
            <w:tcW w:w="6038" w:type="dxa"/>
            <w:tcBorders>
              <w:right w:val="nil"/>
            </w:tcBorders>
          </w:tcPr>
          <w:p w14:paraId="1247774B" w14:textId="1A0C69A6" w:rsidR="00BE089C" w:rsidRDefault="00761368" w:rsidP="00F951C9">
            <w:pPr>
              <w:jc w:val="center"/>
              <w:rPr>
                <w:sz w:val="21"/>
                <w:szCs w:val="21"/>
              </w:rPr>
            </w:pPr>
            <w:r>
              <w:rPr>
                <w:rFonts w:hint="eastAsia"/>
                <w:sz w:val="21"/>
                <w:szCs w:val="21"/>
              </w:rPr>
              <w:t>剥线工具</w:t>
            </w:r>
          </w:p>
        </w:tc>
      </w:tr>
      <w:tr w:rsidR="00BE089C" w:rsidRPr="009E3447" w14:paraId="6228DEA5" w14:textId="77777777" w:rsidTr="00BE089C">
        <w:trPr>
          <w:jc w:val="center"/>
        </w:trPr>
        <w:tc>
          <w:tcPr>
            <w:tcW w:w="1291" w:type="dxa"/>
            <w:tcBorders>
              <w:bottom w:val="single" w:sz="12" w:space="0" w:color="auto"/>
            </w:tcBorders>
          </w:tcPr>
          <w:p w14:paraId="69E1C24E" w14:textId="1F870842" w:rsidR="00BE089C" w:rsidRDefault="00BE089C" w:rsidP="00F951C9">
            <w:pPr>
              <w:jc w:val="center"/>
              <w:rPr>
                <w:sz w:val="21"/>
                <w:szCs w:val="21"/>
              </w:rPr>
            </w:pPr>
            <w:r>
              <w:rPr>
                <w:rFonts w:hint="eastAsia"/>
                <w:sz w:val="21"/>
                <w:szCs w:val="21"/>
              </w:rPr>
              <w:t>拧螺栓机</w:t>
            </w:r>
          </w:p>
        </w:tc>
        <w:tc>
          <w:tcPr>
            <w:tcW w:w="977" w:type="dxa"/>
            <w:tcBorders>
              <w:bottom w:val="single" w:sz="12" w:space="0" w:color="auto"/>
            </w:tcBorders>
          </w:tcPr>
          <w:p w14:paraId="53DBCF8D" w14:textId="253818F6" w:rsidR="00BE089C" w:rsidRDefault="00BE089C" w:rsidP="00F951C9">
            <w:pPr>
              <w:jc w:val="center"/>
              <w:rPr>
                <w:sz w:val="21"/>
                <w:szCs w:val="21"/>
              </w:rPr>
            </w:pPr>
            <w:r>
              <w:rPr>
                <w:rFonts w:hint="eastAsia"/>
                <w:sz w:val="21"/>
                <w:szCs w:val="21"/>
              </w:rPr>
              <w:t>1</w:t>
            </w:r>
          </w:p>
        </w:tc>
        <w:tc>
          <w:tcPr>
            <w:tcW w:w="6038" w:type="dxa"/>
            <w:tcBorders>
              <w:bottom w:val="single" w:sz="12" w:space="0" w:color="auto"/>
              <w:right w:val="nil"/>
            </w:tcBorders>
          </w:tcPr>
          <w:p w14:paraId="24A17C43" w14:textId="021E71ED" w:rsidR="00BE089C" w:rsidRDefault="00761368" w:rsidP="00F951C9">
            <w:pPr>
              <w:jc w:val="center"/>
              <w:rPr>
                <w:sz w:val="21"/>
                <w:szCs w:val="21"/>
              </w:rPr>
            </w:pPr>
            <w:r>
              <w:rPr>
                <w:rFonts w:hint="eastAsia"/>
                <w:sz w:val="21"/>
                <w:szCs w:val="21"/>
              </w:rPr>
              <w:t>用于拧紧线夹上的螺栓</w:t>
            </w:r>
            <w:r w:rsidR="00617DBB">
              <w:rPr>
                <w:rFonts w:hint="eastAsia"/>
                <w:sz w:val="21"/>
                <w:szCs w:val="21"/>
              </w:rPr>
              <w:t>的机构</w:t>
            </w:r>
          </w:p>
        </w:tc>
      </w:tr>
    </w:tbl>
    <w:p w14:paraId="01013C91" w14:textId="1A831EC8" w:rsidR="00BE089C" w:rsidRDefault="00761368" w:rsidP="00BE089C">
      <w:pPr>
        <w:ind w:firstLineChars="200" w:firstLine="480"/>
      </w:pPr>
      <w:r>
        <w:rPr>
          <w:rFonts w:hint="eastAsia"/>
        </w:rPr>
        <w:t>这些模型导出时，都以各自的几何中心为原点设定基坐标系，除机械臂之外的模型不涉及运动，所以导出后可以直接使用。但机械臂模型导出后需要重新设定坐标系，才可实现与现实仿真的运动。</w:t>
      </w:r>
    </w:p>
    <w:p w14:paraId="36DBFA58" w14:textId="3A95DF52" w:rsidR="00F951C9" w:rsidRDefault="00761368" w:rsidP="00F951C9">
      <w:pPr>
        <w:ind w:firstLineChars="200" w:firstLine="480"/>
      </w:pPr>
      <w:r>
        <w:rPr>
          <w:rFonts w:hint="eastAsia"/>
        </w:rPr>
        <w:t>机械臂不可直接导出，因为机械臂具有</w:t>
      </w:r>
      <w:r>
        <w:rPr>
          <w:rFonts w:hint="eastAsia"/>
        </w:rPr>
        <w:t>7</w:t>
      </w:r>
      <w:r>
        <w:rPr>
          <w:rFonts w:hint="eastAsia"/>
        </w:rPr>
        <w:t>个关节，倘若直接导出，</w:t>
      </w:r>
      <w:r>
        <w:rPr>
          <w:rFonts w:hint="eastAsia"/>
        </w:rPr>
        <w:t>3</w:t>
      </w:r>
      <w:r>
        <w:t>Dmax</w:t>
      </w:r>
      <w:r>
        <w:rPr>
          <w:rFonts w:hint="eastAsia"/>
        </w:rPr>
        <w:t>会自动将模型中上万个顶点直接打包为一个独立的整体，后续需要将这</w:t>
      </w:r>
      <w:r>
        <w:rPr>
          <w:rFonts w:hint="eastAsia"/>
        </w:rPr>
        <w:t>7</w:t>
      </w:r>
      <w:r>
        <w:rPr>
          <w:rFonts w:hint="eastAsia"/>
        </w:rPr>
        <w:t>个关节分离开，这一步将会添加无谓的工作量，所以需要将机械臂中的</w:t>
      </w:r>
      <w:r>
        <w:rPr>
          <w:rFonts w:hint="eastAsia"/>
        </w:rPr>
        <w:t>7</w:t>
      </w:r>
      <w:r>
        <w:rPr>
          <w:rFonts w:hint="eastAsia"/>
        </w:rPr>
        <w:t>个关节分别导出，为腰关节、大臂、中臂、小臂、手腕</w:t>
      </w:r>
      <w:r>
        <w:rPr>
          <w:rFonts w:hint="eastAsia"/>
        </w:rPr>
        <w:t>1</w:t>
      </w:r>
      <w:r>
        <w:rPr>
          <w:rFonts w:hint="eastAsia"/>
        </w:rPr>
        <w:t>、手腕</w:t>
      </w:r>
      <w:r>
        <w:rPr>
          <w:rFonts w:hint="eastAsia"/>
        </w:rPr>
        <w:t>2</w:t>
      </w:r>
      <w:r>
        <w:rPr>
          <w:rFonts w:hint="eastAsia"/>
        </w:rPr>
        <w:t>、手腕</w:t>
      </w:r>
      <w:r>
        <w:rPr>
          <w:rFonts w:hint="eastAsia"/>
        </w:rPr>
        <w:t>3</w:t>
      </w:r>
      <w:r>
        <w:rPr>
          <w:rFonts w:hint="eastAsia"/>
        </w:rPr>
        <w:t>，并且要重新设定基坐标系中的旋转轴，由现实的电机旋转轴确定，这样模型按轴旋转时才可表现地</w:t>
      </w:r>
      <w:r>
        <w:rPr>
          <w:rFonts w:hint="eastAsia"/>
        </w:rPr>
        <w:lastRenderedPageBreak/>
        <w:t>和现实中一样。部分导出的模型如下图所示。将这些</w:t>
      </w:r>
      <w:r w:rsidR="00F951C9">
        <w:rPr>
          <w:rFonts w:hint="eastAsia"/>
        </w:rPr>
        <w:t>关节</w:t>
      </w:r>
      <w:r>
        <w:rPr>
          <w:rFonts w:hint="eastAsia"/>
        </w:rPr>
        <w:t>模型导入</w:t>
      </w:r>
      <w:r>
        <w:rPr>
          <w:rFonts w:hint="eastAsia"/>
        </w:rPr>
        <w:t>Unity3</w:t>
      </w:r>
      <w:r>
        <w:t>D</w:t>
      </w:r>
      <w:r>
        <w:rPr>
          <w:rFonts w:hint="eastAsia"/>
        </w:rPr>
        <w:t>后，需要重新进行组装成机械臂</w:t>
      </w:r>
      <w:r w:rsidR="00F951C9">
        <w:rPr>
          <w:rFonts w:hint="eastAsia"/>
        </w:rPr>
        <w:t>，在场景中新建一个</w:t>
      </w:r>
      <w:proofErr w:type="spellStart"/>
      <w:r w:rsidR="00F951C9">
        <w:t>Gameobject</w:t>
      </w:r>
      <w:proofErr w:type="spellEnd"/>
      <w:r w:rsidR="00F951C9">
        <w:rPr>
          <w:rFonts w:hint="eastAsia"/>
        </w:rPr>
        <w:t>，命名为</w:t>
      </w:r>
      <w:r w:rsidR="00F951C9">
        <w:rPr>
          <w:rFonts w:hint="eastAsia"/>
        </w:rPr>
        <w:t>Robot</w:t>
      </w:r>
      <w:r w:rsidR="00F951C9">
        <w:rPr>
          <w:rFonts w:hint="eastAsia"/>
        </w:rPr>
        <w:t>，位置为</w:t>
      </w:r>
      <w:r w:rsidR="00F951C9">
        <w:rPr>
          <w:rFonts w:hint="eastAsia"/>
        </w:rPr>
        <w:t>(</w:t>
      </w:r>
      <w:r w:rsidR="00F951C9">
        <w:t>0,0,0)</w:t>
      </w:r>
      <w:r w:rsidR="00F951C9">
        <w:rPr>
          <w:rFonts w:hint="eastAsia"/>
        </w:rPr>
        <w:t>，约定这就是现实中机械臂的原点。然后将腰关节设定为这个</w:t>
      </w:r>
      <w:r w:rsidR="00F951C9">
        <w:t>R</w:t>
      </w:r>
      <w:r w:rsidR="00F951C9">
        <w:rPr>
          <w:rFonts w:hint="eastAsia"/>
        </w:rPr>
        <w:t>obot</w:t>
      </w:r>
      <w:r w:rsidR="00F951C9">
        <w:rPr>
          <w:rFonts w:hint="eastAsia"/>
        </w:rPr>
        <w:t>的子物体，按现实中的相对位置确定腰的位置，设定</w:t>
      </w:r>
      <w:r w:rsidR="00F951C9">
        <w:rPr>
          <w:rFonts w:hint="eastAsia"/>
        </w:rPr>
        <w:t>X</w:t>
      </w:r>
      <w:r w:rsidR="00F951C9">
        <w:rPr>
          <w:rFonts w:hint="eastAsia"/>
        </w:rPr>
        <w:t>轴为旋转轴，只改变绕</w:t>
      </w:r>
      <w:r w:rsidR="00F951C9">
        <w:rPr>
          <w:rFonts w:hint="eastAsia"/>
        </w:rPr>
        <w:t>X</w:t>
      </w:r>
      <w:r w:rsidR="00F951C9">
        <w:rPr>
          <w:rFonts w:hint="eastAsia"/>
        </w:rPr>
        <w:t>轴的旋转角度，虚拟模型的运动与现实中的运动对齐，说明设置成功。由于大臂位置由腰决定，中臂位置由大臂决定，以此类推，所以需要将大臂设置为腰的子物体，中臂设置为大臂的子物体……设置完毕的机械臂关节关系图和模型如下图所示。</w:t>
      </w:r>
    </w:p>
    <w:p w14:paraId="22A5188B" w14:textId="0826E47D" w:rsidR="00F951C9" w:rsidRDefault="00F951C9" w:rsidP="00F951C9">
      <w:pPr>
        <w:ind w:firstLineChars="200" w:firstLine="480"/>
      </w:pPr>
      <w:r>
        <w:rPr>
          <w:rFonts w:hint="eastAsia"/>
        </w:rPr>
        <w:t>在设定机械臂模型时，各关节的旋转角度都设置为</w:t>
      </w:r>
      <w:r>
        <w:rPr>
          <w:rFonts w:hint="eastAsia"/>
        </w:rPr>
        <w:t>0</w:t>
      </w:r>
      <w:r>
        <w:rPr>
          <w:rFonts w:hint="eastAsia"/>
        </w:rPr>
        <w:t>，可以将真实的机械臂各关节旋转一定角度，然后机械臂也旋转一定角度，检查两者是否对其，验证模型的正确性和有效性。结果如下图所示，说明模型可用，将其保存为预制体</w:t>
      </w:r>
      <w:r>
        <w:rPr>
          <w:rFonts w:hint="eastAsia"/>
        </w:rPr>
        <w:t>(</w:t>
      </w:r>
      <w:r>
        <w:t>Prefab)</w:t>
      </w:r>
      <w:r>
        <w:rPr>
          <w:rFonts w:hint="eastAsia"/>
        </w:rPr>
        <w:t>，可被主、从操纵臂和观察臂共用。</w:t>
      </w:r>
    </w:p>
    <w:p w14:paraId="57185624" w14:textId="50B84337" w:rsidR="00940518" w:rsidRDefault="00940518" w:rsidP="00F951C9">
      <w:pPr>
        <w:ind w:firstLineChars="200" w:firstLine="480"/>
      </w:pPr>
      <w:r>
        <w:rPr>
          <w:rFonts w:hint="eastAsia"/>
        </w:rPr>
        <w:t>作业平台中的物体相对位置已经固定，可经测量输入至场景中，将平台中心设置为原点，两边为</w:t>
      </w:r>
      <w:r>
        <w:rPr>
          <w:rFonts w:hint="eastAsia"/>
        </w:rPr>
        <w:t>X</w:t>
      </w:r>
      <w:r>
        <w:rPr>
          <w:rFonts w:hint="eastAsia"/>
        </w:rPr>
        <w:t>、</w:t>
      </w:r>
      <w:r>
        <w:rPr>
          <w:rFonts w:hint="eastAsia"/>
        </w:rPr>
        <w:t>Y</w:t>
      </w:r>
      <w:r>
        <w:rPr>
          <w:rFonts w:hint="eastAsia"/>
        </w:rPr>
        <w:t>轴，空间中上下为</w:t>
      </w:r>
      <w:r>
        <w:rPr>
          <w:rFonts w:hint="eastAsia"/>
        </w:rPr>
        <w:t>Z</w:t>
      </w:r>
      <w:r>
        <w:rPr>
          <w:rFonts w:hint="eastAsia"/>
        </w:rPr>
        <w:t>轴，剩余的机械臂、末端工具摆布方案都可确定，最终创建的虚拟环境与现实环境对比图如下图所示。</w:t>
      </w:r>
    </w:p>
    <w:p w14:paraId="47F77603" w14:textId="37054647" w:rsidR="00940518" w:rsidRDefault="00940518" w:rsidP="00940518">
      <w:pPr>
        <w:pStyle w:val="3"/>
      </w:pPr>
      <w:r>
        <w:rPr>
          <w:rFonts w:hint="eastAsia"/>
        </w:rPr>
        <w:t>3.5.2</w:t>
      </w:r>
      <w:r>
        <w:t xml:space="preserve"> </w:t>
      </w:r>
      <w:r>
        <w:rPr>
          <w:rFonts w:hint="eastAsia"/>
        </w:rPr>
        <w:t>观察模式设计</w:t>
      </w:r>
    </w:p>
    <w:p w14:paraId="6065DDEB" w14:textId="5EB6C0D7" w:rsidR="00940518" w:rsidRDefault="00940518" w:rsidP="00C67D00">
      <w:pPr>
        <w:ind w:firstLineChars="200" w:firstLine="480"/>
      </w:pPr>
      <w:r>
        <w:rPr>
          <w:rFonts w:hint="eastAsia"/>
        </w:rPr>
        <w:t>虚拟现实仿真系统中的主摄像头</w:t>
      </w:r>
      <w:r>
        <w:rPr>
          <w:rFonts w:hint="eastAsia"/>
        </w:rPr>
        <w:t>(</w:t>
      </w:r>
      <w:r>
        <w:t>Main Camera)</w:t>
      </w:r>
      <w:r>
        <w:rPr>
          <w:rFonts w:hint="eastAsia"/>
        </w:rPr>
        <w:t>设定为</w:t>
      </w:r>
      <w:r w:rsidR="00C67D00">
        <w:rPr>
          <w:rFonts w:hint="eastAsia"/>
        </w:rPr>
        <w:t>透视</w:t>
      </w:r>
      <w:r>
        <w:rPr>
          <w:rFonts w:hint="eastAsia"/>
        </w:rPr>
        <w:t>模式</w:t>
      </w:r>
      <w:r w:rsidR="00C67D00">
        <w:rPr>
          <w:rFonts w:hint="eastAsia"/>
        </w:rPr>
        <w:t>(</w:t>
      </w:r>
      <w:r w:rsidR="00C67D00">
        <w:t>Perspective)</w:t>
      </w:r>
      <w:r w:rsidR="00C67D00">
        <w:rPr>
          <w:rFonts w:hint="eastAsia"/>
        </w:rPr>
        <w:t>，相机将用完全透视的方式来渲染对象，物体会显现出近小远大的效果</w:t>
      </w:r>
      <w:r w:rsidR="006B39EB">
        <w:rPr>
          <w:rFonts w:hint="eastAsia"/>
        </w:rPr>
        <w:t>，完全模拟人眼的观察效果。</w:t>
      </w:r>
    </w:p>
    <w:p w14:paraId="2410F397" w14:textId="2BF7DB13" w:rsidR="006B39EB" w:rsidRDefault="006B39EB" w:rsidP="00C67D00">
      <w:pPr>
        <w:ind w:firstLineChars="200" w:firstLine="480"/>
      </w:pPr>
      <w:r>
        <w:rPr>
          <w:rFonts w:hint="eastAsia"/>
        </w:rPr>
        <w:t>虚拟现实仿真系统的最大优势就是可以以任意角度观察虚拟环境，所以相机不能是静止的，而是可以由人操控，变换相机位置、角度、深度等参数，实现全方位观察。整个的观察范围可以抽象为一个</w:t>
      </w:r>
      <w:r w:rsidR="00617DBB">
        <w:rPr>
          <w:rFonts w:hint="eastAsia"/>
        </w:rPr>
        <w:t>以平台几何中心为原点的</w:t>
      </w:r>
      <w:r>
        <w:rPr>
          <w:rFonts w:hint="eastAsia"/>
        </w:rPr>
        <w:t>半径可变的球型区域，</w:t>
      </w:r>
      <w:r w:rsidR="00617DBB">
        <w:rPr>
          <w:rFonts w:hint="eastAsia"/>
        </w:rPr>
        <w:t>3</w:t>
      </w:r>
      <w:r w:rsidR="00617DBB">
        <w:t>D</w:t>
      </w:r>
      <w:r w:rsidR="00617DBB">
        <w:rPr>
          <w:rFonts w:hint="eastAsia"/>
        </w:rPr>
        <w:t>模型经过渲染呈现于屏幕之上</w:t>
      </w:r>
      <w:r w:rsidR="004C7D20">
        <w:rPr>
          <w:rFonts w:hint="eastAsia"/>
        </w:rPr>
        <w:t>。</w:t>
      </w:r>
    </w:p>
    <w:p w14:paraId="5E9C251E" w14:textId="29FD0B09" w:rsidR="004C7D20" w:rsidRDefault="004C7D20" w:rsidP="00C67D00">
      <w:pPr>
        <w:ind w:firstLineChars="200" w:firstLine="480"/>
      </w:pPr>
      <w:r>
        <w:rPr>
          <w:rFonts w:hint="eastAsia"/>
        </w:rPr>
        <w:t>操作者可利用鼠标的上下、左右平移，加上鼠标滚轮的滑动实现视角的变换，从而全面观察虚拟环境。将观察范围分为</w:t>
      </w:r>
      <w:r>
        <w:rPr>
          <w:rFonts w:hint="eastAsia"/>
        </w:rPr>
        <w:t>6</w:t>
      </w:r>
      <w:r>
        <w:rPr>
          <w:rFonts w:hint="eastAsia"/>
        </w:rPr>
        <w:t>个区域，在不同的区域鼠标的移动对应不同的相机移动，如下图所示。</w:t>
      </w:r>
    </w:p>
    <w:p w14:paraId="6B9D1EDA" w14:textId="39D95907" w:rsidR="004C7D20" w:rsidRDefault="004C7D20" w:rsidP="00C67D00">
      <w:pPr>
        <w:ind w:firstLineChars="200" w:firstLine="480"/>
      </w:pPr>
      <w:r>
        <w:rPr>
          <w:rFonts w:hint="eastAsia"/>
        </w:rPr>
        <w:t>在不同区域的鼠标运动所对应的相机运动设置如下表所示，再利用鼠标滚轮的滑动改变相机的深度值，对应着观测环境时的远近表现，方便操作者观察，在系统连接正常的情况下，虚拟环境与真实情景高度对齐，操作者可观察虚拟环境进行一些精细作业。</w:t>
      </w:r>
    </w:p>
    <w:p w14:paraId="623941F9" w14:textId="6E37A908" w:rsidR="004C7D20" w:rsidRDefault="004C7D20" w:rsidP="004C7D20">
      <w:pPr>
        <w:pStyle w:val="3"/>
      </w:pPr>
      <w:r>
        <w:rPr>
          <w:rFonts w:hint="eastAsia"/>
        </w:rPr>
        <w:t>3.5.3</w:t>
      </w:r>
      <w:r>
        <w:t xml:space="preserve"> </w:t>
      </w:r>
      <w:r>
        <w:rPr>
          <w:rFonts w:hint="eastAsia"/>
        </w:rPr>
        <w:t>实时显示</w:t>
      </w:r>
    </w:p>
    <w:p w14:paraId="685C8FCA" w14:textId="2B78304F" w:rsidR="004C7D20" w:rsidRDefault="004C7D20" w:rsidP="004C7D20">
      <w:pPr>
        <w:ind w:firstLineChars="200" w:firstLine="480"/>
      </w:pPr>
      <w:r>
        <w:rPr>
          <w:rFonts w:hint="eastAsia"/>
        </w:rPr>
        <w:t>虚拟环境搭建完毕后，系统与平台建立连接，</w:t>
      </w:r>
      <w:r w:rsidR="003A1988">
        <w:rPr>
          <w:rFonts w:hint="eastAsia"/>
        </w:rPr>
        <w:t>系统获取平台反馈的信息，需要实时地提供给操作者，若是单纯地显示数据，面对操作者，显得过于单调，而用图像、模型的形式显示，操作者会有更加直观的体验，也是本系统的优势之一。</w:t>
      </w:r>
    </w:p>
    <w:p w14:paraId="3CE202DE" w14:textId="457EE0D6" w:rsidR="003A1988" w:rsidRDefault="003A1988" w:rsidP="004C7D20">
      <w:pPr>
        <w:ind w:firstLineChars="200" w:firstLine="480"/>
      </w:pPr>
      <w:r>
        <w:rPr>
          <w:rFonts w:hint="eastAsia"/>
        </w:rPr>
        <w:t>通讯系统按固定频率接收到平台反馈的信息，显示到屏幕上的主要是机械臂的位置信息，将其拆解成每个机械臂的</w:t>
      </w:r>
      <w:r>
        <w:rPr>
          <w:rFonts w:hint="eastAsia"/>
        </w:rPr>
        <w:t>7</w:t>
      </w:r>
      <w:r>
        <w:rPr>
          <w:rFonts w:hint="eastAsia"/>
        </w:rPr>
        <w:t>个关节的位置信息，用脚本的形式设置虚拟模型</w:t>
      </w:r>
      <w:r>
        <w:rPr>
          <w:rFonts w:hint="eastAsia"/>
        </w:rPr>
        <w:t>7</w:t>
      </w:r>
      <w:r>
        <w:rPr>
          <w:rFonts w:hint="eastAsia"/>
        </w:rPr>
        <w:t>个对应关节的位置，实现虚拟现实对齐。</w:t>
      </w:r>
    </w:p>
    <w:p w14:paraId="2F845506" w14:textId="0ECA2F1D" w:rsidR="00ED1B1B" w:rsidRDefault="00ED1B1B" w:rsidP="004C7D20">
      <w:pPr>
        <w:ind w:firstLineChars="200" w:firstLine="480"/>
      </w:pPr>
      <w:r>
        <w:rPr>
          <w:rFonts w:hint="eastAsia"/>
        </w:rPr>
        <w:t>任务过程中，涉及到工具的抓取和转换，由于是既定动作，当控制气阀的</w:t>
      </w:r>
      <w:r>
        <w:rPr>
          <w:rFonts w:hint="eastAsia"/>
        </w:rPr>
        <w:t>I</w:t>
      </w:r>
      <w:r>
        <w:t>O</w:t>
      </w:r>
      <w:r>
        <w:rPr>
          <w:rFonts w:hint="eastAsia"/>
        </w:rPr>
        <w:t>口信号发出，即认定工具安装或者拆卸完成。工具</w:t>
      </w:r>
      <w:r w:rsidR="00B54219">
        <w:rPr>
          <w:rFonts w:hint="eastAsia"/>
        </w:rPr>
        <w:t>的模型原本置于全局环境中，</w:t>
      </w:r>
      <w:r w:rsidR="00B54219">
        <w:rPr>
          <w:rFonts w:hint="eastAsia"/>
        </w:rPr>
        <w:lastRenderedPageBreak/>
        <w:t>当机械臂完成对工具的抓取后，虚拟环境中工具需要变成机械臂末端关节的子物体，这样才可以实现模型的跟随移动。工具的拆卸流程相反，也需从机械臂末端子物体返回成全局物体，脱离机械臂运动关系。</w:t>
      </w:r>
    </w:p>
    <w:p w14:paraId="7D7E1C4F" w14:textId="42FDDC34" w:rsidR="00B54219" w:rsidRDefault="00B54219" w:rsidP="004C7D20">
      <w:pPr>
        <w:ind w:firstLineChars="200" w:firstLine="480"/>
      </w:pPr>
      <w:r>
        <w:rPr>
          <w:rFonts w:hint="eastAsia"/>
        </w:rPr>
        <w:t>高压线的相对位置由视觉算法决定，系统由视觉算法获取高压线的起点、终点的位置信息，再经由坐标系转换，在虚拟环境中的对应位置初始化高压线的预制体就可将高压线显示出来，高压线模型的精确度由相机的精度、得到的位置点位数量等因素共同决定。</w:t>
      </w:r>
    </w:p>
    <w:p w14:paraId="1FF59454" w14:textId="0AC82780" w:rsidR="00B54219" w:rsidRDefault="00B54219" w:rsidP="00B54219">
      <w:pPr>
        <w:pStyle w:val="23"/>
      </w:pPr>
      <w:r>
        <w:rPr>
          <w:rFonts w:hint="eastAsia"/>
        </w:rPr>
        <w:t>3.6</w:t>
      </w:r>
      <w:r>
        <w:t xml:space="preserve"> </w:t>
      </w:r>
      <w:r>
        <w:rPr>
          <w:rFonts w:hint="eastAsia"/>
        </w:rPr>
        <w:t>本章小结</w:t>
      </w:r>
    </w:p>
    <w:p w14:paraId="110F0491" w14:textId="3BA00449" w:rsidR="00B54219" w:rsidRDefault="00B54219" w:rsidP="00B54219">
      <w:pPr>
        <w:pStyle w:val="11"/>
      </w:pPr>
      <w:r>
        <w:rPr>
          <w:rFonts w:hint="eastAsia"/>
        </w:rPr>
        <w:t>第四章</w:t>
      </w:r>
      <w:r>
        <w:rPr>
          <w:rFonts w:hint="eastAsia"/>
        </w:rPr>
        <w:t xml:space="preserve"> </w:t>
      </w:r>
      <w:r>
        <w:rPr>
          <w:rFonts w:hint="eastAsia"/>
        </w:rPr>
        <w:t>自主作业系统研究</w:t>
      </w:r>
    </w:p>
    <w:p w14:paraId="04D1337F" w14:textId="3CACD3A0" w:rsidR="00B54219" w:rsidRDefault="00E31151" w:rsidP="00E31151">
      <w:pPr>
        <w:pStyle w:val="23"/>
      </w:pPr>
      <w:r>
        <w:rPr>
          <w:rFonts w:hint="eastAsia"/>
        </w:rPr>
        <w:t>4.1</w:t>
      </w:r>
      <w:r>
        <w:t xml:space="preserve"> </w:t>
      </w:r>
      <w:r>
        <w:rPr>
          <w:rFonts w:hint="eastAsia"/>
        </w:rPr>
        <w:t>概述</w:t>
      </w:r>
    </w:p>
    <w:p w14:paraId="4D3F641C" w14:textId="77777777" w:rsidR="00E31151" w:rsidRPr="00E31151" w:rsidRDefault="00E31151" w:rsidP="00E31151"/>
    <w:sectPr w:rsidR="00E31151" w:rsidRPr="00E31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DF895" w14:textId="77777777" w:rsidR="00E26FA8" w:rsidRDefault="00E26FA8" w:rsidP="002D4AFF">
      <w:r>
        <w:separator/>
      </w:r>
    </w:p>
  </w:endnote>
  <w:endnote w:type="continuationSeparator" w:id="0">
    <w:p w14:paraId="53C5AC82" w14:textId="77777777" w:rsidR="00E26FA8" w:rsidRDefault="00E26FA8"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C57BD" w14:textId="77777777" w:rsidR="00E26FA8" w:rsidRDefault="00E26FA8" w:rsidP="002D4AFF">
      <w:r>
        <w:separator/>
      </w:r>
    </w:p>
  </w:footnote>
  <w:footnote w:type="continuationSeparator" w:id="0">
    <w:p w14:paraId="478F909A" w14:textId="77777777" w:rsidR="00E26FA8" w:rsidRDefault="00E26FA8"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1A9"/>
    <w:multiLevelType w:val="hybridMultilevel"/>
    <w:tmpl w:val="7E0026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0537FB"/>
    <w:multiLevelType w:val="hybridMultilevel"/>
    <w:tmpl w:val="AFBA09E0"/>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FE77F5"/>
    <w:multiLevelType w:val="hybridMultilevel"/>
    <w:tmpl w:val="7E4EFEAC"/>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DD442D"/>
    <w:multiLevelType w:val="hybridMultilevel"/>
    <w:tmpl w:val="4A7CE6C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B348BC"/>
    <w:multiLevelType w:val="hybridMultilevel"/>
    <w:tmpl w:val="0B88C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51929"/>
    <w:rsid w:val="000B35E8"/>
    <w:rsid w:val="000E5FAD"/>
    <w:rsid w:val="000E7927"/>
    <w:rsid w:val="00106BEB"/>
    <w:rsid w:val="001700E5"/>
    <w:rsid w:val="001A44B9"/>
    <w:rsid w:val="001C155C"/>
    <w:rsid w:val="001E3B5C"/>
    <w:rsid w:val="002033C9"/>
    <w:rsid w:val="00224458"/>
    <w:rsid w:val="00227564"/>
    <w:rsid w:val="00250C54"/>
    <w:rsid w:val="002B6746"/>
    <w:rsid w:val="002D4AFF"/>
    <w:rsid w:val="00354741"/>
    <w:rsid w:val="003A1988"/>
    <w:rsid w:val="003C3952"/>
    <w:rsid w:val="003D760D"/>
    <w:rsid w:val="004C7D20"/>
    <w:rsid w:val="0052678E"/>
    <w:rsid w:val="00543FCA"/>
    <w:rsid w:val="0055368F"/>
    <w:rsid w:val="005659B2"/>
    <w:rsid w:val="00593D02"/>
    <w:rsid w:val="005C5BCB"/>
    <w:rsid w:val="005E319E"/>
    <w:rsid w:val="00617DBB"/>
    <w:rsid w:val="00655127"/>
    <w:rsid w:val="00663280"/>
    <w:rsid w:val="006737EA"/>
    <w:rsid w:val="00684E3F"/>
    <w:rsid w:val="006B39EB"/>
    <w:rsid w:val="006C5B88"/>
    <w:rsid w:val="00737F18"/>
    <w:rsid w:val="00757649"/>
    <w:rsid w:val="00761368"/>
    <w:rsid w:val="007C39AD"/>
    <w:rsid w:val="007D4AF0"/>
    <w:rsid w:val="008319DC"/>
    <w:rsid w:val="008672C8"/>
    <w:rsid w:val="00895FD4"/>
    <w:rsid w:val="00897795"/>
    <w:rsid w:val="00932CFB"/>
    <w:rsid w:val="009349D5"/>
    <w:rsid w:val="00940518"/>
    <w:rsid w:val="00945615"/>
    <w:rsid w:val="009C6F72"/>
    <w:rsid w:val="009E3447"/>
    <w:rsid w:val="00A809E7"/>
    <w:rsid w:val="00A905E5"/>
    <w:rsid w:val="00A91726"/>
    <w:rsid w:val="00B54219"/>
    <w:rsid w:val="00B666B8"/>
    <w:rsid w:val="00BA31B0"/>
    <w:rsid w:val="00BE089C"/>
    <w:rsid w:val="00C67D00"/>
    <w:rsid w:val="00C979E5"/>
    <w:rsid w:val="00CB2095"/>
    <w:rsid w:val="00CB4146"/>
    <w:rsid w:val="00CB47AA"/>
    <w:rsid w:val="00CC50D4"/>
    <w:rsid w:val="00D02861"/>
    <w:rsid w:val="00D42AC7"/>
    <w:rsid w:val="00D760B0"/>
    <w:rsid w:val="00DD15CD"/>
    <w:rsid w:val="00DE5A37"/>
    <w:rsid w:val="00E26FA8"/>
    <w:rsid w:val="00E31151"/>
    <w:rsid w:val="00E45D12"/>
    <w:rsid w:val="00E85401"/>
    <w:rsid w:val="00EC3994"/>
    <w:rsid w:val="00ED069D"/>
    <w:rsid w:val="00ED1B1B"/>
    <w:rsid w:val="00F407E7"/>
    <w:rsid w:val="00F951C9"/>
    <w:rsid w:val="00FF0C3C"/>
    <w:rsid w:val="00FF6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 w:type="table" w:styleId="ab">
    <w:name w:val="Table Grid"/>
    <w:basedOn w:val="a1"/>
    <w:uiPriority w:val="39"/>
    <w:rsid w:val="009E3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pn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15</Pages>
  <Words>2186</Words>
  <Characters>12462</Characters>
  <Application>Microsoft Office Word</Application>
  <DocSecurity>0</DocSecurity>
  <Lines>103</Lines>
  <Paragraphs>29</Paragraphs>
  <ScaleCrop>false</ScaleCrop>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14</cp:revision>
  <dcterms:created xsi:type="dcterms:W3CDTF">2019-11-03T04:53:00Z</dcterms:created>
  <dcterms:modified xsi:type="dcterms:W3CDTF">2019-11-14T13:53:00Z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