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f70f2ce8694f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p,¬¬(q^r)⊢¬¬p∧r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¬¬(q^r)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q^r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¬¬p</w:t>
            </w:r>
          </w:p>
        </w:tc>
        <w:tc>
          <w:tcPr>
            <w:tcW w:w="2310" w:type="auto"/>
          </w:tcPr>
          <w:p>
            <w:pPr/>
            <w:r>
              <w:t>¬¬i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¬¬p^r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4078fd0689457f" /><Relationship Type="http://schemas.openxmlformats.org/officeDocument/2006/relationships/numbering" Target="/word/numbering.xml" Id="Rb31ea5ad44684458" /><Relationship Type="http://schemas.openxmlformats.org/officeDocument/2006/relationships/settings" Target="/word/settings.xml" Id="Rc09319ebebbd4de6" /></Relationships>
</file>