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38491b0aa446b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P(t),∀x(P(x)→¬Q(x))⊢¬Q(t)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P(t)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∀x(P(x)→¬Q(x))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P(t)→¬Q(t)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¬Q(t)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00424450c704904" /><Relationship Type="http://schemas.openxmlformats.org/officeDocument/2006/relationships/numbering" Target="/word/numbering.xml" Id="R1355937f0cf24c27" /><Relationship Type="http://schemas.openxmlformats.org/officeDocument/2006/relationships/settings" Target="/word/settings.xml" Id="Rf2e29cc4a8b84d4a" /></Relationships>
</file>