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ea38b5cff143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∀x(P(x)→Q(x)),∃xP(x)⊢∃xQ(x)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∀x(P(x)→Q(x))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X0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P(X0)→Q(X0)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∃xQ(x)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∃xQ(x)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cb65531bd04d09" /><Relationship Type="http://schemas.openxmlformats.org/officeDocument/2006/relationships/numbering" Target="/word/numbering.xml" Id="Rcc7965f3c10f400c" /><Relationship Type="http://schemas.openxmlformats.org/officeDocument/2006/relationships/settings" Target="/word/settings.xml" Id="Rf5f5939e6234489b" /></Relationships>
</file>