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1fc5fe0cc4484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p→(q→r),p→q,p⊢r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p→(q→r)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q→r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17768efa0b84d6f" /><Relationship Type="http://schemas.openxmlformats.org/officeDocument/2006/relationships/numbering" Target="/word/numbering.xml" Id="R3376f75098e4485a" /><Relationship Type="http://schemas.openxmlformats.org/officeDocument/2006/relationships/settings" Target="/word/settings.xml" Id="R8c54bc996697434f" /></Relationships>
</file>