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ae9c072e184cd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⊢(q→r)→((¬q→¬p)→(p→r))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q→r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¬q→¬p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      ┌----------------------------------------------------------------------------------------------┐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¬¬i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      └----------------------------------------------------------------------------------------------┘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3-7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(¬q→¬p)→(p→r)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2-8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(q→r)→((¬q→¬p)→(p→r))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1-9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d12bd10f63c47b1" /><Relationship Type="http://schemas.openxmlformats.org/officeDocument/2006/relationships/numbering" Target="/word/numbering.xml" Id="R23af9803fa754d0f" /><Relationship Type="http://schemas.openxmlformats.org/officeDocument/2006/relationships/settings" Target="/word/settings.xml" Id="Ra200c7243b1749d1" /></Relationships>
</file>