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f4aadae634a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∃y¬P(y)⊢∃x(P(x)→∀yP(y))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∀yP(y)∨¬∀yP(y)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P(z)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P(z)→∀yP(y)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∃y¬P(y)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Y0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P(Y0)→∀yP(y)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11-13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7-16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c84c76b0d44dbe" /><Relationship Type="http://schemas.openxmlformats.org/officeDocument/2006/relationships/numbering" Target="/word/numbering.xml" Id="R820947f6f5704531" /><Relationship Type="http://schemas.openxmlformats.org/officeDocument/2006/relationships/settings" Target="/word/settings.xml" Id="Ra7b396d78b9347eb" /></Relationships>
</file>