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7a47e4651c415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∃y¬P(y)⊢∃x(P(x)→∀yP(y))</w:t>
      </w:r>
      <w:r>
        <w:rPr>
          <w:lang w:val="he-IL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∀yP(y)∨¬∀yP(y)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LEM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∀yP(y)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P(z)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∀yP(y)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Copy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P(z)→∀yP(y)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→i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3-4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∃x(P(x)→∀yP(y))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∃x 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¬∀yP(y)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∃y¬P(y)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¬P(Y0)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Y0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None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      ┌----------------------------------------------------------------------------------------------┐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P(Y0)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⊥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11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∀yP(y)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⊥e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12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      └----------------------------------------------------------------------------------------------┘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P(Y0)→∀yP(y)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→i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11-13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∃x(P(x)→∀yP(y))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∃x 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14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∃x(P(x)→∀yP(y))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∃x 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9-15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∃x(P(x)→∀yP(y))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2-6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7-16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4072417f1db41ae" /><Relationship Type="http://schemas.openxmlformats.org/officeDocument/2006/relationships/numbering" Target="/word/numbering.xml" Id="R9a637abdba6e4c1d" /><Relationship Type="http://schemas.openxmlformats.org/officeDocument/2006/relationships/settings" Target="/word/settings.xml" Id="R93ca9f745c834ed9" /></Relationships>
</file>