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51682e6dad43a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∃xP(x),∀x∃y(P(x)→Q(y))⊢∃yQ(y)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∃xP(x)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∀x∃y(P(x)→Q(y))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P(X0)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X0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None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∃y(P(X0)→Q(y))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∀x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P(X0)→Q(Y0)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Q(Y0)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∃yQ(y)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∃y 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∃yQ(y)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∃y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6-8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∃yQ(y)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∃y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3-9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6a435b6dbc546ed" /><Relationship Type="http://schemas.openxmlformats.org/officeDocument/2006/relationships/numbering" Target="/word/numbering.xml" Id="R899b8ae5be194c5a" /><Relationship Type="http://schemas.openxmlformats.org/officeDocument/2006/relationships/settings" Target="/word/settings.xml" Id="R5997cd546c2244ef" /></Relationships>
</file>