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0" w:firstLine="0"/>
        <w:jc w:val="center"/>
        <w:rPr>
          <w:b w:val="1"/>
          <w:sz w:val="48"/>
          <w:szCs w:val="48"/>
        </w:rPr>
      </w:pPr>
      <w:r w:rsidDel="00000000" w:rsidR="00000000" w:rsidRPr="00000000">
        <w:rPr>
          <w:b w:val="1"/>
          <w:sz w:val="48"/>
          <w:szCs w:val="48"/>
          <w:rtl w:val="0"/>
        </w:rPr>
        <w:t xml:space="preserve">TUGAS ETIKA PROFESI</w:t>
      </w:r>
    </w:p>
    <w:p w:rsidR="00000000" w:rsidDel="00000000" w:rsidP="00000000" w:rsidRDefault="00000000" w:rsidRPr="00000000" w14:paraId="00000002">
      <w:pPr>
        <w:ind w:left="90" w:firstLine="0"/>
        <w:rPr>
          <w:sz w:val="24"/>
          <w:szCs w:val="24"/>
        </w:rPr>
      </w:pPr>
      <w:r w:rsidDel="00000000" w:rsidR="00000000" w:rsidRPr="00000000">
        <w:rPr>
          <w:rtl w:val="0"/>
        </w:rPr>
      </w:r>
    </w:p>
    <w:p w:rsidR="00000000" w:rsidDel="00000000" w:rsidP="00000000" w:rsidRDefault="00000000" w:rsidRPr="00000000" w14:paraId="00000003">
      <w:pPr>
        <w:ind w:left="90" w:firstLine="0"/>
        <w:jc w:val="center"/>
        <w:rPr>
          <w:sz w:val="24"/>
          <w:szCs w:val="24"/>
        </w:rPr>
      </w:pPr>
      <w:r w:rsidDel="00000000" w:rsidR="00000000" w:rsidRPr="00000000">
        <w:rPr>
          <w:sz w:val="24"/>
          <w:szCs w:val="24"/>
        </w:rPr>
        <w:drawing>
          <wp:inline distB="114300" distT="114300" distL="114300" distR="114300">
            <wp:extent cx="3395663" cy="32385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3395663"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2970" w:firstLine="630"/>
        <w:jc w:val="left"/>
        <w:rPr>
          <w:b w:val="1"/>
          <w:sz w:val="24"/>
          <w:szCs w:val="24"/>
        </w:rPr>
      </w:pPr>
      <w:r w:rsidDel="00000000" w:rsidR="00000000" w:rsidRPr="00000000">
        <w:rPr>
          <w:b w:val="1"/>
          <w:sz w:val="24"/>
          <w:szCs w:val="24"/>
          <w:rtl w:val="0"/>
        </w:rPr>
        <w:t xml:space="preserve">Oleh: Kelompok 4  </w:t>
      </w:r>
    </w:p>
    <w:p w:rsidR="00000000" w:rsidDel="00000000" w:rsidP="00000000" w:rsidRDefault="00000000" w:rsidRPr="00000000" w14:paraId="00000005">
      <w:pPr>
        <w:ind w:left="2160" w:firstLine="0"/>
        <w:rPr>
          <w:b w:val="1"/>
          <w:sz w:val="24"/>
          <w:szCs w:val="24"/>
        </w:rPr>
      </w:pPr>
      <w:r w:rsidDel="00000000" w:rsidR="00000000" w:rsidRPr="00000000">
        <w:rPr>
          <w:b w:val="1"/>
          <w:sz w:val="24"/>
          <w:szCs w:val="24"/>
          <w:rtl w:val="0"/>
        </w:rPr>
        <w:t xml:space="preserve">Sugiono </w:t>
        <w:tab/>
        <w:tab/>
        <w:tab/>
        <w:tab/>
        <w:t xml:space="preserve">1772037</w:t>
      </w:r>
    </w:p>
    <w:p w:rsidR="00000000" w:rsidDel="00000000" w:rsidP="00000000" w:rsidRDefault="00000000" w:rsidRPr="00000000" w14:paraId="00000006">
      <w:pPr>
        <w:ind w:left="2160" w:firstLine="0"/>
        <w:rPr>
          <w:b w:val="1"/>
          <w:sz w:val="24"/>
          <w:szCs w:val="24"/>
        </w:rPr>
      </w:pPr>
      <w:r w:rsidDel="00000000" w:rsidR="00000000" w:rsidRPr="00000000">
        <w:rPr>
          <w:b w:val="1"/>
          <w:sz w:val="24"/>
          <w:szCs w:val="24"/>
          <w:rtl w:val="0"/>
        </w:rPr>
        <w:t xml:space="preserve">Michael Sebastian Gunadi</w:t>
        <w:tab/>
        <w:t xml:space="preserve">1872005</w:t>
      </w:r>
    </w:p>
    <w:p w:rsidR="00000000" w:rsidDel="00000000" w:rsidP="00000000" w:rsidRDefault="00000000" w:rsidRPr="00000000" w14:paraId="00000007">
      <w:pPr>
        <w:ind w:left="2160" w:firstLine="0"/>
        <w:rPr>
          <w:b w:val="1"/>
          <w:sz w:val="24"/>
          <w:szCs w:val="24"/>
        </w:rPr>
      </w:pPr>
      <w:r w:rsidDel="00000000" w:rsidR="00000000" w:rsidRPr="00000000">
        <w:rPr>
          <w:b w:val="1"/>
          <w:sz w:val="24"/>
          <w:szCs w:val="24"/>
          <w:rtl w:val="0"/>
        </w:rPr>
        <w:t xml:space="preserve">Tobias Renal Arianto N. </w:t>
        <w:tab/>
        <w:tab/>
        <w:t xml:space="preserve">1872015</w:t>
      </w:r>
    </w:p>
    <w:p w:rsidR="00000000" w:rsidDel="00000000" w:rsidP="00000000" w:rsidRDefault="00000000" w:rsidRPr="00000000" w14:paraId="00000008">
      <w:pPr>
        <w:ind w:left="2160" w:firstLine="0"/>
        <w:rPr>
          <w:b w:val="1"/>
          <w:sz w:val="24"/>
          <w:szCs w:val="24"/>
        </w:rPr>
      </w:pPr>
      <w:r w:rsidDel="00000000" w:rsidR="00000000" w:rsidRPr="00000000">
        <w:rPr>
          <w:b w:val="1"/>
          <w:sz w:val="24"/>
          <w:szCs w:val="24"/>
          <w:rtl w:val="0"/>
        </w:rPr>
        <w:t xml:space="preserve">Vanika Ipsandy</w:t>
        <w:tab/>
        <w:tab/>
        <w:tab/>
        <w:t xml:space="preserve">1872022</w:t>
      </w:r>
    </w:p>
    <w:p w:rsidR="00000000" w:rsidDel="00000000" w:rsidP="00000000" w:rsidRDefault="00000000" w:rsidRPr="00000000" w14:paraId="00000009">
      <w:pPr>
        <w:ind w:left="2160" w:firstLine="0"/>
        <w:rPr>
          <w:b w:val="1"/>
          <w:sz w:val="24"/>
          <w:szCs w:val="24"/>
        </w:rPr>
      </w:pPr>
      <w:r w:rsidDel="00000000" w:rsidR="00000000" w:rsidRPr="00000000">
        <w:rPr>
          <w:b w:val="1"/>
          <w:sz w:val="24"/>
          <w:szCs w:val="24"/>
          <w:rtl w:val="0"/>
        </w:rPr>
        <w:t xml:space="preserve">Ronaldo Tasman </w:t>
        <w:tab/>
        <w:tab/>
        <w:tab/>
        <w:t xml:space="preserve">1872030</w:t>
      </w:r>
    </w:p>
    <w:p w:rsidR="00000000" w:rsidDel="00000000" w:rsidP="00000000" w:rsidRDefault="00000000" w:rsidRPr="00000000" w14:paraId="0000000A">
      <w:pPr>
        <w:ind w:left="2160" w:firstLine="0"/>
        <w:rPr>
          <w:b w:val="1"/>
          <w:sz w:val="24"/>
          <w:szCs w:val="24"/>
        </w:rPr>
      </w:pPr>
      <w:r w:rsidDel="00000000" w:rsidR="00000000" w:rsidRPr="00000000">
        <w:rPr>
          <w:b w:val="1"/>
          <w:sz w:val="24"/>
          <w:szCs w:val="24"/>
          <w:rtl w:val="0"/>
        </w:rPr>
        <w:t xml:space="preserve">Kevin Senjaya </w:t>
        <w:tab/>
        <w:tab/>
        <w:tab/>
        <w:t xml:space="preserve">1872042</w:t>
      </w:r>
    </w:p>
    <w:p w:rsidR="00000000" w:rsidDel="00000000" w:rsidP="00000000" w:rsidRDefault="00000000" w:rsidRPr="00000000" w14:paraId="0000000B">
      <w:pPr>
        <w:ind w:left="2160" w:firstLine="0"/>
        <w:rPr>
          <w:b w:val="1"/>
          <w:sz w:val="24"/>
          <w:szCs w:val="24"/>
        </w:rPr>
      </w:pPr>
      <w:r w:rsidDel="00000000" w:rsidR="00000000" w:rsidRPr="00000000">
        <w:rPr>
          <w:b w:val="1"/>
          <w:sz w:val="24"/>
          <w:szCs w:val="24"/>
          <w:rtl w:val="0"/>
        </w:rPr>
        <w:t xml:space="preserve">Tiffanny Astadini T.</w:t>
        <w:tab/>
        <w:tab/>
        <w:t xml:space="preserve">1872060</w:t>
      </w:r>
    </w:p>
    <w:p w:rsidR="00000000" w:rsidDel="00000000" w:rsidP="00000000" w:rsidRDefault="00000000" w:rsidRPr="00000000" w14:paraId="0000000C">
      <w:pPr>
        <w:ind w:left="2160" w:firstLine="0"/>
        <w:rPr>
          <w:b w:val="1"/>
          <w:sz w:val="24"/>
          <w:szCs w:val="24"/>
        </w:rPr>
      </w:pPr>
      <w:r w:rsidDel="00000000" w:rsidR="00000000" w:rsidRPr="00000000">
        <w:rPr>
          <w:b w:val="1"/>
          <w:sz w:val="24"/>
          <w:szCs w:val="24"/>
          <w:rtl w:val="0"/>
        </w:rPr>
        <w:t xml:space="preserve">Kenji Valentino Liebertus </w:t>
        <w:tab/>
        <w:t xml:space="preserve">1972018</w:t>
      </w:r>
    </w:p>
    <w:p w:rsidR="00000000" w:rsidDel="00000000" w:rsidP="00000000" w:rsidRDefault="00000000" w:rsidRPr="00000000" w14:paraId="0000000D">
      <w:pPr>
        <w:ind w:left="2160" w:firstLine="0"/>
        <w:rPr>
          <w:b w:val="1"/>
          <w:sz w:val="24"/>
          <w:szCs w:val="24"/>
        </w:rPr>
      </w:pPr>
      <w:r w:rsidDel="00000000" w:rsidR="00000000" w:rsidRPr="00000000">
        <w:rPr>
          <w:b w:val="1"/>
          <w:sz w:val="24"/>
          <w:szCs w:val="24"/>
          <w:rtl w:val="0"/>
        </w:rPr>
        <w:t xml:space="preserve">Samuel Juan Pranoto </w:t>
        <w:tab/>
        <w:tab/>
        <w:t xml:space="preserve">1972016</w:t>
      </w:r>
    </w:p>
    <w:p w:rsidR="00000000" w:rsidDel="00000000" w:rsidP="00000000" w:rsidRDefault="00000000" w:rsidRPr="00000000" w14:paraId="0000000E">
      <w:pPr>
        <w:ind w:left="2160" w:firstLine="0"/>
        <w:rPr>
          <w:b w:val="1"/>
          <w:sz w:val="24"/>
          <w:szCs w:val="24"/>
        </w:rPr>
      </w:pPr>
      <w:r w:rsidDel="00000000" w:rsidR="00000000" w:rsidRPr="00000000">
        <w:rPr>
          <w:b w:val="1"/>
          <w:sz w:val="24"/>
          <w:szCs w:val="24"/>
          <w:rtl w:val="0"/>
        </w:rPr>
        <w:t xml:space="preserve">Noviana </w:t>
        <w:tab/>
        <w:tab/>
        <w:tab/>
        <w:tab/>
        <w:t xml:space="preserve">1972049</w:t>
      </w:r>
    </w:p>
    <w:p w:rsidR="00000000" w:rsidDel="00000000" w:rsidP="00000000" w:rsidRDefault="00000000" w:rsidRPr="00000000" w14:paraId="0000000F">
      <w:pPr>
        <w:ind w:left="2160" w:firstLine="0"/>
        <w:rPr>
          <w:b w:val="1"/>
          <w:sz w:val="24"/>
          <w:szCs w:val="24"/>
        </w:rPr>
      </w:pPr>
      <w:r w:rsidDel="00000000" w:rsidR="00000000" w:rsidRPr="00000000">
        <w:rPr>
          <w:rtl w:val="0"/>
        </w:rPr>
      </w:r>
    </w:p>
    <w:p w:rsidR="00000000" w:rsidDel="00000000" w:rsidP="00000000" w:rsidRDefault="00000000" w:rsidRPr="00000000" w14:paraId="00000010">
      <w:pPr>
        <w:ind w:left="2160" w:firstLine="0"/>
        <w:rPr>
          <w:b w:val="1"/>
          <w:sz w:val="24"/>
          <w:szCs w:val="24"/>
        </w:rPr>
      </w:pPr>
      <w:r w:rsidDel="00000000" w:rsidR="00000000" w:rsidRPr="00000000">
        <w:rPr>
          <w:rtl w:val="0"/>
        </w:rPr>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ind w:left="0" w:firstLine="0"/>
        <w:jc w:val="center"/>
        <w:rPr>
          <w:b w:val="1"/>
          <w:sz w:val="28"/>
          <w:szCs w:val="28"/>
        </w:rPr>
      </w:pPr>
      <w:r w:rsidDel="00000000" w:rsidR="00000000" w:rsidRPr="00000000">
        <w:rPr>
          <w:b w:val="1"/>
          <w:sz w:val="28"/>
          <w:szCs w:val="28"/>
          <w:rtl w:val="0"/>
        </w:rPr>
        <w:t xml:space="preserve">PROGRAM STUDI S1 TEKNIK INFORMATIKA</w:t>
      </w:r>
    </w:p>
    <w:p w:rsidR="00000000" w:rsidDel="00000000" w:rsidP="00000000" w:rsidRDefault="00000000" w:rsidRPr="00000000" w14:paraId="00000013">
      <w:pPr>
        <w:ind w:left="0" w:firstLine="0"/>
        <w:jc w:val="center"/>
        <w:rPr>
          <w:b w:val="1"/>
          <w:sz w:val="28"/>
          <w:szCs w:val="28"/>
        </w:rPr>
      </w:pPr>
      <w:r w:rsidDel="00000000" w:rsidR="00000000" w:rsidRPr="00000000">
        <w:rPr>
          <w:b w:val="1"/>
          <w:sz w:val="28"/>
          <w:szCs w:val="28"/>
          <w:rtl w:val="0"/>
        </w:rPr>
        <w:t xml:space="preserve">FAKULTAS TEKNOLOGI INFORMASI</w:t>
      </w:r>
    </w:p>
    <w:p w:rsidR="00000000" w:rsidDel="00000000" w:rsidP="00000000" w:rsidRDefault="00000000" w:rsidRPr="00000000" w14:paraId="00000014">
      <w:pPr>
        <w:ind w:left="0" w:firstLine="0"/>
        <w:jc w:val="center"/>
        <w:rPr>
          <w:b w:val="1"/>
          <w:sz w:val="28"/>
          <w:szCs w:val="28"/>
        </w:rPr>
      </w:pPr>
      <w:r w:rsidDel="00000000" w:rsidR="00000000" w:rsidRPr="00000000">
        <w:rPr>
          <w:b w:val="1"/>
          <w:sz w:val="28"/>
          <w:szCs w:val="28"/>
          <w:rtl w:val="0"/>
        </w:rPr>
        <w:t xml:space="preserve">UNIVERSITAS KRISTEN MARANATHA</w:t>
      </w:r>
    </w:p>
    <w:p w:rsidR="00000000" w:rsidDel="00000000" w:rsidP="00000000" w:rsidRDefault="00000000" w:rsidRPr="00000000" w14:paraId="00000015">
      <w:pPr>
        <w:ind w:left="0" w:firstLine="0"/>
        <w:jc w:val="center"/>
        <w:rPr>
          <w:b w:val="1"/>
          <w:sz w:val="28"/>
          <w:szCs w:val="28"/>
        </w:rPr>
      </w:pPr>
      <w:r w:rsidDel="00000000" w:rsidR="00000000" w:rsidRPr="00000000">
        <w:rPr>
          <w:b w:val="1"/>
          <w:sz w:val="28"/>
          <w:szCs w:val="28"/>
          <w:rtl w:val="0"/>
        </w:rPr>
        <w:t xml:space="preserve">BANDUNG</w:t>
      </w:r>
    </w:p>
    <w:p w:rsidR="00000000" w:rsidDel="00000000" w:rsidP="00000000" w:rsidRDefault="00000000" w:rsidRPr="00000000" w14:paraId="00000016">
      <w:pPr>
        <w:ind w:left="0" w:firstLine="0"/>
        <w:jc w:val="center"/>
        <w:rPr>
          <w:b w:val="1"/>
          <w:sz w:val="28"/>
          <w:szCs w:val="28"/>
        </w:rPr>
      </w:pPr>
      <w:r w:rsidDel="00000000" w:rsidR="00000000" w:rsidRPr="00000000">
        <w:rPr>
          <w:b w:val="1"/>
          <w:sz w:val="28"/>
          <w:szCs w:val="28"/>
          <w:rtl w:val="0"/>
        </w:rPr>
        <w:t xml:space="preserve">2020</w:t>
      </w:r>
    </w:p>
    <w:p w:rsidR="00000000" w:rsidDel="00000000" w:rsidP="00000000" w:rsidRDefault="00000000" w:rsidRPr="00000000" w14:paraId="00000017">
      <w:pPr>
        <w:pStyle w:val="Heading1"/>
        <w:numPr>
          <w:ilvl w:val="0"/>
          <w:numId w:val="1"/>
        </w:numPr>
        <w:ind w:left="720" w:hanging="360"/>
        <w:rPr>
          <w:b w:val="1"/>
          <w:sz w:val="24"/>
          <w:szCs w:val="24"/>
          <w:u w:val="none"/>
        </w:rPr>
      </w:pPr>
      <w:bookmarkStart w:colFirst="0" w:colLast="0" w:name="_sjzrpcchhnem" w:id="0"/>
      <w:bookmarkEnd w:id="0"/>
      <w:r w:rsidDel="00000000" w:rsidR="00000000" w:rsidRPr="00000000">
        <w:rPr>
          <w:b w:val="1"/>
          <w:sz w:val="24"/>
          <w:szCs w:val="24"/>
          <w:rtl w:val="0"/>
        </w:rPr>
        <w:t xml:space="preserve"> Pengertian</w:t>
      </w:r>
    </w:p>
    <w:p w:rsidR="00000000" w:rsidDel="00000000" w:rsidP="00000000" w:rsidRDefault="00000000" w:rsidRPr="00000000" w14:paraId="00000018">
      <w:pPr>
        <w:ind w:left="720" w:firstLine="0"/>
        <w:jc w:val="both"/>
        <w:rPr>
          <w:sz w:val="24"/>
          <w:szCs w:val="24"/>
        </w:rPr>
      </w:pPr>
      <w:r w:rsidDel="00000000" w:rsidR="00000000" w:rsidRPr="00000000">
        <w:rPr>
          <w:b w:val="1"/>
          <w:sz w:val="24"/>
          <w:szCs w:val="24"/>
          <w:rtl w:val="0"/>
        </w:rPr>
        <w:t xml:space="preserve">1a.Norma hukum</w:t>
      </w:r>
      <w:r w:rsidDel="00000000" w:rsidR="00000000" w:rsidRPr="00000000">
        <w:rPr>
          <w:sz w:val="24"/>
          <w:szCs w:val="24"/>
          <w:rtl w:val="0"/>
        </w:rPr>
        <w:t xml:space="preserve"> adalah suatu peraturan mengenai tingkah laku manusia dalam pergaulan masyarakat dan dibuat oleh badan resmi negara serta bersifat memaksa sehingga perintah dan larangan dalam norma hukum harus ditaati oleh masyarakat </w:t>
      </w:r>
    </w:p>
    <w:p w:rsidR="00000000" w:rsidDel="00000000" w:rsidP="00000000" w:rsidRDefault="00000000" w:rsidRPr="00000000" w14:paraId="00000019">
      <w:pPr>
        <w:ind w:left="720" w:firstLine="0"/>
        <w:jc w:val="both"/>
        <w:rPr>
          <w:sz w:val="24"/>
          <w:szCs w:val="24"/>
        </w:rPr>
      </w:pPr>
      <w:r w:rsidDel="00000000" w:rsidR="00000000" w:rsidRPr="00000000">
        <w:rPr>
          <w:rtl w:val="0"/>
        </w:rPr>
      </w:r>
    </w:p>
    <w:p w:rsidR="00000000" w:rsidDel="00000000" w:rsidP="00000000" w:rsidRDefault="00000000" w:rsidRPr="00000000" w14:paraId="0000001A">
      <w:pPr>
        <w:ind w:left="720" w:firstLine="0"/>
        <w:jc w:val="both"/>
        <w:rPr>
          <w:sz w:val="24"/>
          <w:szCs w:val="24"/>
        </w:rPr>
      </w:pPr>
      <w:r w:rsidDel="00000000" w:rsidR="00000000" w:rsidRPr="00000000">
        <w:rPr>
          <w:b w:val="1"/>
          <w:sz w:val="24"/>
          <w:szCs w:val="24"/>
          <w:rtl w:val="0"/>
        </w:rPr>
        <w:t xml:space="preserve">1b.Norma moral</w:t>
      </w:r>
      <w:r w:rsidDel="00000000" w:rsidR="00000000" w:rsidRPr="00000000">
        <w:rPr>
          <w:sz w:val="24"/>
          <w:szCs w:val="24"/>
          <w:rtl w:val="0"/>
        </w:rPr>
        <w:t xml:space="preserve"> adalah standar yang menjadi tolak ukur suatu nilai moral dari masyarakat ketika terjadi benturan, yang dibuat oleh tokoh masyarakat setempat sehingga mempunyai dampak sanksi sosial meskipun tidak tertulis.Norma moral terbentuk secara sosial berdasarkan konsensus umum dalam masyarakat. </w:t>
      </w:r>
    </w:p>
    <w:p w:rsidR="00000000" w:rsidDel="00000000" w:rsidP="00000000" w:rsidRDefault="00000000" w:rsidRPr="00000000" w14:paraId="0000001B">
      <w:pPr>
        <w:ind w:left="720" w:firstLine="0"/>
        <w:jc w:val="both"/>
        <w:rPr>
          <w:sz w:val="24"/>
          <w:szCs w:val="24"/>
        </w:rPr>
      </w:pPr>
      <w:r w:rsidDel="00000000" w:rsidR="00000000" w:rsidRPr="00000000">
        <w:rPr>
          <w:rtl w:val="0"/>
        </w:rPr>
      </w:r>
    </w:p>
    <w:p w:rsidR="00000000" w:rsidDel="00000000" w:rsidP="00000000" w:rsidRDefault="00000000" w:rsidRPr="00000000" w14:paraId="0000001C">
      <w:pPr>
        <w:ind w:left="720" w:firstLine="0"/>
        <w:jc w:val="both"/>
        <w:rPr>
          <w:sz w:val="24"/>
          <w:szCs w:val="24"/>
        </w:rPr>
      </w:pPr>
      <w:r w:rsidDel="00000000" w:rsidR="00000000" w:rsidRPr="00000000">
        <w:rPr>
          <w:b w:val="1"/>
          <w:sz w:val="24"/>
          <w:szCs w:val="24"/>
          <w:rtl w:val="0"/>
        </w:rPr>
        <w:t xml:space="preserve">1c.Norma Kesopanan </w:t>
      </w:r>
      <w:r w:rsidDel="00000000" w:rsidR="00000000" w:rsidRPr="00000000">
        <w:rPr>
          <w:sz w:val="24"/>
          <w:szCs w:val="24"/>
          <w:rtl w:val="0"/>
        </w:rPr>
        <w:t xml:space="preserve">adalah peraturan hidup yang timbul dari hasil pergaulan sekelompok manusia di dalam masyarakat dan dianggap sebagai tuntunan pergaulan sehari-hari masyarakat itu yang berdasarkan  kepantasan, kebiasaan dan kepatutan.</w:t>
      </w:r>
    </w:p>
    <w:p w:rsidR="00000000" w:rsidDel="00000000" w:rsidP="00000000" w:rsidRDefault="00000000" w:rsidRPr="00000000" w14:paraId="0000001D">
      <w:pPr>
        <w:pStyle w:val="Heading1"/>
        <w:numPr>
          <w:ilvl w:val="0"/>
          <w:numId w:val="1"/>
        </w:numPr>
        <w:ind w:left="720" w:hanging="360"/>
        <w:jc w:val="both"/>
        <w:rPr>
          <w:b w:val="1"/>
          <w:sz w:val="24"/>
          <w:szCs w:val="24"/>
          <w:u w:val="none"/>
        </w:rPr>
      </w:pPr>
      <w:bookmarkStart w:colFirst="0" w:colLast="0" w:name="_foaga6ewnky9" w:id="1"/>
      <w:bookmarkEnd w:id="1"/>
      <w:r w:rsidDel="00000000" w:rsidR="00000000" w:rsidRPr="00000000">
        <w:rPr>
          <w:b w:val="1"/>
          <w:sz w:val="24"/>
          <w:szCs w:val="24"/>
          <w:rtl w:val="0"/>
        </w:rPr>
        <w:t xml:space="preserve">Sifat</w:t>
      </w:r>
    </w:p>
    <w:p w:rsidR="00000000" w:rsidDel="00000000" w:rsidP="00000000" w:rsidRDefault="00000000" w:rsidRPr="00000000" w14:paraId="0000001E">
      <w:pPr>
        <w:ind w:left="720" w:firstLine="0"/>
        <w:jc w:val="both"/>
        <w:rPr>
          <w:sz w:val="24"/>
          <w:szCs w:val="24"/>
        </w:rPr>
      </w:pPr>
      <w:r w:rsidDel="00000000" w:rsidR="00000000" w:rsidRPr="00000000">
        <w:rPr>
          <w:b w:val="1"/>
          <w:sz w:val="24"/>
          <w:szCs w:val="24"/>
          <w:rtl w:val="0"/>
        </w:rPr>
        <w:t xml:space="preserve">2a.Sifat norma hukum</w:t>
      </w:r>
      <w:r w:rsidDel="00000000" w:rsidR="00000000" w:rsidRPr="00000000">
        <w:rPr>
          <w:sz w:val="24"/>
          <w:szCs w:val="24"/>
          <w:rtl w:val="0"/>
        </w:rPr>
        <w:t xml:space="preserve"> sumbernya berasal dari peraturan perundang-undangan, yurisprudensi, kebiasaan, doktrin, dan agama. Norma hukum bersifat mengikat semua orang.</w:t>
      </w:r>
    </w:p>
    <w:p w:rsidR="00000000" w:rsidDel="00000000" w:rsidP="00000000" w:rsidRDefault="00000000" w:rsidRPr="00000000" w14:paraId="0000001F">
      <w:pPr>
        <w:ind w:left="450" w:firstLine="0"/>
        <w:jc w:val="both"/>
        <w:rPr>
          <w:sz w:val="24"/>
          <w:szCs w:val="24"/>
        </w:rPr>
      </w:pPr>
      <w:r w:rsidDel="00000000" w:rsidR="00000000" w:rsidRPr="00000000">
        <w:rPr>
          <w:rtl w:val="0"/>
        </w:rPr>
      </w:r>
    </w:p>
    <w:p w:rsidR="00000000" w:rsidDel="00000000" w:rsidP="00000000" w:rsidRDefault="00000000" w:rsidRPr="00000000" w14:paraId="00000020">
      <w:pPr>
        <w:ind w:left="720" w:firstLine="0"/>
        <w:jc w:val="both"/>
        <w:rPr>
          <w:sz w:val="24"/>
          <w:szCs w:val="24"/>
        </w:rPr>
      </w:pPr>
      <w:r w:rsidDel="00000000" w:rsidR="00000000" w:rsidRPr="00000000">
        <w:rPr>
          <w:b w:val="1"/>
          <w:sz w:val="24"/>
          <w:szCs w:val="24"/>
          <w:rtl w:val="0"/>
        </w:rPr>
        <w:t xml:space="preserve">2b.Sifat norma moral</w:t>
      </w:r>
      <w:r w:rsidDel="00000000" w:rsidR="00000000" w:rsidRPr="00000000">
        <w:rPr>
          <w:sz w:val="24"/>
          <w:szCs w:val="24"/>
          <w:rtl w:val="0"/>
        </w:rPr>
        <w:t xml:space="preserve"> yaitu </w:t>
      </w:r>
      <w:r w:rsidDel="00000000" w:rsidR="00000000" w:rsidRPr="00000000">
        <w:rPr>
          <w:sz w:val="24"/>
          <w:szCs w:val="24"/>
          <w:highlight w:val="white"/>
          <w:rtl w:val="0"/>
        </w:rPr>
        <w:t xml:space="preserve">lokal dalam suatu masyarakat tertentu dan tidak abadi, dan mereka yang melanggar norma kesusilaan akan mendapatkan sanksi yang bersifat individu, yaitu dikucilkan dari masyarakat, rasa malu, penyesalan batin. </w:t>
      </w:r>
      <w:r w:rsidDel="00000000" w:rsidR="00000000" w:rsidRPr="00000000">
        <w:rPr>
          <w:rtl w:val="0"/>
        </w:rPr>
      </w:r>
    </w:p>
    <w:p w:rsidR="00000000" w:rsidDel="00000000" w:rsidP="00000000" w:rsidRDefault="00000000" w:rsidRPr="00000000" w14:paraId="00000021">
      <w:pPr>
        <w:ind w:left="720" w:firstLine="0"/>
        <w:jc w:val="both"/>
        <w:rPr>
          <w:sz w:val="24"/>
          <w:szCs w:val="24"/>
        </w:rPr>
      </w:pPr>
      <w:r w:rsidDel="00000000" w:rsidR="00000000" w:rsidRPr="00000000">
        <w:rPr>
          <w:rtl w:val="0"/>
        </w:rPr>
      </w:r>
    </w:p>
    <w:p w:rsidR="00000000" w:rsidDel="00000000" w:rsidP="00000000" w:rsidRDefault="00000000" w:rsidRPr="00000000" w14:paraId="00000022">
      <w:pPr>
        <w:ind w:left="720" w:firstLine="0"/>
        <w:jc w:val="both"/>
        <w:rPr>
          <w:sz w:val="24"/>
          <w:szCs w:val="24"/>
        </w:rPr>
      </w:pPr>
      <w:r w:rsidDel="00000000" w:rsidR="00000000" w:rsidRPr="00000000">
        <w:rPr>
          <w:b w:val="1"/>
          <w:sz w:val="24"/>
          <w:szCs w:val="24"/>
          <w:rtl w:val="0"/>
        </w:rPr>
        <w:t xml:space="preserve">2c.Sifat norma Kesopanan </w:t>
      </w:r>
      <w:r w:rsidDel="00000000" w:rsidR="00000000" w:rsidRPr="00000000">
        <w:rPr>
          <w:sz w:val="24"/>
          <w:szCs w:val="24"/>
          <w:rtl w:val="0"/>
        </w:rPr>
        <w:t xml:space="preserve">yaitu menekankan perilaku lahiriah (sopan terhadap yang lain). Pemberlakuannya membutuhkan kehadiran orang lain.</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1"/>
        </w:numPr>
        <w:ind w:left="720" w:hanging="360"/>
        <w:jc w:val="both"/>
        <w:rPr>
          <w:b w:val="1"/>
          <w:sz w:val="24"/>
          <w:szCs w:val="24"/>
          <w:u w:val="none"/>
        </w:rPr>
      </w:pPr>
      <w:bookmarkStart w:colFirst="0" w:colLast="0" w:name="_5oss9qqip59" w:id="2"/>
      <w:bookmarkEnd w:id="2"/>
      <w:r w:rsidDel="00000000" w:rsidR="00000000" w:rsidRPr="00000000">
        <w:rPr>
          <w:b w:val="1"/>
          <w:sz w:val="24"/>
          <w:szCs w:val="24"/>
          <w:rtl w:val="0"/>
        </w:rPr>
        <w:t xml:space="preserve"> Ciri - Ciri</w:t>
      </w:r>
      <w:r w:rsidDel="00000000" w:rsidR="00000000" w:rsidRPr="00000000">
        <w:rPr>
          <w:rtl w:val="0"/>
        </w:rPr>
      </w:r>
    </w:p>
    <w:p w:rsidR="00000000" w:rsidDel="00000000" w:rsidP="00000000" w:rsidRDefault="00000000" w:rsidRPr="00000000" w14:paraId="00000024">
      <w:pPr>
        <w:pStyle w:val="Heading2"/>
        <w:ind w:left="0" w:firstLine="720"/>
        <w:rPr>
          <w:b w:val="1"/>
          <w:sz w:val="22"/>
          <w:szCs w:val="22"/>
        </w:rPr>
      </w:pPr>
      <w:bookmarkStart w:colFirst="0" w:colLast="0" w:name="_apmw32sakk4c" w:id="3"/>
      <w:bookmarkEnd w:id="3"/>
      <w:r w:rsidDel="00000000" w:rsidR="00000000" w:rsidRPr="00000000">
        <w:rPr>
          <w:b w:val="1"/>
          <w:sz w:val="22"/>
          <w:szCs w:val="22"/>
          <w:rtl w:val="0"/>
        </w:rPr>
        <w:t xml:space="preserve">3a.  Norma Hukum</w:t>
      </w:r>
    </w:p>
    <w:p w:rsidR="00000000" w:rsidDel="00000000" w:rsidP="00000000" w:rsidRDefault="00000000" w:rsidRPr="00000000" w14:paraId="00000025">
      <w:pPr>
        <w:ind w:left="1530" w:firstLine="0"/>
        <w:jc w:val="both"/>
        <w:rPr>
          <w:sz w:val="24"/>
          <w:szCs w:val="24"/>
          <w:highlight w:val="white"/>
        </w:rPr>
      </w:pPr>
      <w:r w:rsidDel="00000000" w:rsidR="00000000" w:rsidRPr="00000000">
        <w:rPr>
          <w:b w:val="1"/>
          <w:sz w:val="24"/>
          <w:szCs w:val="24"/>
          <w:rtl w:val="0"/>
        </w:rPr>
        <w:t xml:space="preserve">Norma hukum</w:t>
      </w:r>
      <w:r w:rsidDel="00000000" w:rsidR="00000000" w:rsidRPr="00000000">
        <w:rPr>
          <w:sz w:val="24"/>
          <w:szCs w:val="24"/>
          <w:rtl w:val="0"/>
        </w:rPr>
        <w:t xml:space="preserve"> </w:t>
      </w:r>
      <w:r w:rsidDel="00000000" w:rsidR="00000000" w:rsidRPr="00000000">
        <w:rPr>
          <w:sz w:val="24"/>
          <w:szCs w:val="24"/>
          <w:highlight w:val="white"/>
          <w:rtl w:val="0"/>
        </w:rPr>
        <w:t xml:space="preserve">Bersumber dari undang-undang yang resmi.</w:t>
      </w:r>
      <w:r w:rsidDel="00000000" w:rsidR="00000000" w:rsidRPr="00000000">
        <w:rPr>
          <w:sz w:val="24"/>
          <w:szCs w:val="24"/>
          <w:rtl w:val="0"/>
        </w:rPr>
        <w:t xml:space="preserve"> Norma hukum memiliki penegak yang sesuai dengan aturan yang berlaku. Norma hukum diciptakan oleh pemerintah atau penguasa dan </w:t>
      </w:r>
      <w:r w:rsidDel="00000000" w:rsidR="00000000" w:rsidRPr="00000000">
        <w:rPr>
          <w:sz w:val="24"/>
          <w:szCs w:val="24"/>
          <w:highlight w:val="white"/>
          <w:rtl w:val="0"/>
        </w:rPr>
        <w:t xml:space="preserve">bertujuan untuk membentuk ketertiban kehidupan dalam masyarakat. Cakupan norma meliputi hubungan antar sesama warga negara dan hubungan antara warga negara dengan elemen negara (seperti pemerintah) serta Memiliki sanksi yang jelas dan tegas. Jelas dalam artian bahwa sanksi bersifat tertulis dan spesifik, dan tegas dalam artian bahwa norma hukum bersifat memaksa (dan memiliki komponen penegak hukumnya sendiri seperti polisi).</w:t>
      </w:r>
    </w:p>
    <w:p w:rsidR="00000000" w:rsidDel="00000000" w:rsidP="00000000" w:rsidRDefault="00000000" w:rsidRPr="00000000" w14:paraId="00000026">
      <w:pPr>
        <w:pStyle w:val="Heading2"/>
        <w:ind w:firstLine="720"/>
        <w:jc w:val="both"/>
        <w:rPr>
          <w:b w:val="1"/>
          <w:sz w:val="22"/>
          <w:szCs w:val="22"/>
        </w:rPr>
      </w:pPr>
      <w:bookmarkStart w:colFirst="0" w:colLast="0" w:name="_f0hyh5l92ed7" w:id="4"/>
      <w:bookmarkEnd w:id="4"/>
      <w:r w:rsidDel="00000000" w:rsidR="00000000" w:rsidRPr="00000000">
        <w:rPr>
          <w:b w:val="1"/>
          <w:sz w:val="22"/>
          <w:szCs w:val="22"/>
          <w:rtl w:val="0"/>
        </w:rPr>
        <w:t xml:space="preserve">3b.</w:t>
      </w:r>
      <w:r w:rsidDel="00000000" w:rsidR="00000000" w:rsidRPr="00000000">
        <w:rPr>
          <w:b w:val="1"/>
          <w:sz w:val="22"/>
          <w:szCs w:val="22"/>
          <w:rtl w:val="0"/>
        </w:rPr>
        <w:t xml:space="preserve"> Norma Moral</w:t>
      </w:r>
    </w:p>
    <w:p w:rsidR="00000000" w:rsidDel="00000000" w:rsidP="00000000" w:rsidRDefault="00000000" w:rsidRPr="00000000" w14:paraId="00000027">
      <w:pPr>
        <w:ind w:left="1530" w:firstLine="0"/>
        <w:jc w:val="both"/>
        <w:rPr>
          <w:sz w:val="24"/>
          <w:szCs w:val="24"/>
          <w:highlight w:val="white"/>
        </w:rPr>
      </w:pPr>
      <w:r w:rsidDel="00000000" w:rsidR="00000000" w:rsidRPr="00000000">
        <w:rPr>
          <w:b w:val="1"/>
          <w:sz w:val="24"/>
          <w:szCs w:val="24"/>
          <w:highlight w:val="white"/>
          <w:rtl w:val="0"/>
        </w:rPr>
        <w:t xml:space="preserve">Norma moral </w:t>
      </w:r>
      <w:r w:rsidDel="00000000" w:rsidR="00000000" w:rsidRPr="00000000">
        <w:rPr>
          <w:sz w:val="24"/>
          <w:szCs w:val="24"/>
          <w:highlight w:val="white"/>
          <w:rtl w:val="0"/>
        </w:rPr>
        <w:t xml:space="preserve">mengatur kehidupan setiap individu, ditujukan kepada manusia untuk menyempurnakan akhlak manusia, sumbernya diri setiap manusia, jika dilanggar, individu bisa merasa malu, takut, merasa bersalah dalam suatu kelompok masyarakat. Norma kesusilaan bersumber dari hati nurani manusia.</w:t>
      </w:r>
    </w:p>
    <w:p w:rsidR="00000000" w:rsidDel="00000000" w:rsidP="00000000" w:rsidRDefault="00000000" w:rsidRPr="00000000" w14:paraId="00000028">
      <w:pPr>
        <w:pStyle w:val="Heading2"/>
        <w:ind w:left="90" w:firstLine="630"/>
        <w:jc w:val="both"/>
        <w:rPr>
          <w:b w:val="1"/>
          <w:sz w:val="22"/>
          <w:szCs w:val="22"/>
        </w:rPr>
      </w:pPr>
      <w:bookmarkStart w:colFirst="0" w:colLast="0" w:name="_9iql0zz378mb" w:id="5"/>
      <w:bookmarkEnd w:id="5"/>
      <w:r w:rsidDel="00000000" w:rsidR="00000000" w:rsidRPr="00000000">
        <w:rPr>
          <w:b w:val="1"/>
          <w:sz w:val="22"/>
          <w:szCs w:val="22"/>
          <w:rtl w:val="0"/>
        </w:rPr>
        <w:t xml:space="preserve">3c. Norma Kesopanan</w:t>
      </w:r>
      <w:r w:rsidDel="00000000" w:rsidR="00000000" w:rsidRPr="00000000">
        <w:rPr>
          <w:rtl w:val="0"/>
        </w:rPr>
      </w:r>
    </w:p>
    <w:p w:rsidR="00000000" w:rsidDel="00000000" w:rsidP="00000000" w:rsidRDefault="00000000" w:rsidRPr="00000000" w14:paraId="00000029">
      <w:pPr>
        <w:ind w:left="1530" w:firstLine="0"/>
        <w:jc w:val="both"/>
        <w:rPr>
          <w:color w:val="404040"/>
          <w:sz w:val="24"/>
          <w:szCs w:val="24"/>
          <w:highlight w:val="white"/>
        </w:rPr>
      </w:pPr>
      <w:r w:rsidDel="00000000" w:rsidR="00000000" w:rsidRPr="00000000">
        <w:rPr>
          <w:b w:val="1"/>
          <w:sz w:val="24"/>
          <w:szCs w:val="24"/>
          <w:highlight w:val="white"/>
          <w:rtl w:val="0"/>
        </w:rPr>
        <w:t xml:space="preserve">Norma kesopanan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didasarkan pada kebiasaan, kepatuhan dan kepantasan yang berlaku dalam masyarakat. Norma kesopanan </w:t>
      </w:r>
      <w:r w:rsidDel="00000000" w:rsidR="00000000" w:rsidRPr="00000000">
        <w:rPr>
          <w:sz w:val="24"/>
          <w:szCs w:val="24"/>
          <w:rtl w:val="0"/>
        </w:rPr>
        <w:t xml:space="preserve">membebani manusia dengan kewajiban-kewajiban saja, kekuasaan masyarakat secara resmi lah yang akan menjadi sebuah sanksi apabila individu melakukan pelanggaran terhadap norma tersebut, sanksi tersebut dapat berupa cemoohan, celaan, maupun pengucilan diri terhadapnya.</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