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235F0" w14:textId="45B19F2A" w:rsidR="002677B1" w:rsidRPr="007132CB" w:rsidRDefault="00B83173" w:rsidP="002677B1">
      <w:pPr>
        <w:pStyle w:val="p1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B</w:t>
      </w:r>
      <w:r w:rsidR="002677B1" w:rsidRPr="007132CB">
        <w:rPr>
          <w:rFonts w:ascii="Arial" w:hAnsi="Arial" w:cs="Arial"/>
          <w:b/>
          <w:color w:val="auto"/>
          <w:sz w:val="24"/>
          <w:szCs w:val="24"/>
        </w:rPr>
        <w:t>illeteras digitales impulsan la inclusión financiera en Perú</w:t>
      </w:r>
    </w:p>
    <w:p w14:paraId="68B378BB" w14:textId="77777777" w:rsidR="002677B1" w:rsidRPr="007132CB" w:rsidRDefault="002677B1" w:rsidP="002677B1">
      <w:pPr>
        <w:pStyle w:val="p1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14:paraId="11C6AD96" w14:textId="77777777" w:rsidR="00B83173" w:rsidRDefault="00B83173" w:rsidP="00507ADD">
      <w:pPr>
        <w:pStyle w:val="p1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14:paraId="0DFE113D" w14:textId="0EFF6B8D" w:rsidR="00B83173" w:rsidRDefault="00B83173" w:rsidP="00B83173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7D4012">
        <w:rPr>
          <w:rFonts w:ascii="Arial" w:hAnsi="Arial" w:cs="Arial"/>
          <w:bCs/>
          <w:color w:val="auto"/>
          <w:sz w:val="24"/>
          <w:szCs w:val="24"/>
        </w:rPr>
        <w:t>Las billeteras digitales han desempeñado un papel importante en el impulso a la inclusión financiera en el Perú</w:t>
      </w:r>
      <w:r>
        <w:rPr>
          <w:rFonts w:ascii="Arial" w:hAnsi="Arial" w:cs="Arial"/>
          <w:bCs/>
          <w:color w:val="auto"/>
          <w:sz w:val="24"/>
          <w:szCs w:val="24"/>
        </w:rPr>
        <w:t xml:space="preserve">, incluso en regiones, donde muchos las micro y pequeñas empresas no solo accedieron a beneficios como un mayor alcance en el mercado y mejor visibilidad de sus productos. </w:t>
      </w:r>
    </w:p>
    <w:p w14:paraId="1E5548F5" w14:textId="70F35BD6" w:rsidR="002677B1" w:rsidRPr="007132CB" w:rsidRDefault="004D4146" w:rsidP="00507ADD">
      <w:pPr>
        <w:pStyle w:val="p1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7132CB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4A33F715" w14:textId="77777777" w:rsidR="00B83173" w:rsidRDefault="001509AE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7132CB">
        <w:rPr>
          <w:rFonts w:ascii="Arial" w:hAnsi="Arial" w:cs="Arial"/>
          <w:bCs/>
          <w:color w:val="auto"/>
          <w:sz w:val="24"/>
          <w:szCs w:val="24"/>
        </w:rPr>
        <w:t xml:space="preserve">Las billeteras electrónicas no solo </w:t>
      </w:r>
      <w:r w:rsidR="00F402A6" w:rsidRPr="007132CB">
        <w:rPr>
          <w:rFonts w:ascii="Arial" w:hAnsi="Arial" w:cs="Arial"/>
          <w:bCs/>
          <w:color w:val="auto"/>
          <w:sz w:val="24"/>
          <w:szCs w:val="24"/>
        </w:rPr>
        <w:t>brindaron</w:t>
      </w:r>
      <w:r w:rsidR="00642ED1" w:rsidRPr="007132CB">
        <w:rPr>
          <w:rFonts w:ascii="Arial" w:hAnsi="Arial" w:cs="Arial"/>
          <w:bCs/>
          <w:color w:val="auto"/>
          <w:sz w:val="24"/>
          <w:szCs w:val="24"/>
        </w:rPr>
        <w:t xml:space="preserve"> a los negocios la posibilidad de incrementar sus ventas, también entregaron una alternativa más eficiente para capitalizar sus ganancias y reducir costos frente a otras alternativas </w:t>
      </w:r>
      <w:r w:rsidR="00F402A6" w:rsidRPr="007132CB">
        <w:rPr>
          <w:rFonts w:ascii="Arial" w:hAnsi="Arial" w:cs="Arial"/>
          <w:bCs/>
          <w:color w:val="auto"/>
          <w:sz w:val="24"/>
          <w:szCs w:val="24"/>
        </w:rPr>
        <w:t xml:space="preserve">de pagos digitales </w:t>
      </w:r>
      <w:r w:rsidR="00642ED1" w:rsidRPr="007132CB">
        <w:rPr>
          <w:rFonts w:ascii="Arial" w:hAnsi="Arial" w:cs="Arial"/>
          <w:bCs/>
          <w:color w:val="auto"/>
          <w:sz w:val="24"/>
          <w:szCs w:val="24"/>
        </w:rPr>
        <w:t>que cobran comisiones y generan gastos de mantenimiento</w:t>
      </w:r>
      <w:r w:rsidR="00B83173">
        <w:rPr>
          <w:rFonts w:ascii="Arial" w:hAnsi="Arial" w:cs="Arial"/>
          <w:bCs/>
          <w:color w:val="auto"/>
          <w:sz w:val="24"/>
          <w:szCs w:val="24"/>
        </w:rPr>
        <w:t>.</w:t>
      </w:r>
    </w:p>
    <w:p w14:paraId="7A847583" w14:textId="77777777" w:rsidR="00D36898" w:rsidRDefault="00D36898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469D226B" w14:textId="153E3838" w:rsidR="00D36898" w:rsidRDefault="00D36898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Cs/>
          <w:color w:val="auto"/>
          <w:sz w:val="24"/>
          <w:szCs w:val="24"/>
        </w:rPr>
        <w:t>También comenzaron a construir un historial de movimiento de dinero que en muchos casos derivó en el acceso a créditos.</w:t>
      </w:r>
    </w:p>
    <w:p w14:paraId="3999F7A3" w14:textId="77777777" w:rsidR="00B83173" w:rsidRDefault="00B83173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750F2E8B" w14:textId="392F316B" w:rsidR="007D4012" w:rsidRDefault="00F402A6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Cs/>
          <w:color w:val="auto"/>
          <w:sz w:val="24"/>
          <w:szCs w:val="24"/>
        </w:rPr>
        <w:t>“</w:t>
      </w:r>
      <w:r w:rsidRPr="00C21611">
        <w:rPr>
          <w:rFonts w:ascii="Arial" w:hAnsi="Arial" w:cs="Arial"/>
          <w:bCs/>
          <w:i/>
          <w:color w:val="auto"/>
          <w:sz w:val="24"/>
          <w:szCs w:val="24"/>
        </w:rPr>
        <w:t xml:space="preserve">En Perú, al igual que en muchos otros países, </w:t>
      </w:r>
      <w:r w:rsidR="00511CBB" w:rsidRPr="00C21611">
        <w:rPr>
          <w:rFonts w:ascii="Arial" w:hAnsi="Arial" w:cs="Arial"/>
          <w:bCs/>
          <w:i/>
          <w:color w:val="auto"/>
          <w:sz w:val="24"/>
          <w:szCs w:val="24"/>
        </w:rPr>
        <w:t>los</w:t>
      </w:r>
      <w:r w:rsidRPr="00C21611">
        <w:rPr>
          <w:rFonts w:ascii="Arial" w:hAnsi="Arial" w:cs="Arial"/>
          <w:bCs/>
          <w:i/>
          <w:color w:val="auto"/>
          <w:sz w:val="24"/>
          <w:szCs w:val="24"/>
        </w:rPr>
        <w:t xml:space="preserve"> emprendedores prefieren las billeteras </w:t>
      </w:r>
      <w:r w:rsidR="00511CBB" w:rsidRPr="00C21611">
        <w:rPr>
          <w:rFonts w:ascii="Arial" w:hAnsi="Arial" w:cs="Arial"/>
          <w:bCs/>
          <w:i/>
          <w:color w:val="auto"/>
          <w:sz w:val="24"/>
          <w:szCs w:val="24"/>
        </w:rPr>
        <w:t xml:space="preserve">digitales a los </w:t>
      </w:r>
      <w:r w:rsidRPr="00C21611">
        <w:rPr>
          <w:rFonts w:ascii="Arial" w:hAnsi="Arial" w:cs="Arial"/>
          <w:bCs/>
          <w:i/>
          <w:color w:val="auto"/>
          <w:sz w:val="24"/>
          <w:szCs w:val="24"/>
        </w:rPr>
        <w:t>sistemas de pago con tarjetas de crédito o débito a través de terminales punto de venta debido a las comisiones asociadas. Esto</w:t>
      </w:r>
      <w:r w:rsidR="004E246F" w:rsidRPr="00C21611">
        <w:rPr>
          <w:rFonts w:ascii="Arial" w:hAnsi="Arial" w:cs="Arial"/>
          <w:bCs/>
          <w:i/>
          <w:color w:val="auto"/>
          <w:sz w:val="24"/>
          <w:szCs w:val="24"/>
        </w:rPr>
        <w:t>s</w:t>
      </w:r>
      <w:r w:rsidRPr="00C21611">
        <w:rPr>
          <w:rFonts w:ascii="Arial" w:hAnsi="Arial" w:cs="Arial"/>
          <w:bCs/>
          <w:i/>
          <w:color w:val="auto"/>
          <w:sz w:val="24"/>
          <w:szCs w:val="24"/>
        </w:rPr>
        <w:t xml:space="preserve"> genera</w:t>
      </w:r>
      <w:r w:rsidR="004E246F" w:rsidRPr="00C21611">
        <w:rPr>
          <w:rFonts w:ascii="Arial" w:hAnsi="Arial" w:cs="Arial"/>
          <w:bCs/>
          <w:i/>
          <w:color w:val="auto"/>
          <w:sz w:val="24"/>
          <w:szCs w:val="24"/>
        </w:rPr>
        <w:t>n</w:t>
      </w:r>
      <w:r w:rsidRPr="00C21611">
        <w:rPr>
          <w:rFonts w:ascii="Arial" w:hAnsi="Arial" w:cs="Arial"/>
          <w:bCs/>
          <w:i/>
          <w:color w:val="auto"/>
          <w:sz w:val="24"/>
          <w:szCs w:val="24"/>
        </w:rPr>
        <w:t xml:space="preserve"> </w:t>
      </w:r>
      <w:r w:rsidR="00F626D0" w:rsidRPr="00C21611">
        <w:rPr>
          <w:rFonts w:ascii="Arial" w:hAnsi="Arial" w:cs="Arial"/>
          <w:bCs/>
          <w:i/>
          <w:color w:val="auto"/>
          <w:sz w:val="24"/>
          <w:szCs w:val="24"/>
        </w:rPr>
        <w:t>mayores</w:t>
      </w:r>
      <w:r w:rsidRPr="00C21611">
        <w:rPr>
          <w:rFonts w:ascii="Arial" w:hAnsi="Arial" w:cs="Arial"/>
          <w:bCs/>
          <w:i/>
          <w:color w:val="auto"/>
          <w:sz w:val="24"/>
          <w:szCs w:val="24"/>
        </w:rPr>
        <w:t xml:space="preserve"> ganancias, pero además incrementa los costos fijos y variables asociados con la adquisición, alquiler y mantenimiento de los terminales de pago</w:t>
      </w:r>
      <w:r>
        <w:rPr>
          <w:rFonts w:ascii="Arial" w:hAnsi="Arial" w:cs="Arial"/>
          <w:bCs/>
          <w:color w:val="auto"/>
          <w:sz w:val="24"/>
          <w:szCs w:val="24"/>
        </w:rPr>
        <w:t>”, explicó</w:t>
      </w:r>
      <w:r w:rsidR="00B83173">
        <w:rPr>
          <w:rFonts w:ascii="Arial" w:hAnsi="Arial" w:cs="Arial"/>
          <w:bCs/>
          <w:color w:val="auto"/>
          <w:sz w:val="24"/>
          <w:szCs w:val="24"/>
        </w:rPr>
        <w:t xml:space="preserve"> el especialista</w:t>
      </w:r>
      <w:r w:rsidR="00B83173" w:rsidRPr="00B83173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B83173" w:rsidRPr="007132CB">
        <w:rPr>
          <w:rFonts w:ascii="Arial" w:hAnsi="Arial" w:cs="Arial"/>
          <w:bCs/>
          <w:color w:val="auto"/>
          <w:sz w:val="24"/>
          <w:szCs w:val="24"/>
        </w:rPr>
        <w:t>Nelson T</w:t>
      </w:r>
      <w:r w:rsidR="00B83173">
        <w:rPr>
          <w:rFonts w:ascii="Arial" w:hAnsi="Arial" w:cs="Arial"/>
          <w:bCs/>
          <w:color w:val="auto"/>
          <w:sz w:val="24"/>
          <w:szCs w:val="24"/>
        </w:rPr>
        <w:t>apia</w:t>
      </w:r>
      <w:r>
        <w:rPr>
          <w:rFonts w:ascii="Arial" w:hAnsi="Arial" w:cs="Arial"/>
          <w:bCs/>
          <w:color w:val="auto"/>
          <w:sz w:val="24"/>
          <w:szCs w:val="24"/>
        </w:rPr>
        <w:t>.</w:t>
      </w:r>
    </w:p>
    <w:p w14:paraId="4C76F6F2" w14:textId="4DB47B90" w:rsidR="00642ED1" w:rsidRDefault="00642ED1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11609357" w14:textId="5815C500" w:rsidR="00C74EE5" w:rsidRDefault="00E062F1" w:rsidP="00642ED1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Cs/>
          <w:color w:val="auto"/>
          <w:sz w:val="24"/>
          <w:szCs w:val="24"/>
        </w:rPr>
        <w:t>El e</w:t>
      </w:r>
      <w:r w:rsidR="00D36898">
        <w:rPr>
          <w:rFonts w:ascii="Arial" w:hAnsi="Arial" w:cs="Arial"/>
          <w:bCs/>
          <w:color w:val="auto"/>
          <w:sz w:val="24"/>
          <w:szCs w:val="24"/>
        </w:rPr>
        <w:t>xperto, quien ejerce la gerencia regional sur de Caja Piura,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agregó que aún existen muchos desafíos en las regiones del país para un mayor uso de billeteras digitales, como:</w:t>
      </w:r>
    </w:p>
    <w:p w14:paraId="2FC150DA" w14:textId="77777777" w:rsidR="00642ED1" w:rsidRPr="001509AE" w:rsidRDefault="00642ED1" w:rsidP="008817D8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3097B6BF" w14:textId="280A1412" w:rsidR="001509AE" w:rsidRDefault="008817D8" w:rsidP="00664C8F">
      <w:pPr>
        <w:pStyle w:val="p1"/>
        <w:numPr>
          <w:ilvl w:val="0"/>
          <w:numId w:val="6"/>
        </w:numPr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Falta de infraestructura</w:t>
      </w:r>
      <w:r w:rsidR="00E062F1" w:rsidRPr="00E062F1">
        <w:rPr>
          <w:rFonts w:ascii="Arial" w:hAnsi="Arial" w:cs="Arial"/>
          <w:b/>
          <w:color w:val="auto"/>
          <w:sz w:val="24"/>
          <w:szCs w:val="24"/>
        </w:rPr>
        <w:t>:</w:t>
      </w:r>
      <w:r w:rsidR="00E062F1">
        <w:rPr>
          <w:rFonts w:ascii="Arial" w:hAnsi="Arial" w:cs="Arial"/>
          <w:bCs/>
          <w:color w:val="auto"/>
          <w:sz w:val="24"/>
          <w:szCs w:val="24"/>
        </w:rPr>
        <w:t xml:space="preserve"> en algunas zonas rurales y remotas el acceso a internet puede ser limitado. Según el portal </w:t>
      </w:r>
      <w:proofErr w:type="spellStart"/>
      <w:r w:rsidR="00E062F1">
        <w:rPr>
          <w:rFonts w:ascii="Arial" w:hAnsi="Arial" w:cs="Arial"/>
          <w:bCs/>
          <w:color w:val="auto"/>
          <w:sz w:val="24"/>
          <w:szCs w:val="24"/>
        </w:rPr>
        <w:t>Punku</w:t>
      </w:r>
      <w:proofErr w:type="spellEnd"/>
      <w:r w:rsidR="00E062F1">
        <w:rPr>
          <w:rFonts w:ascii="Arial" w:hAnsi="Arial" w:cs="Arial"/>
          <w:bCs/>
          <w:color w:val="auto"/>
          <w:sz w:val="24"/>
          <w:szCs w:val="24"/>
        </w:rPr>
        <w:t xml:space="preserve"> de Osiptel, en el país </w:t>
      </w:r>
      <w:r>
        <w:rPr>
          <w:rFonts w:ascii="Arial" w:hAnsi="Arial" w:cs="Arial"/>
          <w:bCs/>
          <w:color w:val="auto"/>
          <w:sz w:val="24"/>
          <w:szCs w:val="24"/>
        </w:rPr>
        <w:t xml:space="preserve">existen 1.5 millones de conexiones domiciliarias de la red, y solo el 43% se encuentra en las regiones del </w:t>
      </w:r>
      <w:r w:rsidR="002D686C">
        <w:rPr>
          <w:rFonts w:ascii="Arial" w:hAnsi="Arial" w:cs="Arial"/>
          <w:bCs/>
          <w:color w:val="auto"/>
          <w:sz w:val="24"/>
          <w:szCs w:val="24"/>
        </w:rPr>
        <w:t>país</w:t>
      </w:r>
      <w:r>
        <w:rPr>
          <w:rFonts w:ascii="Arial" w:hAnsi="Arial" w:cs="Arial"/>
          <w:bCs/>
          <w:color w:val="auto"/>
          <w:sz w:val="24"/>
          <w:szCs w:val="24"/>
        </w:rPr>
        <w:t>.</w:t>
      </w:r>
    </w:p>
    <w:p w14:paraId="64025D8A" w14:textId="153D22E9" w:rsidR="00E062F1" w:rsidRDefault="00E062F1" w:rsidP="008817D8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540DE21A" w14:textId="25B0C9F0" w:rsidR="00664C8F" w:rsidRDefault="008817D8" w:rsidP="00664C8F">
      <w:pPr>
        <w:pStyle w:val="p1"/>
        <w:numPr>
          <w:ilvl w:val="0"/>
          <w:numId w:val="6"/>
        </w:numPr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664C8F">
        <w:rPr>
          <w:rFonts w:ascii="Arial" w:hAnsi="Arial" w:cs="Arial"/>
          <w:b/>
          <w:color w:val="auto"/>
          <w:sz w:val="24"/>
          <w:szCs w:val="24"/>
        </w:rPr>
        <w:t>Cultura de</w:t>
      </w:r>
      <w:r w:rsidR="002D686C">
        <w:rPr>
          <w:rFonts w:ascii="Arial" w:hAnsi="Arial" w:cs="Arial"/>
          <w:b/>
          <w:color w:val="auto"/>
          <w:sz w:val="24"/>
          <w:szCs w:val="24"/>
        </w:rPr>
        <w:t>l</w:t>
      </w:r>
      <w:r w:rsidRPr="00664C8F">
        <w:rPr>
          <w:rFonts w:ascii="Arial" w:hAnsi="Arial" w:cs="Arial"/>
          <w:b/>
          <w:color w:val="auto"/>
          <w:sz w:val="24"/>
          <w:szCs w:val="24"/>
        </w:rPr>
        <w:t xml:space="preserve"> efectivo: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Aún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cuando existe una mayor oferta de servicios financieros a través de canales digitales, el uso del efectivo es una norma cultural y tradicional en muchas comunidades. </w:t>
      </w:r>
    </w:p>
    <w:p w14:paraId="33A7D6F6" w14:textId="77777777" w:rsidR="00664C8F" w:rsidRDefault="00664C8F" w:rsidP="00664C8F">
      <w:pPr>
        <w:pStyle w:val="Prrafodelista"/>
        <w:rPr>
          <w:bCs/>
          <w:sz w:val="24"/>
          <w:szCs w:val="24"/>
        </w:rPr>
      </w:pPr>
    </w:p>
    <w:p w14:paraId="65710C33" w14:textId="0B598CFF" w:rsidR="008817D8" w:rsidRDefault="00664C8F" w:rsidP="00664C8F">
      <w:pPr>
        <w:pStyle w:val="p1"/>
        <w:numPr>
          <w:ilvl w:val="0"/>
          <w:numId w:val="6"/>
        </w:numPr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664C8F">
        <w:rPr>
          <w:rFonts w:ascii="Arial" w:hAnsi="Arial" w:cs="Arial"/>
          <w:b/>
          <w:color w:val="auto"/>
          <w:sz w:val="24"/>
          <w:szCs w:val="24"/>
          <w:lang w:val="es"/>
        </w:rPr>
        <w:t>Confianza en la tecnología:</w:t>
      </w:r>
      <w:r>
        <w:rPr>
          <w:rFonts w:ascii="Arial" w:hAnsi="Arial" w:cs="Arial"/>
          <w:bCs/>
          <w:color w:val="auto"/>
          <w:sz w:val="24"/>
          <w:szCs w:val="24"/>
          <w:lang w:val="es"/>
        </w:rPr>
        <w:t xml:space="preserve"> </w:t>
      </w:r>
      <w:r w:rsidR="008817D8">
        <w:rPr>
          <w:rFonts w:ascii="Arial" w:hAnsi="Arial" w:cs="Arial"/>
          <w:bCs/>
          <w:color w:val="auto"/>
          <w:sz w:val="24"/>
          <w:szCs w:val="24"/>
        </w:rPr>
        <w:t>Es necesario promover la confianza en la seguridad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de las transacciones digitales</w:t>
      </w:r>
      <w:r w:rsidR="008817D8">
        <w:rPr>
          <w:rFonts w:ascii="Arial" w:hAnsi="Arial" w:cs="Arial"/>
          <w:bCs/>
          <w:color w:val="auto"/>
          <w:sz w:val="24"/>
          <w:szCs w:val="24"/>
        </w:rPr>
        <w:t>.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“</w:t>
      </w:r>
      <w:r w:rsidRPr="002D686C">
        <w:rPr>
          <w:rFonts w:ascii="Arial" w:hAnsi="Arial" w:cs="Arial"/>
          <w:bCs/>
          <w:i/>
          <w:color w:val="auto"/>
          <w:sz w:val="24"/>
          <w:szCs w:val="24"/>
        </w:rPr>
        <w:t xml:space="preserve">Esto debe ir acompañado de una campaña de educación en el uso de los canales virtuales, para reducir la exposición a los </w:t>
      </w:r>
      <w:proofErr w:type="spellStart"/>
      <w:r w:rsidRPr="002D686C">
        <w:rPr>
          <w:rFonts w:ascii="Arial" w:hAnsi="Arial" w:cs="Arial"/>
          <w:bCs/>
          <w:i/>
          <w:color w:val="auto"/>
          <w:sz w:val="24"/>
          <w:szCs w:val="24"/>
        </w:rPr>
        <w:t>ciberdelitos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>”, dijo el especialista.</w:t>
      </w:r>
    </w:p>
    <w:p w14:paraId="3D293BED" w14:textId="77777777" w:rsidR="00664C8F" w:rsidRDefault="00664C8F" w:rsidP="00664C8F">
      <w:pPr>
        <w:pStyle w:val="Prrafodelista"/>
        <w:rPr>
          <w:bCs/>
          <w:sz w:val="24"/>
          <w:szCs w:val="24"/>
        </w:rPr>
      </w:pPr>
    </w:p>
    <w:p w14:paraId="3DE60A63" w14:textId="0C6A0E94" w:rsidR="00664C8F" w:rsidRDefault="00664C8F" w:rsidP="00664C8F">
      <w:pPr>
        <w:pStyle w:val="p1"/>
        <w:numPr>
          <w:ilvl w:val="0"/>
          <w:numId w:val="6"/>
        </w:numPr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664C8F">
        <w:rPr>
          <w:rFonts w:ascii="Arial" w:hAnsi="Arial" w:cs="Arial"/>
          <w:b/>
          <w:color w:val="auto"/>
          <w:sz w:val="24"/>
          <w:szCs w:val="24"/>
        </w:rPr>
        <w:t>Educación financiera: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“</w:t>
      </w:r>
      <w:r w:rsidRPr="002D686C">
        <w:rPr>
          <w:rFonts w:ascii="Arial" w:hAnsi="Arial" w:cs="Arial"/>
          <w:bCs/>
          <w:i/>
          <w:color w:val="auto"/>
          <w:sz w:val="24"/>
          <w:szCs w:val="24"/>
        </w:rPr>
        <w:t xml:space="preserve">Todavía hay un gran grupo de emprendedores que carecen de la educación financiera necesaria para comprender y utilizar las billeteras digitales de manera efectiva, </w:t>
      </w:r>
      <w:proofErr w:type="spellStart"/>
      <w:r w:rsidRPr="002D686C">
        <w:rPr>
          <w:rFonts w:ascii="Arial" w:hAnsi="Arial" w:cs="Arial"/>
          <w:bCs/>
          <w:i/>
          <w:color w:val="auto"/>
          <w:sz w:val="24"/>
          <w:szCs w:val="24"/>
        </w:rPr>
        <w:t>aún</w:t>
      </w:r>
      <w:proofErr w:type="spellEnd"/>
      <w:r w:rsidRPr="002D686C">
        <w:rPr>
          <w:rFonts w:ascii="Arial" w:hAnsi="Arial" w:cs="Arial"/>
          <w:bCs/>
          <w:i/>
          <w:color w:val="auto"/>
          <w:sz w:val="24"/>
          <w:szCs w:val="24"/>
        </w:rPr>
        <w:t xml:space="preserve"> cuando se trata del producto financiero más sencillo que existe</w:t>
      </w:r>
      <w:r>
        <w:rPr>
          <w:rFonts w:ascii="Arial" w:hAnsi="Arial" w:cs="Arial"/>
          <w:bCs/>
          <w:color w:val="auto"/>
          <w:sz w:val="24"/>
          <w:szCs w:val="24"/>
        </w:rPr>
        <w:t xml:space="preserve">”, </w:t>
      </w:r>
      <w:r w:rsidR="00D36898">
        <w:rPr>
          <w:rFonts w:ascii="Arial" w:hAnsi="Arial" w:cs="Arial"/>
          <w:bCs/>
          <w:color w:val="auto"/>
          <w:sz w:val="24"/>
          <w:szCs w:val="24"/>
        </w:rPr>
        <w:t>concluyó</w:t>
      </w:r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ED7005">
        <w:rPr>
          <w:rFonts w:ascii="Arial" w:hAnsi="Arial" w:cs="Arial"/>
          <w:bCs/>
          <w:color w:val="auto"/>
          <w:sz w:val="24"/>
          <w:szCs w:val="24"/>
        </w:rPr>
        <w:t>el ejecutivo.</w:t>
      </w:r>
    </w:p>
    <w:p w14:paraId="1CA29BF2" w14:textId="006B3A14" w:rsidR="00E062F1" w:rsidRDefault="00E062F1" w:rsidP="008817D8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2C9FBD7A" w14:textId="0734AB3F" w:rsidR="008817D8" w:rsidRDefault="008817D8" w:rsidP="008817D8">
      <w:pPr>
        <w:pStyle w:val="p1"/>
        <w:jc w:val="both"/>
        <w:rPr>
          <w:rFonts w:ascii="Arial" w:hAnsi="Arial" w:cs="Arial"/>
          <w:bCs/>
          <w:color w:val="auto"/>
          <w:sz w:val="24"/>
          <w:szCs w:val="24"/>
        </w:rPr>
      </w:pPr>
      <w:bookmarkStart w:id="0" w:name="_GoBack"/>
      <w:bookmarkEnd w:id="0"/>
    </w:p>
    <w:p w14:paraId="56E94964" w14:textId="77777777" w:rsidR="003C5F20" w:rsidRPr="0007370F" w:rsidRDefault="003C5F20" w:rsidP="00143E94">
      <w:pPr>
        <w:pStyle w:val="p1"/>
        <w:jc w:val="both"/>
        <w:rPr>
          <w:rFonts w:ascii="Arial" w:hAnsi="Arial" w:cs="Arial"/>
          <w:color w:val="0070C0"/>
          <w:sz w:val="24"/>
          <w:szCs w:val="24"/>
        </w:rPr>
      </w:pPr>
    </w:p>
    <w:sectPr w:rsidR="003C5F20" w:rsidRPr="000737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592"/>
    <w:multiLevelType w:val="hybridMultilevel"/>
    <w:tmpl w:val="31366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25A92"/>
    <w:multiLevelType w:val="multilevel"/>
    <w:tmpl w:val="CA281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BA6694"/>
    <w:multiLevelType w:val="hybridMultilevel"/>
    <w:tmpl w:val="051C7B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C54EA"/>
    <w:multiLevelType w:val="hybridMultilevel"/>
    <w:tmpl w:val="DBAE54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E04AB"/>
    <w:multiLevelType w:val="hybridMultilevel"/>
    <w:tmpl w:val="9BD023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34AE6"/>
    <w:multiLevelType w:val="multilevel"/>
    <w:tmpl w:val="43E4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AA"/>
    <w:rsid w:val="00012727"/>
    <w:rsid w:val="00066708"/>
    <w:rsid w:val="0007370F"/>
    <w:rsid w:val="000A0481"/>
    <w:rsid w:val="000A427E"/>
    <w:rsid w:val="00110186"/>
    <w:rsid w:val="00143E94"/>
    <w:rsid w:val="001509AE"/>
    <w:rsid w:val="00155622"/>
    <w:rsid w:val="00187CB9"/>
    <w:rsid w:val="00211E03"/>
    <w:rsid w:val="002629AC"/>
    <w:rsid w:val="002677B1"/>
    <w:rsid w:val="002D1418"/>
    <w:rsid w:val="002D686C"/>
    <w:rsid w:val="00386DF6"/>
    <w:rsid w:val="003C5F20"/>
    <w:rsid w:val="003D6105"/>
    <w:rsid w:val="00403B05"/>
    <w:rsid w:val="0049510F"/>
    <w:rsid w:val="004D4146"/>
    <w:rsid w:val="004E246F"/>
    <w:rsid w:val="00507ADD"/>
    <w:rsid w:val="00511CBB"/>
    <w:rsid w:val="00555CB0"/>
    <w:rsid w:val="0056231D"/>
    <w:rsid w:val="00634F7A"/>
    <w:rsid w:val="00642ED1"/>
    <w:rsid w:val="00664C8F"/>
    <w:rsid w:val="006E5B1D"/>
    <w:rsid w:val="007132CB"/>
    <w:rsid w:val="0078083F"/>
    <w:rsid w:val="007C11F3"/>
    <w:rsid w:val="007C32B8"/>
    <w:rsid w:val="007D4012"/>
    <w:rsid w:val="007D4BE4"/>
    <w:rsid w:val="00826D49"/>
    <w:rsid w:val="008817D8"/>
    <w:rsid w:val="008D289B"/>
    <w:rsid w:val="009D47BD"/>
    <w:rsid w:val="00AA53EE"/>
    <w:rsid w:val="00B05111"/>
    <w:rsid w:val="00B367E2"/>
    <w:rsid w:val="00B42F56"/>
    <w:rsid w:val="00B65780"/>
    <w:rsid w:val="00B8136A"/>
    <w:rsid w:val="00B83173"/>
    <w:rsid w:val="00BA5D57"/>
    <w:rsid w:val="00BE5A5C"/>
    <w:rsid w:val="00C21611"/>
    <w:rsid w:val="00C74EE5"/>
    <w:rsid w:val="00C930AA"/>
    <w:rsid w:val="00C9765A"/>
    <w:rsid w:val="00CA397D"/>
    <w:rsid w:val="00CD4CDB"/>
    <w:rsid w:val="00CE7582"/>
    <w:rsid w:val="00D36898"/>
    <w:rsid w:val="00D368DF"/>
    <w:rsid w:val="00D40A0E"/>
    <w:rsid w:val="00DD42BE"/>
    <w:rsid w:val="00E062F1"/>
    <w:rsid w:val="00E231BF"/>
    <w:rsid w:val="00E25BCC"/>
    <w:rsid w:val="00EB5BFE"/>
    <w:rsid w:val="00ED7005"/>
    <w:rsid w:val="00EE22F4"/>
    <w:rsid w:val="00EF0500"/>
    <w:rsid w:val="00F402A6"/>
    <w:rsid w:val="00F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22F6"/>
  <w15:docId w15:val="{6A6104C1-B552-F74F-B9C7-4BB2569D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2F56"/>
    <w:pPr>
      <w:spacing w:line="240" w:lineRule="auto"/>
    </w:pPr>
    <w:rPr>
      <w:rFonts w:ascii="Times New Roman" w:hAnsi="Times New Roman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hAnsi="Arial" w:cs="Arial"/>
      <w:sz w:val="52"/>
      <w:szCs w:val="52"/>
      <w:lang w:val="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  <w:lang w:val="es"/>
    </w:rPr>
  </w:style>
  <w:style w:type="paragraph" w:styleId="Prrafodelista">
    <w:name w:val="List Paragraph"/>
    <w:basedOn w:val="Normal"/>
    <w:uiPriority w:val="34"/>
    <w:qFormat/>
    <w:rsid w:val="00C72474"/>
    <w:pPr>
      <w:spacing w:line="276" w:lineRule="auto"/>
      <w:ind w:left="720"/>
      <w:contextualSpacing/>
    </w:pPr>
    <w:rPr>
      <w:rFonts w:ascii="Arial" w:hAnsi="Arial" w:cs="Arial"/>
      <w:sz w:val="22"/>
      <w:szCs w:val="22"/>
      <w:lang w:val="es"/>
    </w:rPr>
  </w:style>
  <w:style w:type="character" w:styleId="Hipervnculo">
    <w:name w:val="Hyperlink"/>
    <w:basedOn w:val="Fuentedeprrafopredeter"/>
    <w:uiPriority w:val="99"/>
    <w:unhideWhenUsed/>
    <w:rsid w:val="007D4BE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4B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083F"/>
    <w:pPr>
      <w:spacing w:before="100" w:beforeAutospacing="1" w:after="100" w:afterAutospacing="1"/>
    </w:pPr>
    <w:rPr>
      <w:rFonts w:eastAsia="Times New Roman"/>
      <w:lang w:val="es-PE"/>
    </w:rPr>
  </w:style>
  <w:style w:type="character" w:styleId="Textoennegrita">
    <w:name w:val="Strong"/>
    <w:basedOn w:val="Fuentedeprrafopredeter"/>
    <w:uiPriority w:val="22"/>
    <w:qFormat/>
    <w:rsid w:val="00012727"/>
    <w:rPr>
      <w:b/>
      <w:bCs/>
    </w:rPr>
  </w:style>
  <w:style w:type="paragraph" w:customStyle="1" w:styleId="p1">
    <w:name w:val="p1"/>
    <w:basedOn w:val="Normal"/>
    <w:rsid w:val="0056231D"/>
    <w:rPr>
      <w:rFonts w:ascii="Helvetica" w:hAnsi="Helvetica"/>
      <w:color w:val="454545"/>
      <w:sz w:val="18"/>
      <w:szCs w:val="18"/>
    </w:rPr>
  </w:style>
  <w:style w:type="character" w:customStyle="1" w:styleId="apple-converted-space">
    <w:name w:val="apple-converted-space"/>
    <w:basedOn w:val="Fuentedeprrafopredeter"/>
    <w:rsid w:val="0056231D"/>
  </w:style>
  <w:style w:type="character" w:customStyle="1" w:styleId="s1">
    <w:name w:val="s1"/>
    <w:basedOn w:val="Fuentedeprrafopredeter"/>
    <w:rsid w:val="007C11F3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39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90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9355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35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171953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3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0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376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3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2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392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20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rLRPzJyK+tdsEjGT4aRCWf48w==">CgMxLjAyCGguZ2pkZ3hzOAByITFBajFaT0l2eDRvZEw4TFlvenVYYkRNemU3WExxR184UA==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CMAC</dc:creator>
  <cp:lastModifiedBy>Usuario de Microsoft Office</cp:lastModifiedBy>
  <cp:revision>5</cp:revision>
  <dcterms:created xsi:type="dcterms:W3CDTF">2023-09-29T22:37:00Z</dcterms:created>
  <dcterms:modified xsi:type="dcterms:W3CDTF">2023-10-09T19:30:00Z</dcterms:modified>
</cp:coreProperties>
</file>