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FD47D" w14:textId="77777777" w:rsidR="00C90C74" w:rsidRDefault="00C90C74" w:rsidP="00C90C74">
      <w:pPr>
        <w:spacing w:before="480" w:after="160"/>
      </w:pPr>
      <w:r>
        <w:rPr>
          <w:b/>
          <w:bCs/>
          <w:color w:val="0B6E5A"/>
          <w:sz w:val="36"/>
          <w:szCs w:val="36"/>
        </w:rPr>
        <w:t>Is My Child on Track? Key Milestones to Watch Ages 2–5</w:t>
      </w:r>
    </w:p>
    <w:p w14:paraId="72376D30" w14:textId="77777777" w:rsidR="00C90C74" w:rsidRDefault="00C90C74" w:rsidP="00C90C74">
      <w:pPr>
        <w:spacing w:after="240"/>
      </w:pPr>
      <w:r>
        <w:rPr>
          <w:i/>
          <w:iCs/>
          <w:color w:val="888888"/>
          <w:sz w:val="20"/>
          <w:szCs w:val="20"/>
        </w:rPr>
        <w:t>Smart Beginnings Academy · Child Development · 5 min read</w:t>
      </w:r>
    </w:p>
    <w:p w14:paraId="5364C9F7" w14:textId="77777777" w:rsidR="00C90C74" w:rsidRDefault="00C90C74" w:rsidP="00C90C74">
      <w:pPr>
        <w:spacing w:before="100" w:after="100"/>
      </w:pPr>
      <w:r>
        <w:t>Every parent has wondered it at some point: Is my child developing the way they should? The good news is that children grow in their own rhythm — and understanding typical milestones gives you the knowledge to support them confidently.</w:t>
      </w:r>
    </w:p>
    <w:p w14:paraId="5CA4E86A" w14:textId="77777777" w:rsidR="00C90C74" w:rsidRDefault="00C90C74" w:rsidP="00C90C74">
      <w:pPr>
        <w:spacing w:before="100" w:after="100"/>
      </w:pPr>
      <w:r>
        <w:t>At Smart Beginnings Academy, our physician-founded approach means we pay close attention to the whole child — social, emotional, physical, and cognitive. Here's a simple guide to help you understand what to look for.</w:t>
      </w:r>
    </w:p>
    <w:p w14:paraId="3D7502A0" w14:textId="77777777" w:rsidR="00C90C74" w:rsidRDefault="00C90C74" w:rsidP="00C90C74">
      <w:pPr>
        <w:spacing w:before="280" w:after="120"/>
      </w:pPr>
      <w:r>
        <w:rPr>
          <w:b/>
          <w:bCs/>
          <w:color w:val="0B6E5A"/>
          <w:sz w:val="26"/>
          <w:szCs w:val="26"/>
        </w:rPr>
        <w:t>Age 2: The Age of 'No' and New Words</w:t>
      </w:r>
    </w:p>
    <w:p w14:paraId="4CF27EFA" w14:textId="77777777" w:rsidR="00C90C74" w:rsidRDefault="00C90C74" w:rsidP="00C90C74">
      <w:pPr>
        <w:spacing w:before="100" w:after="100"/>
      </w:pPr>
      <w:r>
        <w:t>At two, your toddler is beginning to assert independence. Expect rapid vocabulary growth — most two-year-olds use 50+ words and begin combining two-word phrases like 'more juice' or 'daddy go.'</w:t>
      </w:r>
    </w:p>
    <w:p w14:paraId="0DFE2845" w14:textId="77777777" w:rsidR="00C90C74" w:rsidRDefault="00C90C74" w:rsidP="00C90C74">
      <w:pPr>
        <w:pStyle w:val="ListParagraph"/>
        <w:numPr>
          <w:ilvl w:val="0"/>
          <w:numId w:val="1"/>
        </w:numPr>
        <w:contextualSpacing w:val="0"/>
      </w:pPr>
      <w:r>
        <w:t>Points to 2–4 body parts when asked</w:t>
      </w:r>
    </w:p>
    <w:p w14:paraId="6A5BA4AC" w14:textId="77777777" w:rsidR="00C90C74" w:rsidRDefault="00C90C74" w:rsidP="00C90C74">
      <w:pPr>
        <w:pStyle w:val="ListParagraph"/>
        <w:numPr>
          <w:ilvl w:val="0"/>
          <w:numId w:val="1"/>
        </w:numPr>
        <w:contextualSpacing w:val="0"/>
      </w:pPr>
      <w:r>
        <w:t>Follows simple two-step instructions</w:t>
      </w:r>
    </w:p>
    <w:p w14:paraId="58C950DF" w14:textId="77777777" w:rsidR="00C90C74" w:rsidRDefault="00C90C74" w:rsidP="00C90C74">
      <w:pPr>
        <w:pStyle w:val="ListParagraph"/>
        <w:numPr>
          <w:ilvl w:val="0"/>
          <w:numId w:val="1"/>
        </w:numPr>
        <w:contextualSpacing w:val="0"/>
      </w:pPr>
      <w:r>
        <w:t xml:space="preserve">Begins </w:t>
      </w:r>
      <w:proofErr w:type="gramStart"/>
      <w:r>
        <w:t>pretend</w:t>
      </w:r>
      <w:proofErr w:type="gramEnd"/>
      <w:r>
        <w:t xml:space="preserve"> play (feeding a doll, driving a toy car)</w:t>
      </w:r>
    </w:p>
    <w:p w14:paraId="3E30548D" w14:textId="77777777" w:rsidR="00C90C74" w:rsidRDefault="00C90C74" w:rsidP="00C90C74">
      <w:pPr>
        <w:pStyle w:val="ListParagraph"/>
        <w:numPr>
          <w:ilvl w:val="0"/>
          <w:numId w:val="1"/>
        </w:numPr>
        <w:contextualSpacing w:val="0"/>
      </w:pPr>
      <w:r>
        <w:t>Shows affection to familiar people</w:t>
      </w:r>
    </w:p>
    <w:p w14:paraId="5F288162" w14:textId="77777777" w:rsidR="00C90C74" w:rsidRDefault="00C90C74" w:rsidP="00C90C74">
      <w:pPr>
        <w:pBdr>
          <w:left w:val="single" w:sz="12" w:space="10" w:color="F5A623"/>
        </w:pBdr>
        <w:spacing w:before="200" w:after="200"/>
        <w:ind w:left="720"/>
      </w:pPr>
      <w:r>
        <w:rPr>
          <w:i/>
          <w:iCs/>
          <w:color w:val="555555"/>
        </w:rPr>
        <w:t>💡 Tip: Read together daily. Naming objects in picture books is one of the most powerful things you can do for language at this age.</w:t>
      </w:r>
    </w:p>
    <w:p w14:paraId="2FF8767A" w14:textId="77777777" w:rsidR="00C90C74" w:rsidRDefault="00C90C74" w:rsidP="00C90C74">
      <w:pPr>
        <w:spacing w:before="280" w:after="120"/>
      </w:pPr>
      <w:r>
        <w:rPr>
          <w:b/>
          <w:bCs/>
          <w:color w:val="0B6E5A"/>
          <w:sz w:val="26"/>
          <w:szCs w:val="26"/>
        </w:rPr>
        <w:t>Age 3: Questions, Questions, Questions</w:t>
      </w:r>
    </w:p>
    <w:p w14:paraId="69E5F30B" w14:textId="77777777" w:rsidR="00C90C74" w:rsidRDefault="00C90C74" w:rsidP="00C90C74">
      <w:pPr>
        <w:spacing w:before="100" w:after="100"/>
      </w:pPr>
      <w:r>
        <w:t>Three-year-olds are little scientists. They ask 'why' constantly — and that curiosity is exactly what you want to see. Speech should now be understandable to unfamiliar adults about 75% of the time.</w:t>
      </w:r>
    </w:p>
    <w:p w14:paraId="35A9ED33" w14:textId="77777777" w:rsidR="00C90C74" w:rsidRDefault="00C90C74" w:rsidP="00C90C74">
      <w:pPr>
        <w:pStyle w:val="ListParagraph"/>
        <w:numPr>
          <w:ilvl w:val="0"/>
          <w:numId w:val="1"/>
        </w:numPr>
        <w:contextualSpacing w:val="0"/>
      </w:pPr>
      <w:r>
        <w:t>Uses 3–</w:t>
      </w:r>
      <w:proofErr w:type="gramStart"/>
      <w:r>
        <w:t>4 word</w:t>
      </w:r>
      <w:proofErr w:type="gramEnd"/>
      <w:r>
        <w:t xml:space="preserve"> sentences</w:t>
      </w:r>
    </w:p>
    <w:p w14:paraId="52FD8F33" w14:textId="77777777" w:rsidR="00C90C74" w:rsidRDefault="00C90C74" w:rsidP="00C90C74">
      <w:pPr>
        <w:pStyle w:val="ListParagraph"/>
        <w:numPr>
          <w:ilvl w:val="0"/>
          <w:numId w:val="1"/>
        </w:numPr>
        <w:contextualSpacing w:val="0"/>
      </w:pPr>
      <w:r>
        <w:t>Can identify colors and sort by shape</w:t>
      </w:r>
    </w:p>
    <w:p w14:paraId="646B70EA" w14:textId="77777777" w:rsidR="00C90C74" w:rsidRDefault="00C90C74" w:rsidP="00C90C74">
      <w:pPr>
        <w:pStyle w:val="ListParagraph"/>
        <w:numPr>
          <w:ilvl w:val="0"/>
          <w:numId w:val="1"/>
        </w:numPr>
        <w:contextualSpacing w:val="0"/>
      </w:pPr>
      <w:r>
        <w:t>Engages in simple back-and-forth conversation</w:t>
      </w:r>
    </w:p>
    <w:p w14:paraId="08D7B59A" w14:textId="77777777" w:rsidR="00C90C74" w:rsidRDefault="00C90C74" w:rsidP="00C90C74">
      <w:pPr>
        <w:pStyle w:val="ListParagraph"/>
        <w:numPr>
          <w:ilvl w:val="0"/>
          <w:numId w:val="1"/>
        </w:numPr>
        <w:contextualSpacing w:val="0"/>
      </w:pPr>
      <w:r>
        <w:t>Shows interest in other children and basic sharing</w:t>
      </w:r>
    </w:p>
    <w:p w14:paraId="565E7A55" w14:textId="77777777" w:rsidR="00C90C74" w:rsidRDefault="00C90C74" w:rsidP="00C90C74">
      <w:pPr>
        <w:spacing w:before="280" w:after="120"/>
      </w:pPr>
      <w:r>
        <w:rPr>
          <w:b/>
          <w:bCs/>
          <w:color w:val="0B6E5A"/>
          <w:sz w:val="26"/>
          <w:szCs w:val="26"/>
        </w:rPr>
        <w:t>Age 4–5: Ready for the Big Leap</w:t>
      </w:r>
    </w:p>
    <w:p w14:paraId="01880139" w14:textId="77777777" w:rsidR="00C90C74" w:rsidRDefault="00C90C74" w:rsidP="00C90C74">
      <w:pPr>
        <w:spacing w:before="100" w:after="100"/>
      </w:pPr>
      <w:r>
        <w:t>By preschool age, children are beginning to count to 10, write some letters, and tell simple stories. They understand rules, follow multi-step directions, and show empathy toward friends.</w:t>
      </w:r>
    </w:p>
    <w:p w14:paraId="59A3A23A" w14:textId="77777777" w:rsidR="00C90C74" w:rsidRDefault="00C90C74" w:rsidP="00C90C74">
      <w:pPr>
        <w:pStyle w:val="ListParagraph"/>
        <w:numPr>
          <w:ilvl w:val="0"/>
          <w:numId w:val="1"/>
        </w:numPr>
        <w:contextualSpacing w:val="0"/>
      </w:pPr>
      <w:r>
        <w:t>Speaks in full sentences (5–6 words or more)</w:t>
      </w:r>
    </w:p>
    <w:p w14:paraId="75935F96" w14:textId="77777777" w:rsidR="00C90C74" w:rsidRDefault="00C90C74" w:rsidP="00C90C74">
      <w:pPr>
        <w:pStyle w:val="ListParagraph"/>
        <w:numPr>
          <w:ilvl w:val="0"/>
          <w:numId w:val="1"/>
        </w:numPr>
        <w:contextualSpacing w:val="0"/>
      </w:pPr>
      <w:r>
        <w:lastRenderedPageBreak/>
        <w:t>Recognizes some letters, especially in their name</w:t>
      </w:r>
    </w:p>
    <w:p w14:paraId="31C704F7" w14:textId="77777777" w:rsidR="00C90C74" w:rsidRDefault="00C90C74" w:rsidP="00C90C74">
      <w:pPr>
        <w:pStyle w:val="ListParagraph"/>
        <w:numPr>
          <w:ilvl w:val="0"/>
          <w:numId w:val="1"/>
        </w:numPr>
        <w:contextualSpacing w:val="0"/>
      </w:pPr>
      <w:r>
        <w:t>Manages basic self-care (washing hands, using utensils)</w:t>
      </w:r>
    </w:p>
    <w:p w14:paraId="3B163ACB" w14:textId="77777777" w:rsidR="00C90C74" w:rsidRDefault="00C90C74" w:rsidP="00C90C74">
      <w:pPr>
        <w:pStyle w:val="ListParagraph"/>
        <w:numPr>
          <w:ilvl w:val="0"/>
          <w:numId w:val="1"/>
        </w:numPr>
        <w:contextualSpacing w:val="0"/>
      </w:pPr>
      <w:r>
        <w:t>Separates from caregivers without major distress</w:t>
      </w:r>
    </w:p>
    <w:p w14:paraId="5EDA4706" w14:textId="77777777" w:rsidR="00C90C74" w:rsidRDefault="00C90C74" w:rsidP="00C90C74">
      <w:pPr>
        <w:spacing w:before="280" w:after="120"/>
      </w:pPr>
      <w:r>
        <w:rPr>
          <w:b/>
          <w:bCs/>
          <w:color w:val="0B6E5A"/>
          <w:sz w:val="26"/>
          <w:szCs w:val="26"/>
        </w:rPr>
        <w:t>When to Talk to a Professional</w:t>
      </w:r>
    </w:p>
    <w:p w14:paraId="76E3A3BE" w14:textId="77777777" w:rsidR="00C90C74" w:rsidRDefault="00C90C74" w:rsidP="00C90C74">
      <w:pPr>
        <w:spacing w:before="100" w:after="100"/>
      </w:pPr>
      <w:r>
        <w:t>Every child is unique — but if you notice significant delays in speech, movement, or social interaction, an early conversation with your pediatrician is always worthwhile. Early support makes the biggest difference.</w:t>
      </w:r>
    </w:p>
    <w:p w14:paraId="160DA5D0" w14:textId="77777777" w:rsidR="00C90C74" w:rsidRDefault="00C90C74" w:rsidP="00C90C74">
      <w:pPr>
        <w:pBdr>
          <w:left w:val="single" w:sz="12" w:space="10" w:color="F5A623"/>
        </w:pBdr>
        <w:spacing w:before="200" w:after="200"/>
        <w:ind w:left="720"/>
      </w:pPr>
      <w:r>
        <w:rPr>
          <w:i/>
          <w:iCs/>
          <w:color w:val="555555"/>
        </w:rPr>
        <w:t>💡 At Smart Beginnings Academy, our staff are trained to observe development daily and partner with families when questions arise. You are never alone in this.</w:t>
      </w:r>
    </w:p>
    <w:p w14:paraId="38E98620" w14:textId="77777777" w:rsidR="00332E3F" w:rsidRDefault="00332E3F"/>
    <w:sectPr w:rsidR="00332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208FE"/>
    <w:multiLevelType w:val="hybridMultilevel"/>
    <w:tmpl w:val="5D62FB54"/>
    <w:lvl w:ilvl="0" w:tplc="73BEC0CE">
      <w:start w:val="1"/>
      <w:numFmt w:val="bullet"/>
      <w:lvlText w:val="•"/>
      <w:lvlJc w:val="left"/>
      <w:pPr>
        <w:ind w:left="720" w:hanging="360"/>
      </w:pPr>
    </w:lvl>
    <w:lvl w:ilvl="1" w:tplc="10B68424">
      <w:numFmt w:val="decimal"/>
      <w:lvlText w:val=""/>
      <w:lvlJc w:val="left"/>
    </w:lvl>
    <w:lvl w:ilvl="2" w:tplc="C040CD5E">
      <w:numFmt w:val="decimal"/>
      <w:lvlText w:val=""/>
      <w:lvlJc w:val="left"/>
    </w:lvl>
    <w:lvl w:ilvl="3" w:tplc="04404C18">
      <w:numFmt w:val="decimal"/>
      <w:lvlText w:val=""/>
      <w:lvlJc w:val="left"/>
    </w:lvl>
    <w:lvl w:ilvl="4" w:tplc="835CFB92">
      <w:numFmt w:val="decimal"/>
      <w:lvlText w:val=""/>
      <w:lvlJc w:val="left"/>
    </w:lvl>
    <w:lvl w:ilvl="5" w:tplc="A2728FFE">
      <w:numFmt w:val="decimal"/>
      <w:lvlText w:val=""/>
      <w:lvlJc w:val="left"/>
    </w:lvl>
    <w:lvl w:ilvl="6" w:tplc="661EEA98">
      <w:numFmt w:val="decimal"/>
      <w:lvlText w:val=""/>
      <w:lvlJc w:val="left"/>
    </w:lvl>
    <w:lvl w:ilvl="7" w:tplc="518E1DFC">
      <w:numFmt w:val="decimal"/>
      <w:lvlText w:val=""/>
      <w:lvlJc w:val="left"/>
    </w:lvl>
    <w:lvl w:ilvl="8" w:tplc="A98E2414">
      <w:numFmt w:val="decimal"/>
      <w:lvlText w:val=""/>
      <w:lvlJc w:val="left"/>
    </w:lvl>
  </w:abstractNum>
  <w:num w:numId="1" w16cid:durableId="19629569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C74"/>
    <w:rsid w:val="00332E3F"/>
    <w:rsid w:val="00381BC4"/>
    <w:rsid w:val="00576829"/>
    <w:rsid w:val="0087740E"/>
    <w:rsid w:val="00C9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B36374"/>
  <w15:chartTrackingRefBased/>
  <w15:docId w15:val="{968E0691-833D-DB49-85E1-098D9FCBE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C74"/>
    <w:pPr>
      <w:spacing w:after="0" w:line="240" w:lineRule="auto"/>
    </w:pPr>
    <w:rPr>
      <w:rFonts w:ascii="Nunito" w:eastAsia="Nunito" w:hAnsi="Nunito" w:cs="Nunito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0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C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C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C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C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C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C7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90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1951</Characters>
  <Application>Microsoft Office Word</Application>
  <DocSecurity>0</DocSecurity>
  <Lines>39</Lines>
  <Paragraphs>26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Lingam</dc:creator>
  <cp:keywords/>
  <dc:description/>
  <cp:lastModifiedBy>Roy Lingam</cp:lastModifiedBy>
  <cp:revision>1</cp:revision>
  <dcterms:created xsi:type="dcterms:W3CDTF">2026-04-08T20:00:00Z</dcterms:created>
  <dcterms:modified xsi:type="dcterms:W3CDTF">2026-04-08T20:01:00Z</dcterms:modified>
</cp:coreProperties>
</file>