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352F" w14:textId="77777777" w:rsidR="00C57F29" w:rsidRDefault="00000000">
      <w:pPr>
        <w:spacing w:after="0" w:line="259" w:lineRule="auto"/>
        <w:ind w:left="131" w:firstLine="0"/>
      </w:pPr>
      <w:r>
        <w:rPr>
          <w:b/>
          <w:sz w:val="36"/>
        </w:rPr>
        <w:t xml:space="preserve">Fitzroy Alleyne Jr </w:t>
      </w:r>
    </w:p>
    <w:p w14:paraId="4CC82F47" w14:textId="77777777" w:rsidR="00C57F29" w:rsidRDefault="00000000">
      <w:pPr>
        <w:spacing w:after="0" w:line="259" w:lineRule="auto"/>
        <w:ind w:left="131" w:firstLine="0"/>
      </w:pPr>
      <w:r>
        <w:rPr>
          <w:sz w:val="22"/>
        </w:rPr>
        <w:t xml:space="preserve">Rural Hall, NC | (336) 681-2091 | </w:t>
      </w:r>
      <w:r>
        <w:rPr>
          <w:color w:val="1155CC"/>
          <w:sz w:val="22"/>
          <w:u w:val="single" w:color="1155CC"/>
        </w:rPr>
        <w:t xml:space="preserve">roy.alleyne@royengineered.net </w:t>
      </w:r>
      <w:hyperlink r:id="rId5">
        <w:r w:rsidR="00C57F29">
          <w:rPr>
            <w:sz w:val="22"/>
          </w:rPr>
          <w:t xml:space="preserve">| </w:t>
        </w:r>
      </w:hyperlink>
      <w:hyperlink r:id="rId6">
        <w:r w:rsidR="00C57F29">
          <w:rPr>
            <w:color w:val="1155CC"/>
            <w:sz w:val="22"/>
            <w:u w:val="single" w:color="1155CC"/>
          </w:rPr>
          <w:t>LinkedIn</w:t>
        </w:r>
      </w:hyperlink>
      <w:r>
        <w:rPr>
          <w:sz w:val="22"/>
        </w:rPr>
        <w:t xml:space="preserve"> </w:t>
      </w:r>
      <w:hyperlink r:id="rId7">
        <w:r w:rsidR="00C57F29">
          <w:rPr>
            <w:sz w:val="22"/>
          </w:rPr>
          <w:t xml:space="preserve">| </w:t>
        </w:r>
      </w:hyperlink>
      <w:hyperlink r:id="rId8">
        <w:r w:rsidR="00C57F29">
          <w:rPr>
            <w:color w:val="1155CC"/>
            <w:sz w:val="22"/>
            <w:u w:val="single" w:color="1155CC"/>
          </w:rPr>
          <w:t>Portfolio</w:t>
        </w:r>
      </w:hyperlink>
      <w:r>
        <w:rPr>
          <w:color w:val="1155CC"/>
          <w:sz w:val="22"/>
        </w:rPr>
        <w:t xml:space="preserve"> </w:t>
      </w:r>
    </w:p>
    <w:p w14:paraId="36CAA384" w14:textId="77777777" w:rsidR="00C57F29" w:rsidRDefault="00000000">
      <w:pPr>
        <w:spacing w:after="120" w:line="259" w:lineRule="auto"/>
        <w:ind w:left="191" w:firstLine="0"/>
      </w:pPr>
      <w:r>
        <w:rPr>
          <w:rFonts w:ascii="Calibri" w:eastAsia="Calibri" w:hAnsi="Calibri" w:cs="Calibri"/>
          <w:noProof/>
          <w:sz w:val="22"/>
        </w:rPr>
        <mc:AlternateContent>
          <mc:Choice Requires="wpg">
            <w:drawing>
              <wp:inline distT="0" distB="0" distL="0" distR="0" wp14:anchorId="0040F5D2" wp14:editId="57232486">
                <wp:extent cx="5867400" cy="12697"/>
                <wp:effectExtent l="0" t="0" r="0" b="0"/>
                <wp:docPr id="2148" name="Group 2148"/>
                <wp:cNvGraphicFramePr/>
                <a:graphic xmlns:a="http://schemas.openxmlformats.org/drawingml/2006/main">
                  <a:graphicData uri="http://schemas.microsoft.com/office/word/2010/wordprocessingGroup">
                    <wpg:wgp>
                      <wpg:cNvGrpSpPr/>
                      <wpg:grpSpPr>
                        <a:xfrm>
                          <a:off x="0" y="0"/>
                          <a:ext cx="5867400" cy="12697"/>
                          <a:chOff x="0" y="0"/>
                          <a:chExt cx="5867400" cy="12697"/>
                        </a:xfrm>
                      </wpg:grpSpPr>
                      <wps:wsp>
                        <wps:cNvPr id="14" name="Shape 14"/>
                        <wps:cNvSpPr/>
                        <wps:spPr>
                          <a:xfrm>
                            <a:off x="0" y="0"/>
                            <a:ext cx="5867400" cy="0"/>
                          </a:xfrm>
                          <a:custGeom>
                            <a:avLst/>
                            <a:gdLst/>
                            <a:ahLst/>
                            <a:cxnLst/>
                            <a:rect l="0" t="0" r="0" b="0"/>
                            <a:pathLst>
                              <a:path w="5867400">
                                <a:moveTo>
                                  <a:pt x="0" y="0"/>
                                </a:moveTo>
                                <a:lnTo>
                                  <a:pt x="5867400" y="0"/>
                                </a:lnTo>
                              </a:path>
                            </a:pathLst>
                          </a:custGeom>
                          <a:ln w="12697"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8" style="width:462pt;height:0.99975pt;mso-position-horizontal-relative:char;mso-position-vertical-relative:line" coordsize="58674,126">
                <v:shape id="Shape 14" style="position:absolute;width:58674;height:0;left:0;top:0;" coordsize="5867400,0" path="m0,0l5867400,0">
                  <v:stroke weight="0.99975pt" endcap="flat" joinstyle="miter" miterlimit="10" on="true" color="#888888"/>
                  <v:fill on="false" color="#000000" opacity="0"/>
                </v:shape>
              </v:group>
            </w:pict>
          </mc:Fallback>
        </mc:AlternateContent>
      </w:r>
    </w:p>
    <w:p w14:paraId="16EFC7F0" w14:textId="77777777" w:rsidR="00C57F29" w:rsidRDefault="00000000">
      <w:pPr>
        <w:spacing w:after="10"/>
        <w:ind w:left="126" w:hanging="10"/>
      </w:pPr>
      <w:r>
        <w:rPr>
          <w:b/>
        </w:rPr>
        <w:t xml:space="preserve">Professional Summary </w:t>
      </w:r>
    </w:p>
    <w:p w14:paraId="07D5F285" w14:textId="77777777" w:rsidR="00C57F29" w:rsidRDefault="00000000">
      <w:pPr>
        <w:ind w:left="131" w:firstLine="0"/>
      </w:pPr>
      <w:proofErr w:type="gramStart"/>
      <w:r>
        <w:t>Versatile</w:t>
      </w:r>
      <w:proofErr w:type="gramEnd"/>
      <w:r>
        <w:t xml:space="preserve"> IT engineer with practical experience in cloud and endpoint management, blending enterprise troubleshooting, automation, and user support with strong analytical skills. Fast learner who adapts quickly to new platforms and technologies. Supported mission-critical environments in healthcare, logistics, pharmacy returns, and finance.</w:t>
      </w:r>
    </w:p>
    <w:p w14:paraId="35C591DD" w14:textId="77777777" w:rsidR="00C57F29" w:rsidRDefault="00000000">
      <w:pPr>
        <w:spacing w:after="133" w:line="259" w:lineRule="auto"/>
        <w:ind w:left="191" w:firstLine="0"/>
      </w:pPr>
      <w:r>
        <w:rPr>
          <w:rFonts w:ascii="Calibri" w:eastAsia="Calibri" w:hAnsi="Calibri" w:cs="Calibri"/>
          <w:noProof/>
          <w:sz w:val="22"/>
        </w:rPr>
        <mc:AlternateContent>
          <mc:Choice Requires="wpg">
            <w:drawing>
              <wp:inline distT="0" distB="0" distL="0" distR="0" wp14:anchorId="7A3CFB19" wp14:editId="1079F52E">
                <wp:extent cx="5867400" cy="12697"/>
                <wp:effectExtent l="0" t="0" r="0" b="0"/>
                <wp:docPr id="2150" name="Group 2150"/>
                <wp:cNvGraphicFramePr/>
                <a:graphic xmlns:a="http://schemas.openxmlformats.org/drawingml/2006/main">
                  <a:graphicData uri="http://schemas.microsoft.com/office/word/2010/wordprocessingGroup">
                    <wpg:wgp>
                      <wpg:cNvGrpSpPr/>
                      <wpg:grpSpPr>
                        <a:xfrm>
                          <a:off x="0" y="0"/>
                          <a:ext cx="5867400" cy="12697"/>
                          <a:chOff x="0" y="0"/>
                          <a:chExt cx="5867400" cy="12697"/>
                        </a:xfrm>
                      </wpg:grpSpPr>
                      <wps:wsp>
                        <wps:cNvPr id="20" name="Shape 20"/>
                        <wps:cNvSpPr/>
                        <wps:spPr>
                          <a:xfrm>
                            <a:off x="0" y="0"/>
                            <a:ext cx="5867400" cy="0"/>
                          </a:xfrm>
                          <a:custGeom>
                            <a:avLst/>
                            <a:gdLst/>
                            <a:ahLst/>
                            <a:cxnLst/>
                            <a:rect l="0" t="0" r="0" b="0"/>
                            <a:pathLst>
                              <a:path w="5867400">
                                <a:moveTo>
                                  <a:pt x="0" y="0"/>
                                </a:moveTo>
                                <a:lnTo>
                                  <a:pt x="5867400" y="0"/>
                                </a:lnTo>
                              </a:path>
                            </a:pathLst>
                          </a:custGeom>
                          <a:ln w="12697"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0" style="width:462pt;height:0.99975pt;mso-position-horizontal-relative:char;mso-position-vertical-relative:line" coordsize="58674,126">
                <v:shape id="Shape 20" style="position:absolute;width:58674;height:0;left:0;top:0;" coordsize="5867400,0" path="m0,0l5867400,0">
                  <v:stroke weight="0.99975pt" endcap="flat" joinstyle="miter" miterlimit="10" on="true" color="#888888"/>
                  <v:fill on="false" color="#000000" opacity="0"/>
                </v:shape>
              </v:group>
            </w:pict>
          </mc:Fallback>
        </mc:AlternateContent>
      </w:r>
    </w:p>
    <w:p w14:paraId="777991F1" w14:textId="77777777" w:rsidR="00C57F29" w:rsidRDefault="00000000">
      <w:pPr>
        <w:spacing w:after="10"/>
        <w:ind w:left="126" w:hanging="10"/>
      </w:pPr>
      <w:r>
        <w:rPr>
          <w:b/>
        </w:rPr>
        <w:t xml:space="preserve">Key Skills </w:t>
      </w:r>
    </w:p>
    <w:p w14:paraId="0DE0AF68" w14:textId="77777777" w:rsidR="00C57F29" w:rsidRDefault="00000000">
      <w:pPr>
        <w:spacing w:after="11"/>
        <w:ind w:left="126" w:hanging="10"/>
      </w:pPr>
      <w:r>
        <w:rPr>
          <w:sz w:val="28"/>
        </w:rPr>
        <w:t xml:space="preserve">Azure | Microsoft Intune | SCCM (MECM) | Entra ID | Active Directory | </w:t>
      </w:r>
    </w:p>
    <w:p w14:paraId="7FB5EF23" w14:textId="77777777" w:rsidR="00C57F29" w:rsidRDefault="00000000">
      <w:pPr>
        <w:spacing w:after="11"/>
        <w:ind w:left="126" w:hanging="10"/>
      </w:pPr>
      <w:r>
        <w:rPr>
          <w:sz w:val="28"/>
        </w:rPr>
        <w:t xml:space="preserve">PowerShell | Windows Server | Azure Networking | Azure Virtual Machines | Hybrid Identity | Group Policy | DNS/DHCP | Hyper-V | VMware | GitHub | </w:t>
      </w:r>
    </w:p>
    <w:p w14:paraId="01A40110" w14:textId="77777777" w:rsidR="00C57F29" w:rsidRDefault="00000000">
      <w:pPr>
        <w:spacing w:after="11"/>
        <w:ind w:left="126" w:hanging="10"/>
      </w:pPr>
      <w:r>
        <w:rPr>
          <w:sz w:val="28"/>
        </w:rPr>
        <w:t xml:space="preserve">VS Code | AWS | Autopilot | RBAC | Microsoft Graph | ServiceNow | </w:t>
      </w:r>
    </w:p>
    <w:p w14:paraId="0BC9734B" w14:textId="77777777" w:rsidR="00C57F29" w:rsidRDefault="00000000">
      <w:pPr>
        <w:spacing w:after="11"/>
        <w:ind w:left="126" w:hanging="10"/>
      </w:pPr>
      <w:r>
        <w:rPr>
          <w:sz w:val="28"/>
        </w:rPr>
        <w:t xml:space="preserve">Exchange | Endpoint Security | Wireshark | Automation | AI/ML </w:t>
      </w:r>
    </w:p>
    <w:p w14:paraId="4A58CBBB" w14:textId="77777777" w:rsidR="00C57F29" w:rsidRDefault="00000000">
      <w:pPr>
        <w:spacing w:after="11"/>
        <w:ind w:left="126" w:hanging="10"/>
      </w:pPr>
      <w:r>
        <w:rPr>
          <w:sz w:val="28"/>
        </w:rPr>
        <w:t>Foundations | IBM Watson | AWS Lambda</w:t>
      </w:r>
    </w:p>
    <w:p w14:paraId="4B8C8EDA" w14:textId="77777777" w:rsidR="00C57F29" w:rsidRDefault="00000000">
      <w:pPr>
        <w:spacing w:after="142" w:line="259" w:lineRule="auto"/>
        <w:ind w:left="191" w:firstLine="0"/>
      </w:pPr>
      <w:r>
        <w:rPr>
          <w:rFonts w:ascii="Calibri" w:eastAsia="Calibri" w:hAnsi="Calibri" w:cs="Calibri"/>
          <w:noProof/>
          <w:sz w:val="22"/>
        </w:rPr>
        <mc:AlternateContent>
          <mc:Choice Requires="wpg">
            <w:drawing>
              <wp:inline distT="0" distB="0" distL="0" distR="0" wp14:anchorId="31BFAC5F" wp14:editId="21447701">
                <wp:extent cx="5867400" cy="12697"/>
                <wp:effectExtent l="0" t="0" r="0" b="0"/>
                <wp:docPr id="2151" name="Group 2151"/>
                <wp:cNvGraphicFramePr/>
                <a:graphic xmlns:a="http://schemas.openxmlformats.org/drawingml/2006/main">
                  <a:graphicData uri="http://schemas.microsoft.com/office/word/2010/wordprocessingGroup">
                    <wpg:wgp>
                      <wpg:cNvGrpSpPr/>
                      <wpg:grpSpPr>
                        <a:xfrm>
                          <a:off x="0" y="0"/>
                          <a:ext cx="5867400" cy="12697"/>
                          <a:chOff x="0" y="0"/>
                          <a:chExt cx="5867400" cy="12697"/>
                        </a:xfrm>
                      </wpg:grpSpPr>
                      <wps:wsp>
                        <wps:cNvPr id="28" name="Shape 28"/>
                        <wps:cNvSpPr/>
                        <wps:spPr>
                          <a:xfrm>
                            <a:off x="0" y="0"/>
                            <a:ext cx="5867400" cy="0"/>
                          </a:xfrm>
                          <a:custGeom>
                            <a:avLst/>
                            <a:gdLst/>
                            <a:ahLst/>
                            <a:cxnLst/>
                            <a:rect l="0" t="0" r="0" b="0"/>
                            <a:pathLst>
                              <a:path w="5867400">
                                <a:moveTo>
                                  <a:pt x="0" y="0"/>
                                </a:moveTo>
                                <a:lnTo>
                                  <a:pt x="5867400" y="0"/>
                                </a:lnTo>
                              </a:path>
                            </a:pathLst>
                          </a:custGeom>
                          <a:ln w="12697"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1" style="width:462pt;height:0.99975pt;mso-position-horizontal-relative:char;mso-position-vertical-relative:line" coordsize="58674,126">
                <v:shape id="Shape 28" style="position:absolute;width:58674;height:0;left:0;top:0;" coordsize="5867400,0" path="m0,0l5867400,0">
                  <v:stroke weight="0.99975pt" endcap="flat" joinstyle="miter" miterlimit="10" on="true" color="#888888"/>
                  <v:fill on="false" color="#000000" opacity="0"/>
                </v:shape>
              </v:group>
            </w:pict>
          </mc:Fallback>
        </mc:AlternateContent>
      </w:r>
    </w:p>
    <w:p w14:paraId="6A510F1E" w14:textId="77777777" w:rsidR="00C57F29" w:rsidRDefault="00000000">
      <w:pPr>
        <w:spacing w:after="0" w:line="259" w:lineRule="auto"/>
        <w:ind w:left="126" w:hanging="10"/>
      </w:pPr>
      <w:r>
        <w:rPr>
          <w:b/>
          <w:sz w:val="28"/>
        </w:rPr>
        <w:t xml:space="preserve">Certifications and Professional Certificates </w:t>
      </w:r>
    </w:p>
    <w:p w14:paraId="42BDEE81" w14:textId="5149CB36" w:rsidR="00C57F29" w:rsidRDefault="00000000">
      <w:pPr>
        <w:numPr>
          <w:ilvl w:val="0"/>
          <w:numId w:val="1"/>
        </w:numPr>
        <w:ind w:hanging="360"/>
      </w:pPr>
      <w:r>
        <w:t>Microsoft 365: Endpoint Administrator Associate (202</w:t>
      </w:r>
      <w:r w:rsidR="005518DA">
        <w:t>6</w:t>
      </w:r>
      <w:r>
        <w:t>)</w:t>
      </w:r>
    </w:p>
    <w:p w14:paraId="0B73A754" w14:textId="77777777" w:rsidR="00C57F29" w:rsidRDefault="00000000">
      <w:pPr>
        <w:numPr>
          <w:ilvl w:val="0"/>
          <w:numId w:val="1"/>
        </w:numPr>
        <w:ind w:hanging="360"/>
      </w:pPr>
      <w:r>
        <w:t>IBM AI Engineering Pro Cert (2024)</w:t>
      </w:r>
    </w:p>
    <w:p w14:paraId="6EE6FA89" w14:textId="77777777" w:rsidR="00C57F29" w:rsidRDefault="00000000">
      <w:pPr>
        <w:numPr>
          <w:ilvl w:val="0"/>
          <w:numId w:val="1"/>
        </w:numPr>
        <w:ind w:hanging="360"/>
      </w:pPr>
      <w:r>
        <w:t>Certified Ethical Hacker v12 (2024)</w:t>
      </w:r>
    </w:p>
    <w:p w14:paraId="2E263C60" w14:textId="77777777" w:rsidR="00C57F29" w:rsidRDefault="00000000">
      <w:pPr>
        <w:numPr>
          <w:ilvl w:val="0"/>
          <w:numId w:val="1"/>
        </w:numPr>
        <w:ind w:hanging="360"/>
      </w:pPr>
      <w:r>
        <w:t>AWS Cloud Practitioner (2020)</w:t>
      </w:r>
    </w:p>
    <w:p w14:paraId="0BE70A37" w14:textId="77777777" w:rsidR="00C57F29" w:rsidRDefault="00000000">
      <w:pPr>
        <w:numPr>
          <w:ilvl w:val="0"/>
          <w:numId w:val="1"/>
        </w:numPr>
        <w:ind w:hanging="360"/>
      </w:pPr>
      <w:r>
        <w:t>HDI Support Center Analyst,</w:t>
      </w:r>
    </w:p>
    <w:p w14:paraId="397FA391" w14:textId="77777777" w:rsidR="00C57F29" w:rsidRDefault="00000000">
      <w:pPr>
        <w:numPr>
          <w:ilvl w:val="0"/>
          <w:numId w:val="1"/>
        </w:numPr>
        <w:ind w:hanging="360"/>
      </w:pPr>
      <w:r>
        <w:t>MCP, A+</w:t>
      </w:r>
    </w:p>
    <w:p w14:paraId="70B2C55E" w14:textId="77777777" w:rsidR="00C57F29" w:rsidRDefault="00000000">
      <w:pPr>
        <w:spacing w:after="122" w:line="259" w:lineRule="auto"/>
        <w:ind w:left="191" w:firstLine="0"/>
      </w:pPr>
      <w:r>
        <w:rPr>
          <w:rFonts w:ascii="Calibri" w:eastAsia="Calibri" w:hAnsi="Calibri" w:cs="Calibri"/>
          <w:noProof/>
          <w:sz w:val="22"/>
        </w:rPr>
        <mc:AlternateContent>
          <mc:Choice Requires="wpg">
            <w:drawing>
              <wp:inline distT="0" distB="0" distL="0" distR="0" wp14:anchorId="5A962792" wp14:editId="4D78ED72">
                <wp:extent cx="5867400" cy="12697"/>
                <wp:effectExtent l="0" t="0" r="0" b="0"/>
                <wp:docPr id="2152" name="Group 2152"/>
                <wp:cNvGraphicFramePr/>
                <a:graphic xmlns:a="http://schemas.openxmlformats.org/drawingml/2006/main">
                  <a:graphicData uri="http://schemas.microsoft.com/office/word/2010/wordprocessingGroup">
                    <wpg:wgp>
                      <wpg:cNvGrpSpPr/>
                      <wpg:grpSpPr>
                        <a:xfrm>
                          <a:off x="0" y="0"/>
                          <a:ext cx="5867400" cy="12697"/>
                          <a:chOff x="0" y="0"/>
                          <a:chExt cx="5867400" cy="12697"/>
                        </a:xfrm>
                      </wpg:grpSpPr>
                      <wps:wsp>
                        <wps:cNvPr id="42" name="Shape 42"/>
                        <wps:cNvSpPr/>
                        <wps:spPr>
                          <a:xfrm>
                            <a:off x="0" y="0"/>
                            <a:ext cx="5867400" cy="0"/>
                          </a:xfrm>
                          <a:custGeom>
                            <a:avLst/>
                            <a:gdLst/>
                            <a:ahLst/>
                            <a:cxnLst/>
                            <a:rect l="0" t="0" r="0" b="0"/>
                            <a:pathLst>
                              <a:path w="5867400">
                                <a:moveTo>
                                  <a:pt x="0" y="0"/>
                                </a:moveTo>
                                <a:lnTo>
                                  <a:pt x="5867400" y="0"/>
                                </a:lnTo>
                              </a:path>
                            </a:pathLst>
                          </a:custGeom>
                          <a:ln w="12697"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52" style="width:462pt;height:0.99975pt;mso-position-horizontal-relative:char;mso-position-vertical-relative:line" coordsize="58674,126">
                <v:shape id="Shape 42" style="position:absolute;width:58674;height:0;left:0;top:0;" coordsize="5867400,0" path="m0,0l5867400,0">
                  <v:stroke weight="0.99975pt" endcap="flat" joinstyle="miter" miterlimit="10" on="true" color="#888888"/>
                  <v:fill on="false" color="#000000" opacity="0"/>
                </v:shape>
              </v:group>
            </w:pict>
          </mc:Fallback>
        </mc:AlternateContent>
      </w:r>
    </w:p>
    <w:p w14:paraId="154AA33C" w14:textId="77777777" w:rsidR="00C57F29" w:rsidRDefault="00000000">
      <w:pPr>
        <w:spacing w:after="264"/>
        <w:ind w:left="126" w:hanging="10"/>
      </w:pPr>
      <w:r>
        <w:rPr>
          <w:b/>
        </w:rPr>
        <w:t xml:space="preserve">PROFESSIONAL EXPERIENCE </w:t>
      </w:r>
    </w:p>
    <w:p w14:paraId="6B64E07A" w14:textId="77777777" w:rsidR="00C57F29" w:rsidRDefault="00000000">
      <w:pPr>
        <w:spacing w:after="10"/>
        <w:ind w:left="126" w:hanging="10"/>
      </w:pPr>
      <w:r>
        <w:rPr>
          <w:b/>
        </w:rPr>
        <w:t xml:space="preserve">Independent Cloud &amp; Endpoint Engineering </w:t>
      </w:r>
    </w:p>
    <w:p w14:paraId="1804A48E" w14:textId="77777777" w:rsidR="00C57F29" w:rsidRDefault="00000000">
      <w:pPr>
        <w:spacing w:after="274" w:line="259" w:lineRule="auto"/>
        <w:ind w:left="126" w:hanging="10"/>
      </w:pPr>
      <w:r>
        <w:rPr>
          <w:i/>
          <w:sz w:val="22"/>
        </w:rPr>
        <w:t xml:space="preserve">Rural Hall, NC | Jun 2024 – Present </w:t>
      </w:r>
    </w:p>
    <w:p w14:paraId="0529955C" w14:textId="77777777" w:rsidR="00C57F29" w:rsidRDefault="00000000">
      <w:pPr>
        <w:spacing w:after="288"/>
        <w:ind w:left="126" w:hanging="10"/>
      </w:pPr>
      <w:r>
        <w:rPr>
          <w:b/>
        </w:rPr>
        <w:t xml:space="preserve">Actively building hands-on expertise in Azure cloud administration and modern endpoint engineering with focus on identity, governance, automation, and infrastructure-as-code. </w:t>
      </w:r>
    </w:p>
    <w:p w14:paraId="27539F9F" w14:textId="77777777" w:rsidR="00C57F29" w:rsidRDefault="00000000">
      <w:pPr>
        <w:numPr>
          <w:ilvl w:val="0"/>
          <w:numId w:val="1"/>
        </w:numPr>
        <w:ind w:hanging="360"/>
      </w:pPr>
      <w:r>
        <w:t>Designed and administered a personal Microsoft Azure tenant including Entra ID users, security groups, and RBAC role assignments</w:t>
      </w:r>
    </w:p>
    <w:p w14:paraId="4E1F6F40" w14:textId="77777777" w:rsidR="00C57F29" w:rsidRDefault="00000000">
      <w:pPr>
        <w:numPr>
          <w:ilvl w:val="0"/>
          <w:numId w:val="1"/>
        </w:numPr>
        <w:ind w:hanging="360"/>
      </w:pPr>
      <w:r>
        <w:t>Developed modular, reusable PowerShell automation scripts for Azure and Entra ID administration using dot-sourced tooling</w:t>
      </w:r>
    </w:p>
    <w:p w14:paraId="26FBD7F2" w14:textId="77777777" w:rsidR="00C57F29" w:rsidRDefault="00000000">
      <w:pPr>
        <w:numPr>
          <w:ilvl w:val="0"/>
          <w:numId w:val="1"/>
        </w:numPr>
        <w:ind w:hanging="360"/>
      </w:pPr>
      <w:r>
        <w:t>Deployed Azure infrastructure using ARM templates with deployment validation and change tracking</w:t>
      </w:r>
    </w:p>
    <w:p w14:paraId="269835C2" w14:textId="77777777" w:rsidR="00C57F29" w:rsidRDefault="00000000">
      <w:pPr>
        <w:numPr>
          <w:ilvl w:val="0"/>
          <w:numId w:val="1"/>
        </w:numPr>
        <w:ind w:hanging="360"/>
      </w:pPr>
      <w:r>
        <w:lastRenderedPageBreak/>
        <w:t>Configured Microsoft Intune MDM/MAM policies and Windows Autopilot provisioning workflows</w:t>
      </w:r>
    </w:p>
    <w:p w14:paraId="38531AF5" w14:textId="77777777" w:rsidR="00C57F29" w:rsidRDefault="00000000">
      <w:pPr>
        <w:numPr>
          <w:ilvl w:val="0"/>
          <w:numId w:val="1"/>
        </w:numPr>
        <w:ind w:hanging="360"/>
      </w:pPr>
      <w:r>
        <w:t>Implemented Zero Trust security practices including tenant hardening and identity protection controls</w:t>
      </w:r>
    </w:p>
    <w:p w14:paraId="673E0DC8" w14:textId="77777777" w:rsidR="00C57F29" w:rsidRDefault="00000000">
      <w:pPr>
        <w:spacing w:after="5" w:line="268" w:lineRule="auto"/>
        <w:ind w:left="141" w:hanging="10"/>
      </w:pPr>
      <w:r>
        <w:rPr>
          <w:b/>
        </w:rPr>
        <w:t>IBM Systems Engineer</w:t>
      </w:r>
      <w:r>
        <w:rPr>
          <w:sz w:val="22"/>
        </w:rPr>
        <w:t xml:space="preserve"> – Inmar Intelligence, Winston-Salem, NC </w:t>
      </w:r>
    </w:p>
    <w:p w14:paraId="52A39742" w14:textId="77777777" w:rsidR="00C57F29" w:rsidRDefault="00000000">
      <w:pPr>
        <w:spacing w:after="20" w:line="259" w:lineRule="auto"/>
        <w:ind w:left="126" w:hanging="10"/>
      </w:pPr>
      <w:r>
        <w:rPr>
          <w:i/>
          <w:sz w:val="22"/>
        </w:rPr>
        <w:t>Nov 2017 – Jun 2024</w:t>
      </w:r>
      <w:r>
        <w:rPr>
          <w:sz w:val="22"/>
        </w:rPr>
        <w:t xml:space="preserve"> </w:t>
      </w:r>
    </w:p>
    <w:p w14:paraId="68EEA481" w14:textId="061D0B2B" w:rsidR="00C57F29" w:rsidRDefault="00000000">
      <w:pPr>
        <w:numPr>
          <w:ilvl w:val="0"/>
          <w:numId w:val="1"/>
        </w:numPr>
        <w:ind w:hanging="360"/>
      </w:pPr>
      <w:r>
        <w:t xml:space="preserve">Deployed IBM </w:t>
      </w:r>
      <w:proofErr w:type="spellStart"/>
      <w:r>
        <w:t>i</w:t>
      </w:r>
      <w:proofErr w:type="spellEnd"/>
      <w:r>
        <w:t xml:space="preserve"> Access Client with Kerberos, reducing password reset tickets by 40%</w:t>
      </w:r>
    </w:p>
    <w:p w14:paraId="2629C76D" w14:textId="77777777" w:rsidR="00C57F29" w:rsidRDefault="00000000">
      <w:pPr>
        <w:numPr>
          <w:ilvl w:val="0"/>
          <w:numId w:val="1"/>
        </w:numPr>
        <w:ind w:hanging="360"/>
      </w:pPr>
      <w:r>
        <w:t>Implemented self-signed TLS/SSL certificates for production and development LPARs, removing the need for third-party certificate providers.</w:t>
      </w:r>
    </w:p>
    <w:p w14:paraId="2BD45CEB" w14:textId="77777777" w:rsidR="00C57F29" w:rsidRDefault="00000000">
      <w:pPr>
        <w:numPr>
          <w:ilvl w:val="0"/>
          <w:numId w:val="1"/>
        </w:numPr>
        <w:ind w:hanging="360"/>
      </w:pPr>
      <w:r>
        <w:t xml:space="preserve">Created batch files to automate the installation and configuration of IBM </w:t>
      </w:r>
      <w:proofErr w:type="spellStart"/>
      <w:r>
        <w:t>i</w:t>
      </w:r>
      <w:proofErr w:type="spellEnd"/>
      <w:r>
        <w:t xml:space="preserve"> Access Client Solutions with SSO, streamlining deployment across multiple endpoints and ensuring consistency in setup.</w:t>
      </w:r>
    </w:p>
    <w:p w14:paraId="249C125C" w14:textId="27B9D10F" w:rsidR="00EB3148" w:rsidRDefault="00EB3148">
      <w:pPr>
        <w:numPr>
          <w:ilvl w:val="0"/>
          <w:numId w:val="1"/>
        </w:numPr>
        <w:ind w:hanging="360"/>
      </w:pPr>
      <w:r w:rsidRPr="00EB3148">
        <w:t>Designed and implemented a Windows Server 2019 IIS-hosted AIX emulator with LDAP/AD authentication, allowing warehouse staff to roam freely while securely accessing enterprise scanning services from any internet-connected device.</w:t>
      </w:r>
    </w:p>
    <w:p w14:paraId="6F3E65E3" w14:textId="65D7D891" w:rsidR="00C57F29" w:rsidRDefault="00000000">
      <w:pPr>
        <w:numPr>
          <w:ilvl w:val="0"/>
          <w:numId w:val="1"/>
        </w:numPr>
        <w:ind w:hanging="360"/>
      </w:pPr>
      <w:r>
        <w:t>Automated job scheduling with Robot Scheduler</w:t>
      </w:r>
    </w:p>
    <w:p w14:paraId="47D7AFE6" w14:textId="77777777" w:rsidR="00C57F29" w:rsidRDefault="00000000">
      <w:pPr>
        <w:numPr>
          <w:ilvl w:val="0"/>
          <w:numId w:val="1"/>
        </w:numPr>
        <w:ind w:hanging="360"/>
      </w:pPr>
      <w:r>
        <w:t>Supported DB2 Web Query, SMB integration, and ServiceNow ticketing</w:t>
      </w:r>
    </w:p>
    <w:p w14:paraId="3883DCE7" w14:textId="77777777" w:rsidR="00C57F29" w:rsidRDefault="00000000">
      <w:pPr>
        <w:numPr>
          <w:ilvl w:val="0"/>
          <w:numId w:val="1"/>
        </w:numPr>
        <w:ind w:hanging="360"/>
      </w:pPr>
      <w:r>
        <w:t>Supported large EUC ticket volumes and Autopilot test rings, easing the organization’s migration from on-prem systems to hybrid cloud.</w:t>
      </w:r>
    </w:p>
    <w:p w14:paraId="35BE554C" w14:textId="77777777" w:rsidR="00C57F29" w:rsidRDefault="00000000">
      <w:pPr>
        <w:spacing w:after="10"/>
        <w:ind w:left="126" w:hanging="10"/>
      </w:pPr>
      <w:r>
        <w:rPr>
          <w:b/>
        </w:rPr>
        <w:t>EUC Engineer / Service Desk Analyst</w:t>
      </w:r>
      <w:r>
        <w:rPr>
          <w:sz w:val="22"/>
        </w:rPr>
        <w:t xml:space="preserve"> – Inmar Intelligence </w:t>
      </w:r>
    </w:p>
    <w:p w14:paraId="61DB141B" w14:textId="77777777" w:rsidR="00C57F29" w:rsidRDefault="00000000">
      <w:pPr>
        <w:spacing w:after="20" w:line="259" w:lineRule="auto"/>
        <w:ind w:left="126" w:hanging="10"/>
      </w:pPr>
      <w:r>
        <w:rPr>
          <w:i/>
          <w:sz w:val="22"/>
        </w:rPr>
        <w:t>Jul 2007 – Nov 2017</w:t>
      </w:r>
      <w:r>
        <w:rPr>
          <w:sz w:val="22"/>
        </w:rPr>
        <w:t xml:space="preserve"> </w:t>
      </w:r>
    </w:p>
    <w:p w14:paraId="4F1BB803" w14:textId="0EC0CF83" w:rsidR="005518DA" w:rsidRDefault="005518DA">
      <w:pPr>
        <w:numPr>
          <w:ilvl w:val="0"/>
          <w:numId w:val="1"/>
        </w:numPr>
        <w:ind w:hanging="360"/>
      </w:pPr>
      <w:r w:rsidRPr="005518DA">
        <w:t>Managed AD OUs, GPOs, ADGLP security groups, SCCM, golden images, OEM pre-loads, and patch management for a 6,000+ user enterprise environment</w:t>
      </w:r>
    </w:p>
    <w:p w14:paraId="75324741" w14:textId="1705A871" w:rsidR="00C57F29" w:rsidRDefault="00000000">
      <w:pPr>
        <w:numPr>
          <w:ilvl w:val="0"/>
          <w:numId w:val="1"/>
        </w:numPr>
        <w:ind w:hanging="360"/>
      </w:pPr>
      <w:r>
        <w:t>Created and supported 50+ VMs for dev teams using VMware</w:t>
      </w:r>
    </w:p>
    <w:p w14:paraId="24E46FDE" w14:textId="77777777" w:rsidR="00C57F29" w:rsidRDefault="00000000">
      <w:pPr>
        <w:numPr>
          <w:ilvl w:val="0"/>
          <w:numId w:val="1"/>
        </w:numPr>
        <w:ind w:hanging="360"/>
      </w:pPr>
      <w:r>
        <w:t>Broad Windows OS expertise spanning Windows XP to Windows 11</w:t>
      </w:r>
    </w:p>
    <w:p w14:paraId="6AA456D0" w14:textId="77777777" w:rsidR="00C57F29" w:rsidRDefault="00000000">
      <w:pPr>
        <w:numPr>
          <w:ilvl w:val="0"/>
          <w:numId w:val="1"/>
        </w:numPr>
        <w:ind w:hanging="360"/>
      </w:pPr>
      <w:r>
        <w:t>Assisted in Win7 to Win10 migration; delivered security onboarding training</w:t>
      </w:r>
    </w:p>
    <w:p w14:paraId="3DA3481F" w14:textId="77777777" w:rsidR="00C57F29" w:rsidRDefault="00000000">
      <w:pPr>
        <w:numPr>
          <w:ilvl w:val="0"/>
          <w:numId w:val="1"/>
        </w:numPr>
        <w:ind w:hanging="360"/>
      </w:pPr>
      <w:r>
        <w:t>Led Showcase query tool deployment for healthcare teams</w:t>
      </w:r>
    </w:p>
    <w:p w14:paraId="3C12AFF1" w14:textId="3D259526" w:rsidR="00C57F29" w:rsidRDefault="00000000">
      <w:pPr>
        <w:numPr>
          <w:ilvl w:val="0"/>
          <w:numId w:val="1"/>
        </w:numPr>
        <w:ind w:hanging="360"/>
      </w:pPr>
      <w:r>
        <w:t>Handled new service contracts for new acquisitions</w:t>
      </w:r>
      <w:r w:rsidR="00075A38">
        <w:t>, ensuring smooth transition into our environment</w:t>
      </w:r>
    </w:p>
    <w:p w14:paraId="33F492DC" w14:textId="77777777" w:rsidR="00C57F29" w:rsidRDefault="00000000">
      <w:pPr>
        <w:numPr>
          <w:ilvl w:val="0"/>
          <w:numId w:val="1"/>
        </w:numPr>
        <w:spacing w:after="17" w:line="243" w:lineRule="auto"/>
        <w:ind w:hanging="360"/>
      </w:pPr>
      <w:r>
        <w:t>Integrated macOS systems into Active Directory domains using command-line tools, supporting authentication, directory services, and cross-platform endpoint management</w:t>
      </w:r>
    </w:p>
    <w:p w14:paraId="48B2C163" w14:textId="77777777" w:rsidR="00C57F29" w:rsidRDefault="00000000">
      <w:pPr>
        <w:numPr>
          <w:ilvl w:val="0"/>
          <w:numId w:val="1"/>
        </w:numPr>
        <w:ind w:hanging="360"/>
      </w:pPr>
      <w:r>
        <w:t>Provisioned users and configured voicemails within Avaya PBX telephony systems, including extension setup, station programming, and day-to-day administrative support.</w:t>
      </w:r>
    </w:p>
    <w:p w14:paraId="0CB1C70A" w14:textId="77777777" w:rsidR="00C57F29" w:rsidRDefault="00000000" w:rsidP="002C34CA">
      <w:pPr>
        <w:numPr>
          <w:ilvl w:val="0"/>
          <w:numId w:val="1"/>
        </w:numPr>
        <w:spacing w:after="0"/>
        <w:ind w:hanging="360"/>
      </w:pPr>
      <w:r>
        <w:t>Provided advanced support for the full Microsoft Office suite (Word, Excel, PowerPoint, Outlook, Teams, and OneNote), including troubleshooting, configuration, and user training.</w:t>
      </w:r>
    </w:p>
    <w:p w14:paraId="6D390E1E" w14:textId="77777777" w:rsidR="002C34CA" w:rsidRDefault="00000000" w:rsidP="00075A38">
      <w:pPr>
        <w:numPr>
          <w:ilvl w:val="0"/>
          <w:numId w:val="1"/>
        </w:numPr>
        <w:spacing w:after="0"/>
        <w:ind w:hanging="360"/>
      </w:pPr>
      <w:r>
        <w:t xml:space="preserve">Managed and maintained enterprise printers and consumables, including toner, </w:t>
      </w:r>
    </w:p>
    <w:p w14:paraId="1B2D7678" w14:textId="0B223ED9" w:rsidR="00C57F29" w:rsidRDefault="00000000" w:rsidP="00075A38">
      <w:pPr>
        <w:spacing w:after="0"/>
        <w:ind w:left="836" w:firstLine="0"/>
      </w:pPr>
      <w:r>
        <w:t>mylar strips, rollers</w:t>
      </w:r>
      <w:r w:rsidR="00075A38">
        <w:t>, and drums</w:t>
      </w:r>
    </w:p>
    <w:p w14:paraId="7905C84A" w14:textId="75878D38" w:rsidR="00075A38" w:rsidRDefault="00075A38" w:rsidP="00075A38">
      <w:pPr>
        <w:numPr>
          <w:ilvl w:val="0"/>
          <w:numId w:val="1"/>
        </w:numPr>
        <w:spacing w:after="0" w:line="240" w:lineRule="auto"/>
        <w:ind w:left="835" w:hanging="360"/>
      </w:pPr>
      <w:r w:rsidRPr="00075A38">
        <w:lastRenderedPageBreak/>
        <w:t xml:space="preserve">Supported </w:t>
      </w:r>
      <w:r w:rsidRPr="00075A38">
        <w:rPr>
          <w:b/>
          <w:bCs/>
        </w:rPr>
        <w:t>Getac rugged handheld devices</w:t>
      </w:r>
      <w:r w:rsidRPr="00075A38">
        <w:t xml:space="preserve"> used in reverse logistics warehouse operations (imaging, wireless troubleshooting, barcode scanning configuration, dock and peripheral support</w:t>
      </w:r>
    </w:p>
    <w:p w14:paraId="2F50F3B5" w14:textId="3BD1C1D4" w:rsidR="002C34CA" w:rsidRDefault="002C34CA" w:rsidP="00075A38">
      <w:pPr>
        <w:numPr>
          <w:ilvl w:val="0"/>
          <w:numId w:val="1"/>
        </w:numPr>
        <w:spacing w:after="0" w:line="240" w:lineRule="auto"/>
        <w:ind w:left="835" w:hanging="360"/>
      </w:pPr>
      <w:r w:rsidRPr="002C34CA">
        <w:t xml:space="preserve">Deployed and maintained </w:t>
      </w:r>
      <w:r w:rsidRPr="002C34CA">
        <w:rPr>
          <w:b/>
          <w:bCs/>
        </w:rPr>
        <w:t xml:space="preserve">Wyse </w:t>
      </w:r>
      <w:proofErr w:type="spellStart"/>
      <w:r w:rsidRPr="002C34CA">
        <w:rPr>
          <w:b/>
          <w:bCs/>
        </w:rPr>
        <w:t>Winterm</w:t>
      </w:r>
      <w:proofErr w:type="spellEnd"/>
      <w:r w:rsidRPr="002C34CA">
        <w:rPr>
          <w:b/>
          <w:bCs/>
        </w:rPr>
        <w:t xml:space="preserve"> thin clients</w:t>
      </w:r>
      <w:r w:rsidRPr="002C34CA">
        <w:t xml:space="preserve"> for production and office environments</w:t>
      </w:r>
    </w:p>
    <w:p w14:paraId="75C8D8ED" w14:textId="0F8A7064" w:rsidR="002C34CA" w:rsidRDefault="002C34CA">
      <w:pPr>
        <w:numPr>
          <w:ilvl w:val="0"/>
          <w:numId w:val="1"/>
        </w:numPr>
        <w:spacing w:after="260"/>
        <w:ind w:hanging="360"/>
      </w:pPr>
      <w:r w:rsidRPr="002C34CA">
        <w:t>Troubleshot Wi-Fi authentication, domain connectivity, and hardware failures to maintain uptime in high-volume return processing environments</w:t>
      </w:r>
    </w:p>
    <w:p w14:paraId="3A269709" w14:textId="77777777" w:rsidR="00C57F29" w:rsidRDefault="00000000">
      <w:pPr>
        <w:pStyle w:val="Heading1"/>
      </w:pPr>
      <w:r>
        <w:rPr>
          <w:color w:val="000000"/>
          <w:sz w:val="28"/>
          <w:u w:val="none" w:color="000000"/>
        </w:rPr>
        <w:t>Portfolio Website</w:t>
      </w:r>
      <w:r>
        <w:rPr>
          <w:color w:val="000000"/>
          <w:u w:val="none" w:color="000000"/>
        </w:rPr>
        <w:t xml:space="preserve"> – </w:t>
      </w:r>
      <w:hyperlink r:id="rId9">
        <w:r w:rsidR="00C57F29">
          <w:t>https://royengineered.net</w:t>
        </w:r>
      </w:hyperlink>
    </w:p>
    <w:p w14:paraId="757D0C02" w14:textId="77777777" w:rsidR="00C57F29" w:rsidRDefault="00000000">
      <w:pPr>
        <w:spacing w:after="387" w:line="268" w:lineRule="auto"/>
        <w:ind w:left="-5" w:hanging="10"/>
      </w:pPr>
      <w:r>
        <w:rPr>
          <w:sz w:val="22"/>
        </w:rPr>
        <w:t xml:space="preserve">Built and deployed a full-stack portfolio website using VS Code, GitHub, and Git Bash. Implemented CI/CD pipelines with AWS Amplify and Route 53 for hosting and DNS. Integrated a custom OpenAI API–powered chatbot backend using AWS Lambda to enable dynamic user interaction. </w:t>
      </w:r>
    </w:p>
    <w:p w14:paraId="59429D77" w14:textId="77777777" w:rsidR="00C57F29" w:rsidRDefault="00000000">
      <w:pPr>
        <w:spacing w:after="0" w:line="308" w:lineRule="auto"/>
        <w:ind w:left="0" w:firstLine="0"/>
      </w:pPr>
      <w:r>
        <w:rPr>
          <w:b/>
          <w:sz w:val="28"/>
        </w:rPr>
        <w:t>Home Practice Lab</w:t>
      </w:r>
      <w:r>
        <w:rPr>
          <w:b/>
          <w:sz w:val="22"/>
        </w:rPr>
        <w:t xml:space="preserve"> – Windows Server 2025 Datacenter | Microsoft Intune </w:t>
      </w:r>
      <w:r>
        <w:rPr>
          <w:sz w:val="22"/>
        </w:rPr>
        <w:t xml:space="preserve">Designed and maintained a virtualized home lab running </w:t>
      </w:r>
      <w:r>
        <w:rPr>
          <w:b/>
          <w:sz w:val="22"/>
        </w:rPr>
        <w:t>Windows Server 2025 Datacenter</w:t>
      </w:r>
      <w:r>
        <w:rPr>
          <w:sz w:val="22"/>
        </w:rPr>
        <w:t xml:space="preserve"> to practice </w:t>
      </w:r>
    </w:p>
    <w:p w14:paraId="6B9FB811" w14:textId="77777777" w:rsidR="00C57F29" w:rsidRDefault="00000000">
      <w:pPr>
        <w:spacing w:after="5" w:line="268" w:lineRule="auto"/>
        <w:ind w:left="-5" w:hanging="10"/>
      </w:pPr>
      <w:r>
        <w:rPr>
          <w:sz w:val="22"/>
        </w:rPr>
        <w:t xml:space="preserve">Active Directory, Hyper-V, network configuration, and Windows Autopilot deployments via </w:t>
      </w:r>
    </w:p>
    <w:p w14:paraId="69655C35" w14:textId="77777777" w:rsidR="00C57F29" w:rsidRDefault="00000000">
      <w:pPr>
        <w:spacing w:after="5" w:line="268" w:lineRule="auto"/>
        <w:ind w:left="-5" w:hanging="10"/>
      </w:pPr>
      <w:r>
        <w:rPr>
          <w:sz w:val="22"/>
        </w:rPr>
        <w:t xml:space="preserve">Microsoft Intune (MDM/MAM). Built and managed a personal Azure tenant with users, </w:t>
      </w:r>
    </w:p>
    <w:p w14:paraId="708F5D27" w14:textId="77777777" w:rsidR="00C57F29" w:rsidRDefault="00000000" w:rsidP="00075A38">
      <w:pPr>
        <w:spacing w:after="355" w:line="268" w:lineRule="auto"/>
        <w:ind w:left="131" w:firstLine="0"/>
      </w:pPr>
      <w:r>
        <w:rPr>
          <w:sz w:val="22"/>
        </w:rPr>
        <w:t xml:space="preserve">groups, virtual networks, subnets, NSGs, and supporting cloud resources. Performed NTLM hardening and audit-only baseline testing. </w:t>
      </w:r>
    </w:p>
    <w:p w14:paraId="46F5A3B1" w14:textId="77777777" w:rsidR="00C57F29" w:rsidRDefault="00000000">
      <w:pPr>
        <w:spacing w:after="0" w:line="259" w:lineRule="auto"/>
        <w:ind w:left="126" w:hanging="10"/>
      </w:pPr>
      <w:r>
        <w:rPr>
          <w:b/>
          <w:sz w:val="28"/>
        </w:rPr>
        <w:t>IBM AI Engineering Capstone Project</w:t>
      </w:r>
    </w:p>
    <w:p w14:paraId="5895A753" w14:textId="77777777" w:rsidR="00C57F29" w:rsidRDefault="00000000">
      <w:pPr>
        <w:spacing w:after="5" w:line="268" w:lineRule="auto"/>
        <w:ind w:left="141" w:hanging="10"/>
      </w:pPr>
      <w:r>
        <w:rPr>
          <w:sz w:val="22"/>
        </w:rPr>
        <w:t xml:space="preserve">Developed and evaluated image classification models for concrete crack detection using transfer learning with pre-trained VGG16 and ResNet50 architectures in TensorFlow and </w:t>
      </w:r>
      <w:proofErr w:type="spellStart"/>
      <w:r>
        <w:rPr>
          <w:sz w:val="22"/>
        </w:rPr>
        <w:t>Keras</w:t>
      </w:r>
      <w:proofErr w:type="spellEnd"/>
      <w:r>
        <w:rPr>
          <w:sz w:val="22"/>
        </w:rPr>
        <w:t xml:space="preserve">. Achieved 99.6% classification accuracy through model fine-tuning, data preprocessing, and batch prediction pipelines using </w:t>
      </w:r>
      <w:proofErr w:type="spellStart"/>
      <w:r>
        <w:rPr>
          <w:sz w:val="22"/>
        </w:rPr>
        <w:t>ImageDataGenerator</w:t>
      </w:r>
      <w:proofErr w:type="spellEnd"/>
      <w:r>
        <w:rPr>
          <w:sz w:val="22"/>
        </w:rPr>
        <w:t xml:space="preserve">. Utilized Python, NumPy, </w:t>
      </w:r>
      <w:proofErr w:type="spellStart"/>
      <w:r>
        <w:rPr>
          <w:sz w:val="22"/>
        </w:rPr>
        <w:t>JupyterLab</w:t>
      </w:r>
      <w:proofErr w:type="spellEnd"/>
      <w:r>
        <w:rPr>
          <w:sz w:val="22"/>
        </w:rPr>
        <w:t xml:space="preserve">, and IBM Watson; performed supplemental experimentation with Support Vector Machines (SVM). </w:t>
      </w:r>
    </w:p>
    <w:sectPr w:rsidR="00C57F29">
      <w:pgSz w:w="12240" w:h="15840"/>
      <w:pgMar w:top="1486" w:right="1498" w:bottom="1272" w:left="13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C5711"/>
    <w:multiLevelType w:val="hybridMultilevel"/>
    <w:tmpl w:val="58401CAC"/>
    <w:lvl w:ilvl="0" w:tplc="3948D4E8">
      <w:start w:val="1"/>
      <w:numFmt w:val="bullet"/>
      <w:lvlText w:val="●"/>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5AAAC0">
      <w:start w:val="1"/>
      <w:numFmt w:val="bullet"/>
      <w:lvlText w:val="o"/>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F4C010">
      <w:start w:val="1"/>
      <w:numFmt w:val="bullet"/>
      <w:lvlText w:val="▪"/>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4ADB04">
      <w:start w:val="1"/>
      <w:numFmt w:val="bullet"/>
      <w:lvlText w:val="•"/>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623618">
      <w:start w:val="1"/>
      <w:numFmt w:val="bullet"/>
      <w:lvlText w:val="o"/>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3C7DD2">
      <w:start w:val="1"/>
      <w:numFmt w:val="bullet"/>
      <w:lvlText w:val="▪"/>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6BEFB00">
      <w:start w:val="1"/>
      <w:numFmt w:val="bullet"/>
      <w:lvlText w:val="•"/>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BC7806">
      <w:start w:val="1"/>
      <w:numFmt w:val="bullet"/>
      <w:lvlText w:val="o"/>
      <w:lvlJc w:val="left"/>
      <w:pPr>
        <w:ind w:left="58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487BDA">
      <w:start w:val="1"/>
      <w:numFmt w:val="bullet"/>
      <w:lvlText w:val="▪"/>
      <w:lvlJc w:val="left"/>
      <w:pPr>
        <w:ind w:left="65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9767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F29"/>
    <w:rsid w:val="00075A38"/>
    <w:rsid w:val="002C34CA"/>
    <w:rsid w:val="00424FC8"/>
    <w:rsid w:val="004E1C87"/>
    <w:rsid w:val="005518DA"/>
    <w:rsid w:val="0093512F"/>
    <w:rsid w:val="00C57F29"/>
    <w:rsid w:val="00EB3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7AA8"/>
  <w15:docId w15:val="{431D3185-9A9D-4538-ABD6-37DD3AB9C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501" w:hanging="37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467886"/>
      <w:sz w:val="22"/>
      <w:u w:val="single" w:color="46788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67886"/>
      <w:sz w:val="22"/>
      <w:u w:val="single" w:color="46788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oyengineered.net/" TargetMode="External"/><Relationship Id="rId3" Type="http://schemas.openxmlformats.org/officeDocument/2006/relationships/settings" Target="settings.xml"/><Relationship Id="rId7" Type="http://schemas.openxmlformats.org/officeDocument/2006/relationships/hyperlink" Target="https://royengineered.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yalleynejr/" TargetMode="External"/><Relationship Id="rId11" Type="http://schemas.openxmlformats.org/officeDocument/2006/relationships/theme" Target="theme/theme1.xml"/><Relationship Id="rId5" Type="http://schemas.openxmlformats.org/officeDocument/2006/relationships/hyperlink" Target="https://www.linkedin.com/in/royalleynej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oyengineere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836</Words>
  <Characters>5227</Characters>
  <Application>Microsoft Office Word</Application>
  <DocSecurity>0</DocSecurity>
  <Lines>108</Lines>
  <Paragraphs>73</Paragraphs>
  <ScaleCrop>false</ScaleCrop>
  <HeadingPairs>
    <vt:vector size="2" baseType="variant">
      <vt:variant>
        <vt:lpstr>Title</vt:lpstr>
      </vt:variant>
      <vt:variant>
        <vt:i4>1</vt:i4>
      </vt:variant>
    </vt:vector>
  </HeadingPairs>
  <TitlesOfParts>
    <vt:vector size="1" baseType="lpstr">
      <vt:lpstr>Copy of Roy_Alleyne_Resume2026</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Roy_Alleyne_Resume2026</dc:title>
  <dc:subject/>
  <dc:creator>Fitzroy Alleyne Jr</dc:creator>
  <cp:keywords/>
  <cp:lastModifiedBy>Fitzroy Alleyne Jr</cp:lastModifiedBy>
  <cp:revision>2</cp:revision>
  <dcterms:created xsi:type="dcterms:W3CDTF">2026-02-21T08:28:00Z</dcterms:created>
  <dcterms:modified xsi:type="dcterms:W3CDTF">2026-02-21T08:28:00Z</dcterms:modified>
</cp:coreProperties>
</file>