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Take-Home_Ex02</w:t>
      </w:r>
    </w:p>
    <w:p>
      <w:pPr>
        <w:pStyle w:val="Author"/>
      </w:pPr>
      <w:r>
        <w:t xml:space="preserve">Teo</w:t>
      </w:r>
      <w:r>
        <w:t xml:space="preserve"> </w:t>
      </w:r>
      <w:r>
        <w:t xml:space="preserve">Wee</w:t>
      </w:r>
      <w:r>
        <w:t xml:space="preserve"> </w:t>
      </w:r>
      <w:r>
        <w:t xml:space="preserve">Siang</w:t>
      </w:r>
      <w:r>
        <w:t xml:space="preserve"> </w:t>
      </w:r>
      <w:r>
        <w:t xml:space="preserve">Roy</w:t>
      </w:r>
    </w:p>
    <w:p>
      <w:pPr>
        <w:pStyle w:val="Date"/>
      </w:pPr>
      <w:r>
        <w:t xml:space="preserve">2025-05-21</w:t>
      </w:r>
    </w:p>
    <w:bookmarkStart w:id="20" w:name="mini-case-3"/>
    <w:p>
      <w:pPr>
        <w:pStyle w:val="Heading1"/>
      </w:pPr>
      <w:r>
        <w:t xml:space="preserve">Mini-Case 3</w:t>
      </w:r>
    </w:p>
    <w:p>
      <w:pPr>
        <w:pStyle w:val="FirstParagraph"/>
      </w:pPr>
      <w:r>
        <w:t xml:space="preserve">Over the past decade, Oceanus has transitioned from a fishing-based economy to one increasingly reliant on ocean tourism, following crackdowns on illegal fishing. This shift has caused tensions, especially with recent high-profile events like pop star Sailor Shift’s planned music video shoot on the island.</w:t>
      </w:r>
    </w:p>
    <w:p>
      <w:pPr>
        <w:pStyle w:val="BodyText"/>
      </w:pPr>
      <w:r>
        <w:t xml:space="preserve">Journalist Clepper Jessen, formerly of FishEye and now with the Hacklee Herald, has been investigating these tensions. His latest focus is the sudden closure of Nemo Reef. Through intercepted communications and investigative analysis, Clepper uncovered a network of expedited approvals and covert arrangements implicating Oceanus officials, Sailor Shift’s team, powerful local families, and the conservation group The Green Guardians—suggesting a potential case of corruption and manipulation.</w:t>
      </w:r>
    </w:p>
    <w:p>
      <w:pPr>
        <w:pStyle w:val="BodyText"/>
      </w:pPr>
      <w:r>
        <w:t xml:space="preserve">Task: Create innovative visualizations and visual analytics tools to help Clepper expose the truth behind these events.</w:t>
      </w:r>
    </w:p>
    <w:bookmarkEnd w:id="20"/>
    <w:bookmarkStart w:id="29" w:name="set-up"/>
    <w:p>
      <w:pPr>
        <w:pStyle w:val="Heading1"/>
      </w:pPr>
      <w:r>
        <w:t xml:space="preserve">Set-up</w:t>
      </w:r>
    </w:p>
    <w:bookmarkStart w:id="21" w:name="import-library-package"/>
    <w:p>
      <w:pPr>
        <w:pStyle w:val="Heading2"/>
      </w:pPr>
      <w:r>
        <w:t xml:space="preserve">Import library package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lubridate, ggraph, tidygraph, visNetwork)</w:t>
      </w:r>
    </w:p>
    <w:bookmarkEnd w:id="21"/>
    <w:bookmarkStart w:id="22" w:name="import-data-and-extract-nodes-and-edges"/>
    <w:p>
      <w:pPr>
        <w:pStyle w:val="Heading2"/>
      </w:pPr>
      <w:r>
        <w:t xml:space="preserve">Import data and extract nodes and edges</w:t>
      </w:r>
    </w:p>
    <w:p>
      <w:pPr>
        <w:pStyle w:val="SourceCode"/>
      </w:pPr>
      <w:r>
        <w:rPr>
          <w:rStyle w:val="CommentTok"/>
        </w:rPr>
        <w:t xml:space="preserve"># Load graph structure</w:t>
      </w:r>
      <w:r>
        <w:br/>
      </w:r>
      <w:r>
        <w:rPr>
          <w:rStyle w:val="NormalTok"/>
        </w:rPr>
        <w:t xml:space="preserve">graph_raw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"TH02/data/MC3_graph.json"</w:t>
      </w:r>
      <w:r>
        <w:rPr>
          <w:rStyle w:val="NormalTok"/>
        </w:rPr>
        <w:t xml:space="preserve">, </w:t>
      </w:r>
      <w:r>
        <w:rPr>
          <w:rStyle w:val="AttributeTok"/>
        </w:rPr>
        <w:t xml:space="preserve">flatten =</w:t>
      </w:r>
      <w:r>
        <w:rPr>
          <w:rStyle w:val="NormalTok"/>
        </w:rPr>
        <w:t xml:space="preserve"> </w:t>
      </w:r>
      <w:r>
        <w:rPr>
          <w:rStyle w:val="ConstantTok"/>
        </w:rPr>
        <w:t xml:space="preserve">TRUE</w:t>
      </w:r>
      <w:r>
        <w:rPr>
          <w:rStyle w:val="NormalTok"/>
        </w:rPr>
        <w:t xml:space="preserve">)</w:t>
      </w:r>
      <w:r>
        <w:br/>
      </w:r>
      <w:r>
        <w:rPr>
          <w:rStyle w:val="NormalTok"/>
        </w:rPr>
        <w:t xml:space="preserve">nodes </w:t>
      </w:r>
      <w:r>
        <w:rPr>
          <w:rStyle w:val="OtherTok"/>
        </w:rPr>
        <w:t xml:space="preserve">&lt;-</w:t>
      </w:r>
      <w:r>
        <w:rPr>
          <w:rStyle w:val="NormalTok"/>
        </w:rPr>
        <w:t xml:space="preserve"> graph_raw</w:t>
      </w:r>
      <w:r>
        <w:rPr>
          <w:rStyle w:val="SpecialCharTok"/>
        </w:rPr>
        <w:t xml:space="preserve">$</w:t>
      </w:r>
      <w:r>
        <w:rPr>
          <w:rStyle w:val="NormalTok"/>
        </w:rPr>
        <w:t xml:space="preserve">nodes</w:t>
      </w:r>
      <w:r>
        <w:br/>
      </w:r>
      <w:r>
        <w:rPr>
          <w:rStyle w:val="NormalTok"/>
        </w:rPr>
        <w:t xml:space="preserve">edges </w:t>
      </w:r>
      <w:r>
        <w:rPr>
          <w:rStyle w:val="OtherTok"/>
        </w:rPr>
        <w:t xml:space="preserve">&lt;-</w:t>
      </w:r>
      <w:r>
        <w:rPr>
          <w:rStyle w:val="NormalTok"/>
        </w:rPr>
        <w:t xml:space="preserve"> graph_raw</w:t>
      </w:r>
      <w:r>
        <w:rPr>
          <w:rStyle w:val="SpecialCharTok"/>
        </w:rPr>
        <w:t xml:space="preserve">$</w:t>
      </w:r>
      <w:r>
        <w:rPr>
          <w:rStyle w:val="NormalTok"/>
        </w:rPr>
        <w:t xml:space="preserve">edges</w:t>
      </w:r>
    </w:p>
    <w:bookmarkEnd w:id="22"/>
    <w:bookmarkStart w:id="23" w:name="parse-timestamp-and-extract-day"/>
    <w:p>
      <w:pPr>
        <w:pStyle w:val="Heading2"/>
      </w:pPr>
      <w:r>
        <w:t xml:space="preserve">Parse Timestamp and Extract Day</w:t>
      </w:r>
    </w:p>
    <w:p>
      <w:pPr>
        <w:pStyle w:val="SourceCode"/>
      </w:pPr>
      <w:r>
        <w:rPr>
          <w:rStyle w:val="CommentTok"/>
        </w:rPr>
        <w:t xml:space="preserve"># Convert timestamp to datetime and extract date</w:t>
      </w:r>
      <w:r>
        <w:br/>
      </w:r>
      <w:r>
        <w:rPr>
          <w:rStyle w:val="NormalTok"/>
        </w:rPr>
        <w:t xml:space="preserve">comm_events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timestamp)  </w:t>
      </w:r>
      <w:r>
        <w:rPr>
          <w:rStyle w:val="CommentTok"/>
        </w:rPr>
        <w:t xml:space="preserve"># Make sure 'timestamp' is the actual column name</w:t>
      </w:r>
      <w:r>
        <w:br/>
      </w:r>
      <w:r>
        <w:br/>
      </w:r>
      <w:r>
        <w:rPr>
          <w:rStyle w:val="CommentTok"/>
        </w:rPr>
        <w:t xml:space="preserve"># Step 2: Parse timestamp into datetime and extract the date</w:t>
      </w:r>
      <w:r>
        <w:br/>
      </w:r>
      <w:r>
        <w:rPr>
          <w:rStyle w:val="NormalTok"/>
        </w:rPr>
        <w:t xml:space="preserve">comm_events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start_time =</w:t>
      </w:r>
      <w:r>
        <w:rPr>
          <w:rStyle w:val="NormalTok"/>
        </w:rPr>
        <w:t xml:space="preserve"> </w:t>
      </w:r>
      <w:r>
        <w:rPr>
          <w:rStyle w:val="FunctionTok"/>
        </w:rPr>
        <w:t xml:space="preserve">ymd_hms</w:t>
      </w:r>
      <w:r>
        <w:rPr>
          <w:rStyle w:val="NormalTok"/>
        </w:rPr>
        <w:t xml:space="preserve">(timestamp,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day =</w:t>
      </w:r>
      <w:r>
        <w:rPr>
          <w:rStyle w:val="NormalTok"/>
        </w:rPr>
        <w:t xml:space="preserve"> </w:t>
      </w:r>
      <w:r>
        <w:rPr>
          <w:rStyle w:val="FunctionTok"/>
        </w:rPr>
        <w:t xml:space="preserve">as.Date</w:t>
      </w:r>
      <w:r>
        <w:rPr>
          <w:rStyle w:val="NormalTok"/>
        </w:rPr>
        <w:t xml:space="preserve">(start_time)</w:t>
      </w:r>
      <w:r>
        <w:br/>
      </w:r>
      <w:r>
        <w:rPr>
          <w:rStyle w:val="NormalTok"/>
        </w:rPr>
        <w:t xml:space="preserve">  )</w:t>
      </w:r>
    </w:p>
    <w:bookmarkEnd w:id="23"/>
    <w:bookmarkStart w:id="24" w:name="summarise-daily-communication-volume"/>
    <w:p>
      <w:pPr>
        <w:pStyle w:val="Heading2"/>
      </w:pPr>
      <w:r>
        <w:t xml:space="preserve">Summarise daily Communication Volume</w:t>
      </w:r>
    </w:p>
    <w:p>
      <w:pPr>
        <w:pStyle w:val="SourceCode"/>
      </w:pPr>
      <w:r>
        <w:rPr>
          <w:rStyle w:val="CommentTok"/>
        </w:rPr>
        <w:t xml:space="preserve"># Count number of communications per day</w:t>
      </w:r>
      <w:r>
        <w:br/>
      </w:r>
      <w:r>
        <w:rPr>
          <w:rStyle w:val="NormalTok"/>
        </w:rPr>
        <w:t xml:space="preserve">daily_comms </w:t>
      </w:r>
      <w:r>
        <w:rPr>
          <w:rStyle w:val="OtherTok"/>
        </w:rPr>
        <w:t xml:space="preserve">&lt;-</w:t>
      </w:r>
      <w:r>
        <w:rPr>
          <w:rStyle w:val="NormalTok"/>
        </w:rPr>
        <w:t xml:space="preserve"> comm_events </w:t>
      </w:r>
      <w:r>
        <w:rPr>
          <w:rStyle w:val="SpecialCharTok"/>
        </w:rPr>
        <w:t xml:space="preserve">%&gt;%</w:t>
      </w:r>
      <w:r>
        <w:br/>
      </w:r>
      <w:r>
        <w:rPr>
          <w:rStyle w:val="NormalTok"/>
        </w:rPr>
        <w:t xml:space="preserve">  </w:t>
      </w:r>
      <w:r>
        <w:rPr>
          <w:rStyle w:val="FunctionTok"/>
        </w:rPr>
        <w:t xml:space="preserve">count</w:t>
      </w:r>
      <w:r>
        <w:rPr>
          <w:rStyle w:val="NormalTok"/>
        </w:rPr>
        <w:t xml:space="preserve">(day, </w:t>
      </w:r>
      <w:r>
        <w:rPr>
          <w:rStyle w:val="AttributeTok"/>
        </w:rPr>
        <w:t xml:space="preserve">name =</w:t>
      </w:r>
      <w:r>
        <w:rPr>
          <w:rStyle w:val="NormalTok"/>
        </w:rPr>
        <w:t xml:space="preserve"> </w:t>
      </w:r>
      <w:r>
        <w:rPr>
          <w:rStyle w:val="StringTok"/>
        </w:rPr>
        <w:t xml:space="preserve">"num_comms"</w:t>
      </w:r>
      <w:r>
        <w:rPr>
          <w:rStyle w:val="NormalTok"/>
        </w:rPr>
        <w:t xml:space="preserve">)</w:t>
      </w:r>
    </w:p>
    <w:bookmarkEnd w:id="24"/>
    <w:bookmarkStart w:id="28" w:name="visualise-the-temporal-pattern"/>
    <w:p>
      <w:pPr>
        <w:pStyle w:val="Heading2"/>
      </w:pPr>
      <w:r>
        <w:t xml:space="preserve">Visualise the Temporal Pattern</w:t>
      </w:r>
    </w:p>
    <w:p>
      <w:pPr>
        <w:pStyle w:val="SourceCode"/>
      </w:pPr>
      <w:r>
        <w:rPr>
          <w:rStyle w:val="CommentTok"/>
        </w:rPr>
        <w:t xml:space="preserve"># Plot as a time series</w:t>
      </w:r>
      <w:r>
        <w:br/>
      </w:r>
      <w:r>
        <w:rPr>
          <w:rStyle w:val="FunctionTok"/>
        </w:rPr>
        <w:t xml:space="preserve">ggplot</w:t>
      </w:r>
      <w:r>
        <w:rPr>
          <w:rStyle w:val="NormalTok"/>
        </w:rPr>
        <w:t xml:space="preserve">(daily_comms, </w:t>
      </w:r>
      <w:r>
        <w:rPr>
          <w:rStyle w:val="FunctionTok"/>
        </w:rPr>
        <w:t xml:space="preserve">aes</w:t>
      </w:r>
      <w:r>
        <w:rPr>
          <w:rStyle w:val="NormalTok"/>
        </w:rPr>
        <w:t xml:space="preserve">(</w:t>
      </w:r>
      <w:r>
        <w:rPr>
          <w:rStyle w:val="AttributeTok"/>
        </w:rPr>
        <w:t xml:space="preserve">x =</w:t>
      </w:r>
      <w:r>
        <w:rPr>
          <w:rStyle w:val="NormalTok"/>
        </w:rPr>
        <w:t xml:space="preserve"> day, </w:t>
      </w:r>
      <w:r>
        <w:rPr>
          <w:rStyle w:val="AttributeTok"/>
        </w:rPr>
        <w:t xml:space="preserve">y =</w:t>
      </w:r>
      <w:r>
        <w:rPr>
          <w:rStyle w:val="NormalTok"/>
        </w:rPr>
        <w:t xml:space="preserve"> num_comms))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Communication Patterns (2-Week Period)"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"Number of Communications"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Take-Home_Ex02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8" w:name="question-2"/>
    <w:p>
      <w:pPr>
        <w:pStyle w:val="Heading1"/>
      </w:pPr>
      <w:r>
        <w:t xml:space="preserve">Question 2</w:t>
      </w:r>
    </w:p>
    <w:bookmarkStart w:id="30" w:name="filter-people-vessels-only"/>
    <w:p>
      <w:pPr>
        <w:pStyle w:val="Heading2"/>
      </w:pPr>
      <w:r>
        <w:t xml:space="preserve">Filter People + Vessels only</w:t>
      </w:r>
    </w:p>
    <w:p>
      <w:pPr>
        <w:pStyle w:val="SourceCode"/>
      </w:pPr>
      <w:r>
        <w:rPr>
          <w:rStyle w:val="CommentTok"/>
        </w:rPr>
        <w:t xml:space="preserve"># Filter relevant entity nodes</w:t>
      </w:r>
      <w:r>
        <w:br/>
      </w:r>
      <w:r>
        <w:rPr>
          <w:rStyle w:val="NormalTok"/>
        </w:rPr>
        <w:t xml:space="preserve">entity_nodes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name, sub_type)</w:t>
      </w:r>
    </w:p>
    <w:bookmarkEnd w:id="30"/>
    <w:bookmarkStart w:id="31" w:name="Xc408731e263715b3df21fc4ca540f87daf2f46d"/>
    <w:p>
      <w:pPr>
        <w:pStyle w:val="Heading2"/>
      </w:pPr>
      <w:r>
        <w:t xml:space="preserve">Assign groups based on name/subtype for better analytics</w:t>
      </w:r>
    </w:p>
    <w:p>
      <w:pPr>
        <w:pStyle w:val="SourceCode"/>
      </w:pPr>
      <w:r>
        <w:rPr>
          <w:rStyle w:val="NormalTok"/>
        </w:rPr>
        <w:t xml:space="preserve">entity_nodes </w:t>
      </w:r>
      <w:r>
        <w:rPr>
          <w:rStyle w:val="OtherTok"/>
        </w:rPr>
        <w:t xml:space="preserve">&lt;-</w:t>
      </w:r>
      <w:r>
        <w:rPr>
          <w:rStyle w:val="NormalTok"/>
        </w:rPr>
        <w:t xml:space="preserve"> entity_nodes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"Green Guardians"</w:t>
      </w:r>
      <w:r>
        <w:rPr>
          <w:rStyle w:val="NormalTok"/>
        </w:rPr>
        <w:t xml:space="preserve">, </w:t>
      </w:r>
      <w:r>
        <w:rPr>
          <w:rStyle w:val="StringTok"/>
        </w:rPr>
        <w:t xml:space="preserve">"Reef Guardian"</w:t>
      </w:r>
      <w:r>
        <w:rPr>
          <w:rStyle w:val="NormalTok"/>
        </w:rPr>
        <w:t xml:space="preserve">, </w:t>
      </w:r>
      <w:r>
        <w:rPr>
          <w:rStyle w:val="StringTok"/>
        </w:rPr>
        <w:t xml:space="preserve">"EcoVigil"</w:t>
      </w:r>
      <w:r>
        <w:rPr>
          <w:rStyle w:val="NormalTok"/>
        </w:rPr>
        <w:t xml:space="preserve">, </w:t>
      </w:r>
      <w:r>
        <w:rPr>
          <w:rStyle w:val="StringTok"/>
        </w:rPr>
        <w:t xml:space="preserve">"Sentinel"</w:t>
      </w:r>
      <w:r>
        <w:rPr>
          <w:rStyle w:val="NormalTok"/>
        </w:rPr>
        <w:t xml:space="preserve">) </w:t>
      </w:r>
      <w:r>
        <w:rPr>
          <w:rStyle w:val="SpecialCharTok"/>
        </w:rPr>
        <w:t xml:space="preserve">~</w:t>
      </w:r>
      <w:r>
        <w:rPr>
          <w:rStyle w:val="NormalTok"/>
        </w:rPr>
        <w:t xml:space="preserve"> </w:t>
      </w:r>
      <w:r>
        <w:rPr>
          <w:rStyle w:val="StringTok"/>
        </w:rPr>
        <w:t xml:space="preserve">"Environmentalism"</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w:t>
      </w:r>
      <w:r>
        <w:rPr>
          <w:rStyle w:val="StringTok"/>
        </w:rPr>
        <w:t xml:space="preserve">"Sailor Shifts Team"</w:t>
      </w:r>
      <w:r>
        <w:rPr>
          <w:rStyle w:val="NormalTok"/>
        </w:rPr>
        <w:t xml:space="preserv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"Mariners Dream"</w:t>
      </w:r>
      <w:r>
        <w:rPr>
          <w:rStyle w:val="NormalTok"/>
        </w:rPr>
        <w:t xml:space="preserve">, </w:t>
      </w:r>
      <w:r>
        <w:rPr>
          <w:rStyle w:val="StringTok"/>
        </w:rPr>
        <w:t xml:space="preserve">"Marlin"</w:t>
      </w:r>
      <w:r>
        <w:rPr>
          <w:rStyle w:val="NormalTok"/>
        </w:rPr>
        <w:t xml:space="preserve">, </w:t>
      </w:r>
      <w:r>
        <w:rPr>
          <w:rStyle w:val="StringTok"/>
        </w:rPr>
        <w:t xml:space="preserve">"Recreational Fishing Boats"</w:t>
      </w:r>
      <w:r>
        <w:rPr>
          <w:rStyle w:val="NormalTok"/>
        </w:rPr>
        <w:t xml:space="preserve">) </w:t>
      </w:r>
      <w:r>
        <w:rPr>
          <w:rStyle w:val="SpecialCharTok"/>
        </w:rPr>
        <w:t xml:space="preserve">~</w:t>
      </w:r>
      <w:r>
        <w:rPr>
          <w:rStyle w:val="NormalTok"/>
        </w:rPr>
        <w:t xml:space="preserve"> </w:t>
      </w:r>
      <w:r>
        <w:rPr>
          <w:rStyle w:val="StringTok"/>
        </w:rPr>
        <w:t xml:space="preserve">"Fishing/Leisure"</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"Serenity"</w:t>
      </w:r>
      <w:r>
        <w:rPr>
          <w:rStyle w:val="NormalTok"/>
        </w:rPr>
        <w:t xml:space="preserve">, </w:t>
      </w:r>
      <w:r>
        <w:rPr>
          <w:rStyle w:val="StringTok"/>
        </w:rPr>
        <w:t xml:space="preserve">"Horizon"</w:t>
      </w:r>
      <w:r>
        <w:rPr>
          <w:rStyle w:val="NormalTok"/>
        </w:rPr>
        <w:t xml:space="preserve">, </w:t>
      </w:r>
      <w:r>
        <w:rPr>
          <w:rStyle w:val="StringTok"/>
        </w:rPr>
        <w:t xml:space="preserve">"Osprey"</w:t>
      </w:r>
      <w:r>
        <w:rPr>
          <w:rStyle w:val="NormalTok"/>
        </w:rPr>
        <w:t xml:space="preserve">, </w:t>
      </w:r>
      <w:r>
        <w:rPr>
          <w:rStyle w:val="StringTok"/>
        </w:rPr>
        <w:t xml:space="preserve">"Remora"</w:t>
      </w:r>
      <w:r>
        <w:rPr>
          <w:rStyle w:val="NormalTok"/>
        </w:rPr>
        <w:t xml:space="preserve">, </w:t>
      </w:r>
      <w:r>
        <w:rPr>
          <w:rStyle w:val="StringTok"/>
        </w:rPr>
        <w:t xml:space="preserve">"Neptune"</w:t>
      </w:r>
      <w:r>
        <w:rPr>
          <w:rStyle w:val="NormalTok"/>
        </w:rPr>
        <w:t xml:space="preserve">, </w:t>
      </w:r>
      <w:r>
        <w:rPr>
          <w:rStyle w:val="StringTok"/>
        </w:rPr>
        <w:t xml:space="preserve">"Mako"</w:t>
      </w:r>
      <w:r>
        <w:rPr>
          <w:rStyle w:val="NormalTok"/>
        </w:rPr>
        <w:t xml:space="preserve">) </w:t>
      </w:r>
      <w:r>
        <w:rPr>
          <w:rStyle w:val="SpecialCharTok"/>
        </w:rPr>
        <w:t xml:space="preserve">~</w:t>
      </w:r>
      <w:r>
        <w:rPr>
          <w:rStyle w:val="NormalTok"/>
        </w:rPr>
        <w:t xml:space="preserve"> </w:t>
      </w:r>
      <w:r>
        <w:rPr>
          <w:rStyle w:val="StringTok"/>
        </w:rPr>
        <w:t xml:space="preserve">"Tourism/Leisure"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sub_type </w:t>
      </w:r>
      <w:r>
        <w:rPr>
          <w:rStyle w:val="CommentTok"/>
        </w:rPr>
        <w:t xml:space="preserve"># fallback: Person or Vessel</w:t>
      </w:r>
      <w:r>
        <w:br/>
      </w:r>
      <w:r>
        <w:rPr>
          <w:rStyle w:val="NormalTok"/>
        </w:rPr>
        <w:t xml:space="preserve">    )</w:t>
      </w:r>
      <w:r>
        <w:br/>
      </w:r>
      <w:r>
        <w:rPr>
          <w:rStyle w:val="NormalTok"/>
        </w:rPr>
        <w:t xml:space="preserve">  )</w:t>
      </w:r>
    </w:p>
    <w:bookmarkEnd w:id="31"/>
    <w:bookmarkStart w:id="32" w:name="X8aaed5db6e14750391fe44d9e56201db9074ef2"/>
    <w:p>
      <w:pPr>
        <w:pStyle w:val="Heading2"/>
      </w:pPr>
      <w:r>
        <w:t xml:space="preserve">Filter Edges Between People and Vessels (Communication events)</w:t>
      </w:r>
    </w:p>
    <w:p>
      <w:pPr>
        <w:pStyle w:val="SourceCode"/>
      </w:pPr>
      <w:r>
        <w:rPr>
          <w:rStyle w:val="CommentTok"/>
        </w:rPr>
        <w:t xml:space="preserve"># Identify valid entity IDs</w:t>
      </w:r>
      <w:r>
        <w:br/>
      </w:r>
      <w:r>
        <w:rPr>
          <w:rStyle w:val="NormalTok"/>
        </w:rPr>
        <w:t xml:space="preserve">valid_ids </w:t>
      </w:r>
      <w:r>
        <w:rPr>
          <w:rStyle w:val="OtherTok"/>
        </w:rPr>
        <w:t xml:space="preserve">&lt;-</w:t>
      </w:r>
      <w:r>
        <w:rPr>
          <w:rStyle w:val="NormalTok"/>
        </w:rPr>
        <w:t xml:space="preserve"> entity_nodes</w:t>
      </w:r>
      <w:r>
        <w:rPr>
          <w:rStyle w:val="SpecialCharTok"/>
        </w:rPr>
        <w:t xml:space="preserve">$</w:t>
      </w:r>
      <w:r>
        <w:rPr>
          <w:rStyle w:val="NormalTok"/>
        </w:rPr>
        <w:t xml:space="preserve">id</w:t>
      </w:r>
      <w:r>
        <w:br/>
      </w:r>
      <w:r>
        <w:br/>
      </w:r>
      <w:r>
        <w:rPr>
          <w:rStyle w:val="CommentTok"/>
        </w:rPr>
        <w:t xml:space="preserve"># Get communication events</w:t>
      </w:r>
      <w:r>
        <w:br/>
      </w:r>
      <w:r>
        <w:rPr>
          <w:rStyle w:val="NormalTok"/>
        </w:rPr>
        <w:t xml:space="preserve">comm_event_ids </w:t>
      </w:r>
      <w:r>
        <w:rPr>
          <w:rStyle w:val="OtherTok"/>
        </w:rPr>
        <w:t xml:space="preserve">&lt;-</w:t>
      </w:r>
      <w:r>
        <w:rPr>
          <w:rStyle w:val="NormalTok"/>
        </w:rPr>
        <w:t xml:space="preserve"> nodes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sub_type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(id)</w:t>
      </w:r>
      <w:r>
        <w:br/>
      </w:r>
      <w:r>
        <w:br/>
      </w:r>
      <w:r>
        <w:rPr>
          <w:rStyle w:val="CommentTok"/>
        </w:rPr>
        <w:t xml:space="preserve"># Filter 'sent' and 'received' edges for communication events</w:t>
      </w:r>
      <w:r>
        <w:br/>
      </w:r>
      <w:r>
        <w:rPr>
          <w:rStyle w:val="NormalTok"/>
        </w:rPr>
        <w:t xml:space="preserve">sent_edges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"sent"</w:t>
      </w:r>
      <w:r>
        <w:rPr>
          <w:rStyle w:val="NormalTok"/>
        </w:rPr>
        <w:t xml:space="preserve">, target </w:t>
      </w:r>
      <w:r>
        <w:rPr>
          <w:rStyle w:val="SpecialCharTok"/>
        </w:rPr>
        <w:t xml:space="preserve">%in%</w:t>
      </w:r>
      <w:r>
        <w:rPr>
          <w:rStyle w:val="NormalTok"/>
        </w:rPr>
        <w:t xml:space="preserve"> comm_event_ids)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target, </w:t>
      </w:r>
      <w:r>
        <w:rPr>
          <w:rStyle w:val="AttributeTok"/>
        </w:rPr>
        <w:t xml:space="preserve">entity_id =</w:t>
      </w:r>
      <w:r>
        <w:rPr>
          <w:rStyle w:val="NormalTok"/>
        </w:rPr>
        <w:t xml:space="preserve"> source)</w:t>
      </w:r>
      <w:r>
        <w:br/>
      </w:r>
      <w:r>
        <w:br/>
      </w:r>
      <w:r>
        <w:rPr>
          <w:rStyle w:val="NormalTok"/>
        </w:rPr>
        <w:t xml:space="preserve">received_edges </w:t>
      </w:r>
      <w:r>
        <w:rPr>
          <w:rStyle w:val="OtherTok"/>
        </w:rPr>
        <w:t xml:space="preserve">&lt;-</w:t>
      </w:r>
      <w:r>
        <w:rPr>
          <w:rStyle w:val="NormalTok"/>
        </w:rPr>
        <w:t xml:space="preserve"> edges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"received"</w:t>
      </w:r>
      <w:r>
        <w:rPr>
          <w:rStyle w:val="NormalTok"/>
        </w:rPr>
        <w:t xml:space="preserve">, source </w:t>
      </w:r>
      <w:r>
        <w:rPr>
          <w:rStyle w:val="SpecialCharTok"/>
        </w:rPr>
        <w:t xml:space="preserve">%in%</w:t>
      </w:r>
      <w:r>
        <w:rPr>
          <w:rStyle w:val="NormalTok"/>
        </w:rPr>
        <w:t xml:space="preserve"> comm_event_ids)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event_id =</w:t>
      </w:r>
      <w:r>
        <w:rPr>
          <w:rStyle w:val="NormalTok"/>
        </w:rPr>
        <w:t xml:space="preserve"> source, </w:t>
      </w:r>
      <w:r>
        <w:rPr>
          <w:rStyle w:val="AttributeTok"/>
        </w:rPr>
        <w:t xml:space="preserve">entity_id =</w:t>
      </w:r>
      <w:r>
        <w:rPr>
          <w:rStyle w:val="NormalTok"/>
        </w:rPr>
        <w:t xml:space="preserve"> target)</w:t>
      </w:r>
      <w:r>
        <w:br/>
      </w:r>
      <w:r>
        <w:br/>
      </w:r>
      <w:r>
        <w:rPr>
          <w:rStyle w:val="CommentTok"/>
        </w:rPr>
        <w:t xml:space="preserve"># Combine and create entity pairs</w:t>
      </w:r>
      <w:r>
        <w:br/>
      </w:r>
      <w:r>
        <w:rPr>
          <w:rStyle w:val="NormalTok"/>
        </w:rPr>
        <w:t xml:space="preserve">entity_event_edges </w:t>
      </w:r>
      <w:r>
        <w:rPr>
          <w:rStyle w:val="OtherTok"/>
        </w:rPr>
        <w:t xml:space="preserve">&lt;-</w:t>
      </w:r>
      <w:r>
        <w:rPr>
          <w:rStyle w:val="NormalTok"/>
        </w:rPr>
        <w:t xml:space="preserve"> </w:t>
      </w:r>
      <w:r>
        <w:rPr>
          <w:rStyle w:val="FunctionTok"/>
        </w:rPr>
        <w:t xml:space="preserve">bind_rows</w:t>
      </w:r>
      <w:r>
        <w:rPr>
          <w:rStyle w:val="NormalTok"/>
        </w:rPr>
        <w:t xml:space="preserve">(sent_edges, received_edges)</w:t>
      </w:r>
      <w:r>
        <w:br/>
      </w:r>
      <w:r>
        <w:br/>
      </w:r>
      <w:r>
        <w:rPr>
          <w:rStyle w:val="NormalTok"/>
        </w:rPr>
        <w:t xml:space="preserve">entity_pairs </w:t>
      </w:r>
      <w:r>
        <w:rPr>
          <w:rStyle w:val="OtherTok"/>
        </w:rPr>
        <w:t xml:space="preserve">&lt;-</w:t>
      </w:r>
      <w:r>
        <w:rPr>
          <w:rStyle w:val="NormalTok"/>
        </w:rPr>
        <w:t xml:space="preserve"> entity_event_edges </w:t>
      </w:r>
      <w:r>
        <w:rPr>
          <w:rStyle w:val="SpecialCharTok"/>
        </w:rPr>
        <w:t xml:space="preserve">%&gt;%</w:t>
      </w:r>
      <w:r>
        <w:br/>
      </w:r>
      <w:r>
        <w:rPr>
          <w:rStyle w:val="NormalTok"/>
        </w:rPr>
        <w:t xml:space="preserve">  </w:t>
      </w:r>
      <w:r>
        <w:rPr>
          <w:rStyle w:val="FunctionTok"/>
        </w:rPr>
        <w:t xml:space="preserve">inner_join</w:t>
      </w:r>
      <w:r>
        <w:rPr>
          <w:rStyle w:val="NormalTok"/>
        </w:rPr>
        <w:t xml:space="preserve">(entity_event_edges, </w:t>
      </w:r>
      <w:r>
        <w:rPr>
          <w:rStyle w:val="AttributeTok"/>
        </w:rPr>
        <w:t xml:space="preserve">by =</w:t>
      </w:r>
      <w:r>
        <w:rPr>
          <w:rStyle w:val="NormalTok"/>
        </w:rPr>
        <w:t xml:space="preserve"> </w:t>
      </w:r>
      <w:r>
        <w:rPr>
          <w:rStyle w:val="StringTok"/>
        </w:rPr>
        <w:t xml:space="preserve">"event_id"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(entity_id.x </w:t>
      </w:r>
      <w:r>
        <w:rPr>
          <w:rStyle w:val="SpecialCharTok"/>
        </w:rPr>
        <w:t xml:space="preserve">!=</w:t>
      </w:r>
      <w:r>
        <w:rPr>
          <w:rStyle w:val="NormalTok"/>
        </w:rPr>
        <w:t xml:space="preserve"> entity_id.y) </w:t>
      </w:r>
      <w:r>
        <w:rPr>
          <w:rStyle w:val="SpecialCharTok"/>
        </w:rPr>
        <w:t xml:space="preserve">%&gt;%</w:t>
      </w:r>
      <w:r>
        <w:br/>
      </w:r>
      <w:r>
        <w:rPr>
          <w:rStyle w:val="NormalTok"/>
        </w:rPr>
        <w:t xml:space="preserve">  </w:t>
      </w:r>
      <w:r>
        <w:rPr>
          <w:rStyle w:val="FunctionTok"/>
        </w:rPr>
        <w:t xml:space="preserve">distinct</w:t>
      </w:r>
      <w:r>
        <w:rPr>
          <w:rStyle w:val="NormalTok"/>
        </w:rPr>
        <w:t xml:space="preserve">(entity_id.x, entity_id.y)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source =</w:t>
      </w:r>
      <w:r>
        <w:rPr>
          <w:rStyle w:val="NormalTok"/>
        </w:rPr>
        <w:t xml:space="preserve"> entity_id.x, </w:t>
      </w:r>
      <w:r>
        <w:rPr>
          <w:rStyle w:val="AttributeTok"/>
        </w:rPr>
        <w:t xml:space="preserve">target =</w:t>
      </w:r>
      <w:r>
        <w:rPr>
          <w:rStyle w:val="NormalTok"/>
        </w:rPr>
        <w:t xml:space="preserve"> entity_id.y) </w:t>
      </w:r>
      <w:r>
        <w:rPr>
          <w:rStyle w:val="SpecialCharTok"/>
        </w:rPr>
        <w:t xml:space="preserve">%&gt;%</w:t>
      </w:r>
      <w:r>
        <w:br/>
      </w:r>
      <w:r>
        <w:rPr>
          <w:rStyle w:val="NormalTok"/>
        </w:rPr>
        <w:t xml:space="preserve">  </w:t>
      </w:r>
      <w:r>
        <w:rPr>
          <w:rStyle w:val="FunctionTok"/>
        </w:rPr>
        <w:t xml:space="preserve">filter</w:t>
      </w:r>
      <w:r>
        <w:rPr>
          <w:rStyle w:val="NormalTok"/>
        </w:rPr>
        <w:t xml:space="preserve">(source </w:t>
      </w:r>
      <w:r>
        <w:rPr>
          <w:rStyle w:val="SpecialCharTok"/>
        </w:rPr>
        <w:t xml:space="preserve">%in%</w:t>
      </w:r>
      <w:r>
        <w:rPr>
          <w:rStyle w:val="NormalTok"/>
        </w:rPr>
        <w:t xml:space="preserve"> valid_ids </w:t>
      </w:r>
      <w:r>
        <w:rPr>
          <w:rStyle w:val="SpecialCharTok"/>
        </w:rPr>
        <w:t xml:space="preserve">&amp;</w:t>
      </w:r>
      <w:r>
        <w:rPr>
          <w:rStyle w:val="NormalTok"/>
        </w:rPr>
        <w:t xml:space="preserve"> target </w:t>
      </w:r>
      <w:r>
        <w:rPr>
          <w:rStyle w:val="SpecialCharTok"/>
        </w:rPr>
        <w:t xml:space="preserve">%in%</w:t>
      </w:r>
      <w:r>
        <w:rPr>
          <w:rStyle w:val="NormalTok"/>
        </w:rPr>
        <w:t xml:space="preserve"> valid_ids)</w:t>
      </w:r>
    </w:p>
    <w:bookmarkEnd w:id="32"/>
    <w:bookmarkStart w:id="33" w:name="build-and-cluster-graph"/>
    <w:p>
      <w:pPr>
        <w:pStyle w:val="Heading2"/>
      </w:pPr>
      <w:r>
        <w:t xml:space="preserve">Build and Cluster Graph</w:t>
      </w:r>
    </w:p>
    <w:p>
      <w:pPr>
        <w:pStyle w:val="SourceCode"/>
      </w:pPr>
      <w:r>
        <w:rPr>
          <w:rStyle w:val="NormalTok"/>
        </w:rPr>
        <w:t xml:space="preserve">graph_tbl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entity_nodes, </w:t>
      </w:r>
      <w:r>
        <w:rPr>
          <w:rStyle w:val="AttributeTok"/>
        </w:rPr>
        <w:t xml:space="preserve">edges =</w:t>
      </w:r>
      <w:r>
        <w:rPr>
          <w:rStyle w:val="NormalTok"/>
        </w:rPr>
        <w:t xml:space="preserve"> entity_pairs,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CommentTok"/>
        </w:rPr>
        <w:t xml:space="preserve"># Detect clusters (communities) for color grouping</w:t>
      </w:r>
      <w:r>
        <w:br/>
      </w:r>
      <w:r>
        <w:rPr>
          <w:rStyle w:val="NormalTok"/>
        </w:rPr>
        <w:t xml:space="preserve">graph_tbl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w:t>
      </w:r>
      <w:r>
        <w:rPr>
          <w:rStyle w:val="FunctionTok"/>
        </w:rPr>
        <w:t xml:space="preserve">as.factor</w:t>
      </w:r>
      <w:r>
        <w:rPr>
          <w:rStyle w:val="NormalTok"/>
        </w:rPr>
        <w:t xml:space="preserve">(</w:t>
      </w:r>
      <w:r>
        <w:rPr>
          <w:rStyle w:val="FunctionTok"/>
        </w:rPr>
        <w:t xml:space="preserve">group_infomap</w:t>
      </w:r>
      <w:r>
        <w:rPr>
          <w:rStyle w:val="NormalTok"/>
        </w:rPr>
        <w:t xml:space="preserve">()))</w:t>
      </w:r>
    </w:p>
    <w:bookmarkEnd w:id="33"/>
    <w:bookmarkStart w:id="37" w:name="visualise-groups"/>
    <w:p>
      <w:pPr>
        <w:pStyle w:val="Heading2"/>
      </w:pPr>
      <w:r>
        <w:t xml:space="preserve">Visualise Groups</w:t>
      </w:r>
    </w:p>
    <w:p>
      <w:pPr>
        <w:pStyle w:val="SourceCode"/>
      </w:pPr>
      <w:r>
        <w:rPr>
          <w:rStyle w:val="FunctionTok"/>
        </w:rPr>
        <w:t xml:space="preserve">ggraph</w:t>
      </w:r>
      <w:r>
        <w:rPr>
          <w:rStyle w:val="NormalTok"/>
        </w:rPr>
        <w:t xml:space="preserve">(graph_tbl,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group, </w:t>
      </w:r>
      <w:r>
        <w:rPr>
          <w:rStyle w:val="AttributeTok"/>
        </w:rPr>
        <w:t xml:space="preserve">shape =</w:t>
      </w:r>
      <w:r>
        <w:rPr>
          <w:rStyle w:val="NormalTok"/>
        </w:rPr>
        <w:t xml:space="preserve"> sub_type),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"Entity Communication Network: People and Vessels"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"Group"</w:t>
      </w:r>
      <w:r>
        <w:rPr>
          <w:rStyle w:val="NormalTok"/>
        </w:rPr>
        <w:t xml:space="preserve">, </w:t>
      </w:r>
      <w:r>
        <w:rPr>
          <w:rStyle w:val="AttributeTok"/>
        </w:rPr>
        <w:t xml:space="preserve">shape =</w:t>
      </w:r>
      <w:r>
        <w:rPr>
          <w:rStyle w:val="NormalTok"/>
        </w:rPr>
        <w:t xml:space="preserve"> </w:t>
      </w:r>
      <w:r>
        <w:rPr>
          <w:rStyle w:val="StringTok"/>
        </w:rPr>
        <w:t xml:space="preserve">"Type"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200400"/>
            <wp:effectExtent b="0" l="0" r="0" t="0"/>
            <wp:docPr descr="" title="" id="35" name="Picture"/>
            <a:graphic>
              <a:graphicData uri="http://schemas.openxmlformats.org/drawingml/2006/picture">
                <pic:pic>
                  <pic:nvPicPr>
                    <pic:cNvPr descr="Take-Home_Ex02_files/figure-docx/unnamed-chunk-10-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bookmarkEnd w:id="37"/>
    <w:bookmarkEnd w:id="38"/>
    <w:bookmarkStart w:id="39" w:name="a-interactive-graph"/>
    <w:p>
      <w:pPr>
        <w:pStyle w:val="Heading1"/>
      </w:pPr>
      <w:r>
        <w:t xml:space="preserve">2A Interactive graph</w:t>
      </w:r>
    </w:p>
    <w:p>
      <w:pPr>
        <w:pStyle w:val="SourceCode"/>
      </w:pPr>
      <w:r>
        <w:rPr>
          <w:rStyle w:val="CommentTok"/>
        </w:rPr>
        <w:t xml:space="preserve"># ---- NODES PREPARATION ----</w:t>
      </w:r>
      <w:r>
        <w:br/>
      </w:r>
      <w:r>
        <w:rPr>
          <w:rStyle w:val="NormalTok"/>
        </w:rPr>
        <w:t xml:space="preserve">nodes_vis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group,</w:t>
      </w:r>
      <w:r>
        <w:br/>
      </w:r>
      <w:r>
        <w:rPr>
          <w:rStyle w:val="NormalTok"/>
        </w:rPr>
        <w:t xml:space="preserve">    </w:t>
      </w:r>
      <w:r>
        <w:rPr>
          <w:rStyle w:val="AttributeTok"/>
        </w:rPr>
        <w:t xml:space="preserve">shape =</w:t>
      </w:r>
      <w:r>
        <w:rPr>
          <w:rStyle w:val="NormalTok"/>
        </w:rPr>
        <w:t xml:space="preserve"> </w:t>
      </w:r>
      <w:r>
        <w:rPr>
          <w:rStyle w:val="FunctionTok"/>
        </w:rPr>
        <w:t xml:space="preserve">ifelse</w:t>
      </w:r>
      <w:r>
        <w:rPr>
          <w:rStyle w:val="NormalTok"/>
        </w:rPr>
        <w:t xml:space="preserve">(sub_type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"&lt;div style='color:black;'&gt;"</w:t>
      </w:r>
      <w:r>
        <w:rPr>
          <w:rStyle w:val="NormalTok"/>
        </w:rPr>
        <w:t xml:space="preserve">,</w:t>
      </w:r>
      <w:r>
        <w:br/>
      </w:r>
      <w:r>
        <w:rPr>
          <w:rStyle w:val="NormalTok"/>
        </w:rPr>
        <w:t xml:space="preserve">      </w:t>
      </w:r>
      <w:r>
        <w:rPr>
          <w:rStyle w:val="StringTok"/>
        </w:rPr>
        <w:t xml:space="preserve">"&lt;b&gt;"</w:t>
      </w:r>
      <w:r>
        <w:rPr>
          <w:rStyle w:val="NormalTok"/>
        </w:rPr>
        <w:t xml:space="preserve">, name, </w:t>
      </w:r>
      <w:r>
        <w:rPr>
          <w:rStyle w:val="StringTok"/>
        </w:rPr>
        <w:t xml:space="preserve">"&lt;/b&gt;&lt;br&gt;"</w:t>
      </w:r>
      <w:r>
        <w:rPr>
          <w:rStyle w:val="NormalTok"/>
        </w:rPr>
        <w:t xml:space="preserve">,</w:t>
      </w:r>
      <w:r>
        <w:br/>
      </w:r>
      <w:r>
        <w:rPr>
          <w:rStyle w:val="NormalTok"/>
        </w:rPr>
        <w:t xml:space="preserve">      </w:t>
      </w:r>
      <w:r>
        <w:rPr>
          <w:rStyle w:val="StringTok"/>
        </w:rPr>
        <w:t xml:space="preserve">"Type: "</w:t>
      </w:r>
      <w:r>
        <w:rPr>
          <w:rStyle w:val="NormalTok"/>
        </w:rPr>
        <w:t xml:space="preserve">, sub_type, </w:t>
      </w:r>
      <w:r>
        <w:rPr>
          <w:rStyle w:val="StringTok"/>
        </w:rPr>
        <w:t xml:space="preserve">"&lt;br&gt;"</w:t>
      </w:r>
      <w:r>
        <w:rPr>
          <w:rStyle w:val="NormalTok"/>
        </w:rPr>
        <w:t xml:space="preserve">,</w:t>
      </w:r>
      <w:r>
        <w:br/>
      </w:r>
      <w:r>
        <w:rPr>
          <w:rStyle w:val="NormalTok"/>
        </w:rPr>
        <w:t xml:space="preserve">      </w:t>
      </w:r>
      <w:r>
        <w:rPr>
          <w:rStyle w:val="StringTok"/>
        </w:rPr>
        <w:t xml:space="preserve">"Group: "</w:t>
      </w:r>
      <w:r>
        <w:rPr>
          <w:rStyle w:val="NormalTok"/>
        </w:rPr>
        <w:t xml:space="preserve">, group, </w:t>
      </w:r>
      <w:r>
        <w:rPr>
          <w:rStyle w:val="StringTok"/>
        </w:rPr>
        <w:t xml:space="preserve">"&lt;br&gt;"</w:t>
      </w:r>
      <w:r>
        <w:rPr>
          <w:rStyle w:val="NormalTok"/>
        </w:rPr>
        <w:t xml:space="preserve">,</w:t>
      </w:r>
      <w:r>
        <w:br/>
      </w:r>
      <w:r>
        <w:rPr>
          <w:rStyle w:val="NormalTok"/>
        </w:rPr>
        <w:t xml:space="preserve">      </w:t>
      </w:r>
      <w:r>
        <w:rPr>
          <w:rStyle w:val="StringTok"/>
        </w:rPr>
        <w:t xml:space="preserve">"Cluster: "</w:t>
      </w:r>
      <w:r>
        <w:rPr>
          <w:rStyle w:val="NormalTok"/>
        </w:rPr>
        <w:t xml:space="preserve">, cluster,</w:t>
      </w:r>
      <w:r>
        <w:br/>
      </w:r>
      <w:r>
        <w:rPr>
          <w:rStyle w:val="NormalTok"/>
        </w:rPr>
        <w:t xml:space="preserve">      </w:t>
      </w:r>
      <w:r>
        <w:rPr>
          <w:rStyle w:val="StringTok"/>
        </w:rPr>
        <w:t xml:space="preserve">"&lt;/div&gt;"</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shape, title)</w:t>
      </w:r>
      <w:r>
        <w:br/>
      </w:r>
      <w:r>
        <w:br/>
      </w:r>
      <w:r>
        <w:rPr>
          <w:rStyle w:val="CommentTok"/>
        </w:rPr>
        <w:t xml:space="preserve"># ---- EDGES PREPARATION ----</w:t>
      </w:r>
      <w:r>
        <w:br/>
      </w:r>
      <w:r>
        <w:rPr>
          <w:rStyle w:val="NormalTok"/>
        </w:rPr>
        <w:t xml:space="preserve">edges_tbl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(from, to,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nodes_tbl </w:t>
      </w:r>
      <w:r>
        <w:rPr>
          <w:rStyle w:val="OtherTok"/>
        </w:rPr>
        <w:t xml:space="preserve">&lt;-</w:t>
      </w:r>
      <w:r>
        <w:rPr>
          <w:rStyle w:val="NormalTok"/>
        </w:rPr>
        <w:t xml:space="preserve"> graph_tbl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node_index =</w:t>
      </w:r>
      <w:r>
        <w:rPr>
          <w:rStyle w:val="NormalTok"/>
        </w:rPr>
        <w:t xml:space="preserve"> </w:t>
      </w:r>
      <w:r>
        <w:rPr>
          <w:rStyle w:val="FunctionTok"/>
        </w:rPr>
        <w:t xml:space="preserve">row_number</w:t>
      </w:r>
      <w:r>
        <w:rPr>
          <w:rStyle w:val="NormalTok"/>
        </w:rPr>
        <w:t xml:space="preserve">())</w:t>
      </w:r>
      <w:r>
        <w:br/>
      </w:r>
      <w:r>
        <w:br/>
      </w:r>
      <w:r>
        <w:rPr>
          <w:rStyle w:val="NormalTok"/>
        </w:rPr>
        <w:t xml:space="preserve">edges_vis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(node_index,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"node_index"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(node_index,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"node_index"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br/>
      </w:r>
      <w:r>
        <w:rPr>
          <w:rStyle w:val="CommentTok"/>
        </w:rPr>
        <w:t xml:space="preserve"># ---- INTERACTIVE VISUALIZATION ----</w:t>
      </w:r>
      <w:r>
        <w:br/>
      </w:r>
      <w:r>
        <w:rPr>
          <w:rStyle w:val="FunctionTok"/>
        </w:rPr>
        <w:t xml:space="preserve">visNetwork</w:t>
      </w:r>
      <w:r>
        <w:rPr>
          <w:rStyle w:val="NormalTok"/>
        </w:rPr>
        <w:t xml:space="preserve">(nodes_vis, edges_vis, </w:t>
      </w:r>
      <w:r>
        <w:rPr>
          <w:rStyle w:val="AttributeTok"/>
        </w:rPr>
        <w:t xml:space="preserve">width =</w:t>
      </w:r>
      <w:r>
        <w:rPr>
          <w:rStyle w:val="NormalTok"/>
        </w:rPr>
        <w:t xml:space="preserve"> </w:t>
      </w:r>
      <w:r>
        <w:rPr>
          <w:rStyle w:val="StringTok"/>
        </w:rPr>
        <w:t xml:space="preserve">"800px"</w:t>
      </w:r>
      <w:r>
        <w:rPr>
          <w:rStyle w:val="NormalTok"/>
        </w:rPr>
        <w:t xml:space="preserve">,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SpecialCharTok"/>
        </w:rPr>
        <w:t xml:space="preserve">%&gt;%</w:t>
      </w:r>
      <w:r>
        <w:br/>
      </w:r>
      <w:r>
        <w:rPr>
          <w:rStyle w:val="NormalTok"/>
        </w:rPr>
        <w:t xml:space="preserve">  </w:t>
      </w:r>
      <w:r>
        <w:rPr>
          <w:rStyle w:val="FunctionTok"/>
        </w:rPr>
        <w:t xml:space="preserve">visIgraphLayout</w:t>
      </w:r>
      <w:r>
        <w:rPr>
          <w:rStyle w:val="NormalTok"/>
        </w:rPr>
        <w:t xml:space="preserve">(</w:t>
      </w:r>
      <w:r>
        <w:rPr>
          <w:rStyle w:val="AttributeTok"/>
        </w:rPr>
        <w:t xml:space="preserve">layout =</w:t>
      </w:r>
      <w:r>
        <w:rPr>
          <w:rStyle w:val="NormalTok"/>
        </w:rPr>
        <w:t xml:space="preserve"> </w:t>
      </w:r>
      <w:r>
        <w:rPr>
          <w:rStyle w:val="StringTok"/>
        </w:rPr>
        <w:t xml:space="preserve">"layout_with_fr"</w:t>
      </w:r>
      <w:r>
        <w:rPr>
          <w:rStyle w:val="NormalTok"/>
        </w:rPr>
        <w:t xml:space="preserve">) </w:t>
      </w:r>
      <w:r>
        <w:rPr>
          <w:rStyle w:val="SpecialCharTok"/>
        </w:rPr>
        <w:t xml:space="preserve">%&gt;%</w:t>
      </w:r>
      <w:r>
        <w:br/>
      </w:r>
      <w:r>
        <w:rPr>
          <w:rStyle w:val="NormalTok"/>
        </w:rPr>
        <w:t xml:space="preserve">  </w:t>
      </w:r>
      <w:r>
        <w:rPr>
          <w:rStyle w:val="FunctionTok"/>
        </w:rPr>
        <w:t xml:space="preserve">visNodes</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shadow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highlight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smooth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CommentTok"/>
        </w:rPr>
        <w:t xml:space="preserve"># This enables the dropdown</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"Group Legend"</w:t>
      </w:r>
      <w:r>
        <w:rPr>
          <w:rStyle w:val="NormalTok"/>
        </w:rPr>
        <w:t xml:space="preserve">,</w:t>
      </w:r>
      <w:r>
        <w:br/>
      </w:r>
      <w:r>
        <w:rPr>
          <w:rStyle w:val="NormalTok"/>
        </w:rPr>
        <w:t xml:space="preserve">    </w:t>
      </w:r>
      <w:r>
        <w:rPr>
          <w:rStyle w:val="AttributeTok"/>
        </w:rPr>
        <w:t xml:space="preserve">useGroups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stepX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stepY =</w:t>
      </w:r>
      <w:r>
        <w:rPr>
          <w:rStyle w:val="NormalTok"/>
        </w:rPr>
        <w:t xml:space="preserve"> </w:t>
      </w:r>
      <w:r>
        <w:rPr>
          <w:rStyle w:val="DecValTok"/>
        </w:rPr>
        <w:t xml:space="preserve">50</w:t>
      </w:r>
      <w:r>
        <w:br/>
      </w:r>
      <w:r>
        <w:rPr>
          <w:rStyle w:val="NormalTok"/>
        </w:rPr>
        <w:t xml:space="preserve">  )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"Environmentalism"</w:t>
      </w:r>
      <w:r>
        <w:rPr>
          <w:rStyle w:val="NormalTok"/>
        </w:rPr>
        <w:t xml:space="preserve">, </w:t>
      </w:r>
      <w:r>
        <w:rPr>
          <w:rStyle w:val="AttributeTok"/>
        </w:rPr>
        <w:t xml:space="preserve">color =</w:t>
      </w:r>
      <w:r>
        <w:rPr>
          <w:rStyle w:val="NormalTok"/>
        </w:rPr>
        <w:t xml:space="preserve"> </w:t>
      </w:r>
      <w:r>
        <w:rPr>
          <w:rStyle w:val="StringTok"/>
        </w:rPr>
        <w:t xml:space="preserve">"#4DAF4A"</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"Sailor Shift"</w:t>
      </w:r>
      <w:r>
        <w:rPr>
          <w:rStyle w:val="NormalTok"/>
        </w:rPr>
        <w:t xml:space="preserve">, </w:t>
      </w:r>
      <w:r>
        <w:rPr>
          <w:rStyle w:val="AttributeTok"/>
        </w:rPr>
        <w:t xml:space="preserve">color =</w:t>
      </w:r>
      <w:r>
        <w:rPr>
          <w:rStyle w:val="NormalTok"/>
        </w:rPr>
        <w:t xml:space="preserve"> </w:t>
      </w:r>
      <w:r>
        <w:rPr>
          <w:rStyle w:val="StringTok"/>
        </w:rPr>
        <w:t xml:space="preserve">"#E41A1C"</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"Fishing/Leisure"</w:t>
      </w:r>
      <w:r>
        <w:rPr>
          <w:rStyle w:val="NormalTok"/>
        </w:rPr>
        <w:t xml:space="preserve">, </w:t>
      </w:r>
      <w:r>
        <w:rPr>
          <w:rStyle w:val="AttributeTok"/>
        </w:rPr>
        <w:t xml:space="preserve">color =</w:t>
      </w:r>
      <w:r>
        <w:rPr>
          <w:rStyle w:val="NormalTok"/>
        </w:rPr>
        <w:t xml:space="preserve"> </w:t>
      </w:r>
      <w:r>
        <w:rPr>
          <w:rStyle w:val="StringTok"/>
        </w:rPr>
        <w:t xml:space="preserve">"#377EB8"</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"Tourism/Leisure"</w:t>
      </w:r>
      <w:r>
        <w:rPr>
          <w:rStyle w:val="NormalTok"/>
        </w:rPr>
        <w:t xml:space="preserve">, </w:t>
      </w:r>
      <w:r>
        <w:rPr>
          <w:rStyle w:val="AttributeTok"/>
        </w:rPr>
        <w:t xml:space="preserve">color =</w:t>
      </w:r>
      <w:r>
        <w:rPr>
          <w:rStyle w:val="NormalTok"/>
        </w:rPr>
        <w:t xml:space="preserve"> </w:t>
      </w:r>
      <w:r>
        <w:rPr>
          <w:rStyle w:val="StringTok"/>
        </w:rPr>
        <w:t xml:space="preserve">"#FFD700"</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"Officials"</w:t>
      </w:r>
      <w:r>
        <w:rPr>
          <w:rStyle w:val="NormalTok"/>
        </w:rPr>
        <w:t xml:space="preserve">, </w:t>
      </w:r>
      <w:r>
        <w:rPr>
          <w:rStyle w:val="AttributeTok"/>
        </w:rPr>
        <w:t xml:space="preserve">color =</w:t>
      </w:r>
      <w:r>
        <w:rPr>
          <w:rStyle w:val="NormalTok"/>
        </w:rPr>
        <w:t xml:space="preserve"> </w:t>
      </w:r>
      <w:r>
        <w:rPr>
          <w:rStyle w:val="StringTok"/>
        </w:rPr>
        <w:t xml:space="preserve">"#FF7F00"</w:t>
      </w:r>
      <w:r>
        <w:rPr>
          <w:rStyle w:val="NormalTok"/>
        </w:rPr>
        <w:t xml:space="preserve">) </w:t>
      </w:r>
      <w:r>
        <w:rPr>
          <w:rStyle w:val="SpecialCharTok"/>
        </w:rPr>
        <w:t xml:space="preserve">%&gt;%</w:t>
      </w:r>
      <w:r>
        <w:br/>
      </w:r>
      <w:r>
        <w:rPr>
          <w:rStyle w:val="NormalTok"/>
        </w:rPr>
        <w:t xml:space="preserve">  </w:t>
      </w:r>
      <w:r>
        <w:rPr>
          <w:rStyle w:val="FunctionTok"/>
        </w:rPr>
        <w:t xml:space="preserve">visGroups</w:t>
      </w:r>
      <w:r>
        <w:rPr>
          <w:rStyle w:val="NormalTok"/>
        </w:rPr>
        <w:t xml:space="preserve">(</w:t>
      </w:r>
      <w:r>
        <w:rPr>
          <w:rStyle w:val="AttributeTok"/>
        </w:rPr>
        <w:t xml:space="preserve">groupname =</w:t>
      </w:r>
      <w:r>
        <w:rPr>
          <w:rStyle w:val="NormalTok"/>
        </w:rPr>
        <w:t xml:space="preserve"> </w:t>
      </w:r>
      <w:r>
        <w:rPr>
          <w:rStyle w:val="StringTok"/>
        </w:rPr>
        <w:t xml:space="preserve">"Industry"</w:t>
      </w:r>
      <w:r>
        <w:rPr>
          <w:rStyle w:val="NormalTok"/>
        </w:rPr>
        <w:t xml:space="preserve">, </w:t>
      </w:r>
      <w:r>
        <w:rPr>
          <w:rStyle w:val="AttributeTok"/>
        </w:rPr>
        <w:t xml:space="preserve">color =</w:t>
      </w:r>
      <w:r>
        <w:rPr>
          <w:rStyle w:val="NormalTok"/>
        </w:rPr>
        <w:t xml:space="preserve"> </w:t>
      </w:r>
      <w:r>
        <w:rPr>
          <w:rStyle w:val="StringTok"/>
        </w:rPr>
        <w:t xml:space="preserve">"#999999"</w:t>
      </w:r>
      <w:r>
        <w:rPr>
          <w:rStyle w:val="NormalTok"/>
        </w:rPr>
        <w:t xml:space="preserve">)</w:t>
      </w:r>
    </w:p>
    <w:p>
      <w:pPr>
        <w:pStyle w:val="FirstParagraph"/>
      </w:pPr>
      <w:r>
        <w:t xml:space="preserve">Node Encoding:</w:t>
      </w:r>
    </w:p>
    <w:p>
      <w:pPr>
        <w:numPr>
          <w:ilvl w:val="0"/>
          <w:numId w:val="1001"/>
        </w:numPr>
      </w:pPr>
      <w:r>
        <w:t xml:space="preserve">Shape: Distinguishes people (dots) from vessels (triangles)</w:t>
      </w:r>
    </w:p>
    <w:p>
      <w:pPr>
        <w:numPr>
          <w:ilvl w:val="0"/>
          <w:numId w:val="1001"/>
        </w:numPr>
      </w:pPr>
      <w:r>
        <w:t xml:space="preserve">Color: Groups entities by affiliation/role</w:t>
      </w:r>
    </w:p>
    <w:p>
      <w:pPr>
        <w:numPr>
          <w:ilvl w:val="0"/>
          <w:numId w:val="1001"/>
        </w:numPr>
      </w:pPr>
      <w:r>
        <w:t xml:space="preserve">Labels: Direct identification of entities</w:t>
      </w:r>
    </w:p>
    <w:p>
      <w:pPr>
        <w:pStyle w:val="FirstParagraph"/>
      </w:pPr>
      <w:r>
        <w:t xml:space="preserve">Interactive Features: - Dropdown selection: Allows focused exploration of specific entities</w:t>
      </w:r>
    </w:p>
    <w:p>
      <w:pPr>
        <w:numPr>
          <w:ilvl w:val="0"/>
          <w:numId w:val="1002"/>
        </w:numPr>
      </w:pPr>
      <w:r>
        <w:t xml:space="preserve">Hover tooltips: Provide detailed node information</w:t>
      </w:r>
    </w:p>
    <w:p>
      <w:pPr>
        <w:numPr>
          <w:ilvl w:val="0"/>
          <w:numId w:val="1002"/>
        </w:numPr>
      </w:pPr>
      <w:r>
        <w:t xml:space="preserve">Highlighting: Shows connected neighbors when selecting nodes</w:t>
      </w:r>
    </w:p>
    <w:p>
      <w:pPr>
        <w:numPr>
          <w:ilvl w:val="0"/>
          <w:numId w:val="1002"/>
        </w:numPr>
      </w:pPr>
      <w:r>
        <w:t xml:space="preserve">Legend: Clearly identifies group classifications</w:t>
      </w:r>
    </w:p>
    <w:bookmarkEnd w:id="39"/>
    <w:bookmarkStart w:id="40" w:name="b-insights"/>
    <w:p>
      <w:pPr>
        <w:pStyle w:val="Heading1"/>
      </w:pPr>
      <w:r>
        <w:t xml:space="preserve">2B Insights</w:t>
      </w:r>
    </w:p>
    <w:p>
      <w:pPr>
        <w:pStyle w:val="FirstParagraph"/>
      </w:pPr>
      <w:r>
        <w:rPr>
          <w:bCs/>
          <w:b/>
        </w:rPr>
        <w:t xml:space="preserve">How This Helps Clepper</w:t>
      </w:r>
    </w:p>
    <w:p>
      <w:pPr>
        <w:numPr>
          <w:ilvl w:val="0"/>
          <w:numId w:val="1003"/>
        </w:numPr>
      </w:pPr>
      <w:r>
        <w:rPr>
          <w:bCs/>
          <w:b/>
        </w:rPr>
        <w:t xml:space="preserve">Identifying Key Players:</w:t>
      </w:r>
    </w:p>
    <w:p>
      <w:pPr>
        <w:numPr>
          <w:ilvl w:val="0"/>
          <w:numId w:val="1000"/>
        </w:numPr>
      </w:pPr>
      <w:r>
        <w:t xml:space="preserve">The diagram visually highlights which people and vessels are most interconnected, helping to focus attention on the core of the network.</w:t>
      </w:r>
    </w:p>
    <w:p>
      <w:pPr>
        <w:numPr>
          <w:ilvl w:val="0"/>
          <w:numId w:val="1003"/>
        </w:numPr>
      </w:pPr>
      <w:r>
        <w:rPr>
          <w:bCs/>
          <w:b/>
        </w:rPr>
        <w:t xml:space="preserve">Spotting Isolated Entities:</w:t>
      </w:r>
    </w:p>
    <w:p>
      <w:pPr>
        <w:numPr>
          <w:ilvl w:val="0"/>
          <w:numId w:val="1000"/>
        </w:numPr>
      </w:pPr>
      <w:r>
        <w:t xml:space="preserve">Outliers or isolated nodes (like</w:t>
      </w:r>
      <w:r>
        <w:t xml:space="preserve"> </w:t>
      </w:r>
      <w:r>
        <w:t xml:space="preserve">“</w:t>
      </w:r>
      <w:r>
        <w:t xml:space="preserve">Sailor Shift</w:t>
      </w:r>
      <w:r>
        <w:t xml:space="preserve">”</w:t>
      </w:r>
      <w:r>
        <w:t xml:space="preserve"> </w:t>
      </w:r>
      <w:r>
        <w:t xml:space="preserve">and</w:t>
      </w:r>
      <w:r>
        <w:t xml:space="preserve"> </w:t>
      </w:r>
      <w:r>
        <w:t xml:space="preserve">“</w:t>
      </w:r>
      <w:r>
        <w:t xml:space="preserve">Mariner’s Dream</w:t>
      </w:r>
      <w:r>
        <w:t xml:space="preserve">”</w:t>
      </w:r>
      <w:r>
        <w:t xml:space="preserve">) may warrant further investigation to understand why they are not connected to the main group.</w:t>
      </w:r>
    </w:p>
    <w:p>
      <w:pPr>
        <w:numPr>
          <w:ilvl w:val="0"/>
          <w:numId w:val="1003"/>
        </w:numPr>
      </w:pPr>
      <w:r>
        <w:rPr>
          <w:bCs/>
          <w:b/>
        </w:rPr>
        <w:t xml:space="preserve">Understanding Group Structure:</w:t>
      </w:r>
    </w:p>
    <w:p>
      <w:pPr>
        <w:numPr>
          <w:ilvl w:val="0"/>
          <w:numId w:val="1000"/>
        </w:numPr>
      </w:pPr>
      <w:r>
        <w:t xml:space="preserve">The use of color and shape makes it easy to distinguish between different types of entities and their likely group affiliations, revealing the structure of the broader community and its subgroups.</w:t>
      </w:r>
    </w:p>
    <w:p>
      <w:pPr>
        <w:pStyle w:val="FirstParagraph"/>
      </w:pPr>
      <w:r>
        <w:rPr>
          <w:bCs/>
          <w:b/>
        </w:rPr>
        <w:t xml:space="preserve">Central Cluster:</w:t>
      </w:r>
      <w:r>
        <w:t xml:space="preserve"> </w:t>
      </w:r>
      <w:r>
        <w:t xml:space="preserve">The central area of the diagram contains a dense cluster of people and vessels, suggesting frequent or multiple interactions among these entities. This could indicate a core group involved in related activities.</w:t>
      </w:r>
    </w:p>
    <w:p>
      <w:pPr>
        <w:pStyle w:val="BodyText"/>
      </w:pPr>
      <w:r>
        <w:rPr>
          <w:bCs/>
          <w:b/>
        </w:rPr>
        <w:t xml:space="preserve">Group Separation:</w:t>
      </w:r>
      <w:r>
        <w:t xml:space="preserve"> </w:t>
      </w:r>
      <w:r>
        <w:t xml:space="preserve">Environmentalism vessels (green triangles) are grouped together and connected to several people, indicating that these vessels are involved with or communicate with multiple individuals.</w:t>
      </w:r>
    </w:p>
    <w:p>
      <w:pPr>
        <w:pStyle w:val="BodyText"/>
      </w:pPr>
      <w:r>
        <w:t xml:space="preserve">Tourism/Leisure vessels (yellow triangles) are also clustered, with some connections to people in the central group.</w:t>
      </w:r>
    </w:p>
    <w:p>
      <w:pPr>
        <w:pStyle w:val="BodyText"/>
      </w:pPr>
      <w:r>
        <w:t xml:space="preserve">Sailor Shift (red circle) is isolated, with no visible direct connections in this snapshot, suggesting either a lack of direct communication in this subset or that this node is involved in different parts of the network not shown here.</w:t>
      </w:r>
    </w:p>
    <w:p>
      <w:pPr>
        <w:pStyle w:val="BodyText"/>
      </w:pPr>
      <w:r>
        <w:rPr>
          <w:bCs/>
          <w:b/>
        </w:rPr>
        <w:t xml:space="preserve">Peripheral People and Vessels:</w:t>
      </w:r>
      <w:r>
        <w:t xml:space="preserve"> </w:t>
      </w:r>
      <w:r>
        <w:t xml:space="preserve">Some individuals and vessels are not connected to the main cluster, indicating limited or no recent communication events with the central group.</w:t>
      </w:r>
    </w:p>
    <w:p>
      <w:pPr>
        <w:pStyle w:val="BodyText"/>
      </w:pPr>
      <w:r>
        <w:rPr>
          <w:bCs/>
          <w:b/>
        </w:rPr>
        <w:t xml:space="preserve">In summary:</w:t>
      </w:r>
      <w:r>
        <w:t xml:space="preserve"> </w:t>
      </w:r>
      <w:r>
        <w:t xml:space="preserve">This network diagram provides a clear visual summary of the relationships and communication patterns between people and vessels in the Oceanus community. It shows which entities are most central, which groups are most tightly connected, and which individuals or vessels are on the periphery or isolated from the main activity. This can guide further investigation into group dynamics and potential areas of interest in the knowledge graph</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Take-Home_Ex02</dc:title>
  <dc:creator>Teo Wee Siang Roy</dc:creator>
  <cp:keywords/>
  <dcterms:created xsi:type="dcterms:W3CDTF">2025-06-01T14:08:00Z</dcterms:created>
  <dcterms:modified xsi:type="dcterms:W3CDTF">2025-06-01T14:08:00Z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date-modified">
    <vt:lpwstr>2025-06-01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