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drawing>
          <wp:inline distB="114300" distT="114300" distL="114300" distR="114300">
            <wp:extent cx="2195513" cy="891036"/>
            <wp:effectExtent b="0" l="0" r="0" t="0"/>
            <wp:docPr descr="Image result for logo unimet" id="1" name="image1.png"/>
            <a:graphic>
              <a:graphicData uri="http://schemas.openxmlformats.org/drawingml/2006/picture">
                <pic:pic>
                  <pic:nvPicPr>
                    <pic:cNvPr descr="Image result for logo unimet" id="0" name="image1.png"/>
                    <pic:cNvPicPr preferRelativeResize="0"/>
                  </pic:nvPicPr>
                  <pic:blipFill>
                    <a:blip r:embed="rId6"/>
                    <a:srcRect b="0" l="0" r="0" t="0"/>
                    <a:stretch>
                      <a:fillRect/>
                    </a:stretch>
                  </pic:blipFill>
                  <pic:spPr>
                    <a:xfrm>
                      <a:off x="0" y="0"/>
                      <a:ext cx="2195513" cy="8910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jc w:val="both"/>
        <w:rPr>
          <w:color w:val="2e2e2e"/>
          <w:sz w:val="24"/>
          <w:szCs w:val="24"/>
        </w:rPr>
      </w:pPr>
      <w:r w:rsidDel="00000000" w:rsidR="00000000" w:rsidRPr="00000000">
        <w:rPr>
          <w:color w:val="2e2e2e"/>
          <w:sz w:val="24"/>
          <w:szCs w:val="24"/>
          <w:rtl w:val="0"/>
        </w:rPr>
        <w:t xml:space="preserve">Facultad de Ingeniería</w:t>
      </w:r>
    </w:p>
    <w:p w:rsidR="00000000" w:rsidDel="00000000" w:rsidP="00000000" w:rsidRDefault="00000000" w:rsidRPr="00000000" w14:paraId="00000003">
      <w:pPr>
        <w:shd w:fill="ffffff" w:val="clear"/>
        <w:jc w:val="both"/>
        <w:rPr>
          <w:color w:val="2e2e2e"/>
          <w:sz w:val="24"/>
          <w:szCs w:val="24"/>
        </w:rPr>
      </w:pPr>
      <w:r w:rsidDel="00000000" w:rsidR="00000000" w:rsidRPr="00000000">
        <w:rPr>
          <w:color w:val="2e2e2e"/>
          <w:sz w:val="24"/>
          <w:szCs w:val="24"/>
          <w:rtl w:val="0"/>
        </w:rPr>
        <w:t xml:space="preserve">Departamento de Sistemas y Procesos</w:t>
      </w:r>
    </w:p>
    <w:p w:rsidR="00000000" w:rsidDel="00000000" w:rsidP="00000000" w:rsidRDefault="00000000" w:rsidRPr="00000000" w14:paraId="00000004">
      <w:pPr>
        <w:shd w:fill="ffffff" w:val="clear"/>
        <w:jc w:val="both"/>
        <w:rPr>
          <w:color w:val="2e2e2e"/>
          <w:sz w:val="24"/>
          <w:szCs w:val="24"/>
        </w:rPr>
      </w:pPr>
      <w:r w:rsidDel="00000000" w:rsidR="00000000" w:rsidRPr="00000000">
        <w:rPr>
          <w:color w:val="2e2e2e"/>
          <w:sz w:val="24"/>
          <w:szCs w:val="24"/>
          <w:rtl w:val="0"/>
        </w:rPr>
        <w:t xml:space="preserve">Sistemas Operativos</w:t>
      </w:r>
    </w:p>
    <w:p w:rsidR="00000000" w:rsidDel="00000000" w:rsidP="00000000" w:rsidRDefault="00000000" w:rsidRPr="00000000" w14:paraId="00000005">
      <w:pPr>
        <w:shd w:fill="ffffff" w:val="clear"/>
        <w:jc w:val="both"/>
        <w:rPr>
          <w:color w:val="2e2e2e"/>
          <w:sz w:val="24"/>
          <w:szCs w:val="24"/>
        </w:rPr>
      </w:pPr>
      <w:r w:rsidDel="00000000" w:rsidR="00000000" w:rsidRPr="00000000">
        <w:rPr>
          <w:color w:val="2e2e2e"/>
          <w:sz w:val="24"/>
          <w:szCs w:val="24"/>
          <w:rtl w:val="0"/>
        </w:rPr>
        <w:t xml:space="preserve">Profesor: </w:t>
      </w:r>
      <w:hyperlink r:id="rId7">
        <w:r w:rsidDel="00000000" w:rsidR="00000000" w:rsidRPr="00000000">
          <w:rPr>
            <w:color w:val="0000ee"/>
            <w:u w:val="single"/>
            <w:shd w:fill="auto" w:val="clear"/>
            <w:rtl w:val="0"/>
          </w:rPr>
          <w:t xml:space="preserve">Luis Eduardo Garcia</w:t>
        </w:r>
      </w:hyperlink>
      <w:r w:rsidDel="00000000" w:rsidR="00000000" w:rsidRPr="00000000">
        <w:rPr>
          <w:rtl w:val="0"/>
        </w:rPr>
      </w:r>
    </w:p>
    <w:p w:rsidR="00000000" w:rsidDel="00000000" w:rsidP="00000000" w:rsidRDefault="00000000" w:rsidRPr="00000000" w14:paraId="00000006">
      <w:pPr>
        <w:shd w:fill="ffffff" w:val="clear"/>
        <w:jc w:val="both"/>
        <w:rPr>
          <w:color w:val="2e2e2e"/>
          <w:sz w:val="24"/>
          <w:szCs w:val="24"/>
        </w:rPr>
      </w:pPr>
      <w:r w:rsidDel="00000000" w:rsidR="00000000" w:rsidRPr="00000000">
        <w:rPr>
          <w:color w:val="2e2e2e"/>
          <w:sz w:val="24"/>
          <w:szCs w:val="24"/>
          <w:rtl w:val="0"/>
        </w:rPr>
        <w:t xml:space="preserve">Preparador: </w:t>
      </w:r>
      <w:hyperlink r:id="rId8">
        <w:r w:rsidDel="00000000" w:rsidR="00000000" w:rsidRPr="00000000">
          <w:rPr>
            <w:color w:val="0000ee"/>
            <w:u w:val="single"/>
            <w:shd w:fill="auto" w:val="clear"/>
            <w:rtl w:val="0"/>
          </w:rPr>
          <w:t xml:space="preserve">Gebrayel Inatti</w:t>
        </w:r>
      </w:hyperlink>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b w:val="1"/>
          <w:sz w:val="28"/>
          <w:szCs w:val="28"/>
          <w:rtl w:val="0"/>
        </w:rPr>
        <w:t xml:space="preserve">Proyecto 2</w:t>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t xml:space="preserve">HBO Max +</w:t>
      </w: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sz w:val="24"/>
          <w:szCs w:val="24"/>
          <w:rtl w:val="0"/>
        </w:rPr>
        <w:t xml:space="preserve">Rodriguez, Roy</w:t>
      </w:r>
    </w:p>
    <w:p w:rsidR="00000000" w:rsidDel="00000000" w:rsidP="00000000" w:rsidRDefault="00000000" w:rsidRPr="00000000" w14:paraId="0000001F">
      <w:pPr>
        <w:jc w:val="right"/>
        <w:rPr>
          <w:sz w:val="24"/>
          <w:szCs w:val="24"/>
        </w:rPr>
      </w:pPr>
      <w:r w:rsidDel="00000000" w:rsidR="00000000" w:rsidRPr="00000000">
        <w:rPr>
          <w:sz w:val="24"/>
          <w:szCs w:val="24"/>
          <w:rtl w:val="0"/>
        </w:rPr>
        <w:t xml:space="preserve">C.I.: 27.670.424</w:t>
      </w:r>
    </w:p>
    <w:p w:rsidR="00000000" w:rsidDel="00000000" w:rsidP="00000000" w:rsidRDefault="00000000" w:rsidRPr="00000000" w14:paraId="00000020">
      <w:pPr>
        <w:jc w:val="right"/>
        <w:rPr>
          <w:sz w:val="24"/>
          <w:szCs w:val="24"/>
        </w:rPr>
      </w:pPr>
      <w:r w:rsidDel="00000000" w:rsidR="00000000" w:rsidRPr="00000000">
        <w:rPr>
          <w:sz w:val="24"/>
          <w:szCs w:val="24"/>
          <w:rtl w:val="0"/>
        </w:rPr>
        <w:t xml:space="preserve">r.roy@correo.unimet.edu.ve</w:t>
      </w:r>
    </w:p>
    <w:p w:rsidR="00000000" w:rsidDel="00000000" w:rsidP="00000000" w:rsidRDefault="00000000" w:rsidRPr="00000000" w14:paraId="00000021">
      <w:pPr>
        <w:rPr>
          <w:sz w:val="24"/>
          <w:szCs w:val="24"/>
        </w:rPr>
      </w:pPr>
      <w:r w:rsidDel="00000000" w:rsidR="00000000" w:rsidRPr="00000000">
        <w:rPr>
          <w:sz w:val="24"/>
          <w:szCs w:val="24"/>
          <w:rtl w:val="0"/>
        </w:rPr>
        <w:t xml:space="preserve"> </w:t>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Caracas, 25 de Marzo del 2023</w:t>
      </w:r>
    </w:p>
    <w:p w:rsidR="00000000" w:rsidDel="00000000" w:rsidP="00000000" w:rsidRDefault="00000000" w:rsidRPr="00000000" w14:paraId="00000023">
      <w:pPr>
        <w:pStyle w:val="Title"/>
        <w:jc w:val="center"/>
        <w:rPr>
          <w:sz w:val="32"/>
          <w:szCs w:val="32"/>
        </w:rPr>
      </w:pPr>
      <w:bookmarkStart w:colFirst="0" w:colLast="0" w:name="_ghso90tfeqin" w:id="0"/>
      <w:bookmarkEnd w:id="0"/>
      <w:r w:rsidDel="00000000" w:rsidR="00000000" w:rsidRPr="00000000">
        <w:rPr>
          <w:sz w:val="32"/>
          <w:szCs w:val="32"/>
          <w:rtl w:val="0"/>
        </w:rPr>
        <w:t xml:space="preserve">Clase Main</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025">
      <w:pPr>
        <w:rPr/>
      </w:pPr>
      <w:r w:rsidDel="00000000" w:rsidR="00000000" w:rsidRPr="00000000">
        <w:rPr>
          <w:b w:val="1"/>
          <w:rtl w:val="0"/>
        </w:rPr>
        <w:tab/>
      </w:r>
      <w:r w:rsidDel="00000000" w:rsidR="00000000" w:rsidRPr="00000000">
        <w:rPr>
          <w:rtl w:val="0"/>
        </w:rPr>
        <w:t xml:space="preserve">Da inicio a la interfaz gráfica de usuario.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jc w:val="center"/>
        <w:rPr>
          <w:sz w:val="32"/>
          <w:szCs w:val="32"/>
        </w:rPr>
      </w:pPr>
      <w:bookmarkStart w:colFirst="0" w:colLast="0" w:name="_xhimahikcukx" w:id="1"/>
      <w:bookmarkEnd w:id="1"/>
      <w:r w:rsidDel="00000000" w:rsidR="00000000" w:rsidRPr="00000000">
        <w:rPr>
          <w:sz w:val="32"/>
          <w:szCs w:val="32"/>
          <w:rtl w:val="0"/>
        </w:rPr>
        <w:t xml:space="preserve">Clase Interfaz</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029">
      <w:pPr>
        <w:rPr/>
      </w:pPr>
      <w:r w:rsidDel="00000000" w:rsidR="00000000" w:rsidRPr="00000000">
        <w:rPr>
          <w:b w:val="1"/>
          <w:rtl w:val="0"/>
        </w:rPr>
        <w:tab/>
      </w:r>
      <w:r w:rsidDel="00000000" w:rsidR="00000000" w:rsidRPr="00000000">
        <w:rPr>
          <w:rtl w:val="0"/>
        </w:rPr>
        <w:t xml:space="preserve">Da inicio a la interfaz gráfica de usuario para poder usar el programa y las funciones creadas, en este mismo aparecen botones con las opciones indicadas. Se tiene preestablecido que se use 1s adicional a los tiempos establecidos en las instrucciones del proyecto; y 20 series que batallaran con nombres de los personajes de GoT, el cual fue la serie que me tocó en el proyecto anterior.</w:t>
      </w:r>
    </w:p>
    <w:p w:rsidR="00000000" w:rsidDel="00000000" w:rsidP="00000000" w:rsidRDefault="00000000" w:rsidRPr="00000000" w14:paraId="0000002A">
      <w:pPr>
        <w:pStyle w:val="Title"/>
        <w:jc w:val="center"/>
        <w:rPr>
          <w:sz w:val="32"/>
          <w:szCs w:val="32"/>
        </w:rPr>
      </w:pPr>
      <w:bookmarkStart w:colFirst="0" w:colLast="0" w:name="_rplujckwjxlv" w:id="2"/>
      <w:bookmarkEnd w:id="2"/>
      <w:r w:rsidDel="00000000" w:rsidR="00000000" w:rsidRPr="00000000">
        <w:rPr>
          <w:rtl w:val="0"/>
        </w:rPr>
      </w:r>
    </w:p>
    <w:p w:rsidR="00000000" w:rsidDel="00000000" w:rsidP="00000000" w:rsidRDefault="00000000" w:rsidRPr="00000000" w14:paraId="0000002B">
      <w:pPr>
        <w:pStyle w:val="Title"/>
        <w:jc w:val="center"/>
        <w:rPr>
          <w:sz w:val="32"/>
          <w:szCs w:val="32"/>
        </w:rPr>
      </w:pPr>
      <w:bookmarkStart w:colFirst="0" w:colLast="0" w:name="_fg2ixj9tpsdr" w:id="3"/>
      <w:bookmarkEnd w:id="3"/>
      <w:r w:rsidDel="00000000" w:rsidR="00000000" w:rsidRPr="00000000">
        <w:rPr>
          <w:sz w:val="32"/>
          <w:szCs w:val="32"/>
          <w:rtl w:val="0"/>
        </w:rPr>
        <w:t xml:space="preserve">Clase Serie</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02D">
      <w:pPr>
        <w:rPr/>
      </w:pPr>
      <w:r w:rsidDel="00000000" w:rsidR="00000000" w:rsidRPr="00000000">
        <w:rPr>
          <w:b w:val="1"/>
          <w:rtl w:val="0"/>
        </w:rPr>
        <w:tab/>
      </w:r>
      <w:r w:rsidDel="00000000" w:rsidR="00000000" w:rsidRPr="00000000">
        <w:rPr>
          <w:rtl w:val="0"/>
        </w:rPr>
        <w:t xml:space="preserve">Establece la estructura interna que tendrán cada Serie que batallara. En ella están además todos los gets y sets, y unas generaciones internas del Nombre el cual usa el id y un nombre de los 5 personajes principales de la serie. Una generación y establecimiento de la calidad de la serie. Una prioridad random. Sumador y Restauración de los contadores, y el ensamblador.</w:t>
      </w:r>
      <w:r w:rsidDel="00000000" w:rsidR="00000000" w:rsidRPr="00000000">
        <w:rPr>
          <w:rtl w:val="0"/>
        </w:rPr>
      </w:r>
    </w:p>
    <w:p w:rsidR="00000000" w:rsidDel="00000000" w:rsidP="00000000" w:rsidRDefault="00000000" w:rsidRPr="00000000" w14:paraId="0000002E">
      <w:pPr>
        <w:pStyle w:val="Title"/>
        <w:jc w:val="center"/>
        <w:rPr>
          <w:sz w:val="32"/>
          <w:szCs w:val="32"/>
        </w:rPr>
      </w:pPr>
      <w:bookmarkStart w:colFirst="0" w:colLast="0" w:name="_npyyo2b0ktf2" w:id="4"/>
      <w:bookmarkEnd w:id="4"/>
      <w:r w:rsidDel="00000000" w:rsidR="00000000" w:rsidRPr="00000000">
        <w:rPr>
          <w:rtl w:val="0"/>
        </w:rPr>
      </w:r>
    </w:p>
    <w:p w:rsidR="00000000" w:rsidDel="00000000" w:rsidP="00000000" w:rsidRDefault="00000000" w:rsidRPr="00000000" w14:paraId="0000002F">
      <w:pPr>
        <w:pStyle w:val="Title"/>
        <w:jc w:val="center"/>
        <w:rPr>
          <w:sz w:val="32"/>
          <w:szCs w:val="32"/>
        </w:rPr>
      </w:pPr>
      <w:bookmarkStart w:colFirst="0" w:colLast="0" w:name="_svjcfuj1qlfh" w:id="5"/>
      <w:bookmarkEnd w:id="5"/>
      <w:r w:rsidDel="00000000" w:rsidR="00000000" w:rsidRPr="00000000">
        <w:rPr>
          <w:sz w:val="32"/>
          <w:szCs w:val="32"/>
          <w:rtl w:val="0"/>
        </w:rPr>
        <w:t xml:space="preserve">Clase TXT</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031">
      <w:pPr>
        <w:rPr/>
      </w:pPr>
      <w:r w:rsidDel="00000000" w:rsidR="00000000" w:rsidRPr="00000000">
        <w:rPr>
          <w:b w:val="1"/>
          <w:rtl w:val="0"/>
        </w:rPr>
        <w:tab/>
      </w:r>
      <w:r w:rsidDel="00000000" w:rsidR="00000000" w:rsidRPr="00000000">
        <w:rPr>
          <w:rtl w:val="0"/>
        </w:rPr>
        <w:t xml:space="preserve">Sinceramente no me estaba dejando guardar las cosas en el TXT e investigando un poco salió que debía usar una clase aparte para crear un hilo aparte. Ya que el problema era el hilo, y pues eso hace.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jc w:val="center"/>
        <w:rPr>
          <w:sz w:val="32"/>
          <w:szCs w:val="32"/>
        </w:rPr>
      </w:pPr>
      <w:bookmarkStart w:colFirst="0" w:colLast="0" w:name="_2h3clxqm5zbm" w:id="6"/>
      <w:bookmarkEnd w:id="6"/>
      <w:r w:rsidDel="00000000" w:rsidR="00000000" w:rsidRPr="00000000">
        <w:rPr>
          <w:sz w:val="32"/>
          <w:szCs w:val="32"/>
          <w:rtl w:val="0"/>
        </w:rPr>
        <w:t xml:space="preserve">Clase IA</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Funcionalidad</w:t>
      </w:r>
    </w:p>
    <w:p w:rsidR="00000000" w:rsidDel="00000000" w:rsidP="00000000" w:rsidRDefault="00000000" w:rsidRPr="00000000" w14:paraId="00000035">
      <w:pPr>
        <w:rPr/>
      </w:pPr>
      <w:r w:rsidDel="00000000" w:rsidR="00000000" w:rsidRPr="00000000">
        <w:rPr>
          <w:b w:val="1"/>
          <w:rtl w:val="0"/>
        </w:rPr>
        <w:tab/>
      </w:r>
      <w:r w:rsidDel="00000000" w:rsidR="00000000" w:rsidRPr="00000000">
        <w:rPr>
          <w:rtl w:val="0"/>
        </w:rPr>
        <w:t xml:space="preserve">Aquí se guardan todas las listas con los niveles, y todos los algoritmos. Esta clase es la creme de la creme, es lo que hace que literalmente todo funcione, y merece la descripción de sus funciones más detalladamente: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Función encolar: se le pasa la prioridad y los encola.</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Función desencolar: Lo mismo que encolar pero quita.</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Función Archivo: Llama a la clase TXT para guardar los datos en la lista ganadores.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Función ActualizarNiveles: Es la encargada de actualizar las listan en la Clase Interfaz</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Funcion ActualizarContadores: Es la encargada de actualizar los contadores de las series, y de moverlas a la lista correspondiente si así hiciera falta.</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Función Seleccionar: Selecciona dos Series las cuales pelearan, lo hace en orden nivel11, colaRefuerzo, nivel2 y nivel3.</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Función doInBackground: Esta función fue la más loca de conseguir, esta crea un hilo separado del hilo que genera la Interfaz, ya que si lo hacías en el mismo la interfaz se congelaba aunque el algoritmo seguía funcionando, solución? Hacer todo esto en otro hilo, yo se, que locura. Aquí se llama a la función seleccionar dos veces para que extraiga dos series en el orden ya dicho, después de seleccionarlos les hace display en la pantalla de Peleando. Se simula la espera utilizando los datos dados en la Interfaz, y después escogerá aleatoriamente según los lineamientos si hay algún ganador, se pasa a refuerzo o se devuelven a nivel3. Toma en cuenta si son calidosas o no. Luego pasa al siguiente “dia” y finalmente al tener todos los niveles vacíos dice que termino.</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700.7874015748032" w:top="1700.7874015748032" w:left="2267.716535433071"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legarcia@unimet.edu.ve" TargetMode="External"/><Relationship Id="rId8" Type="http://schemas.openxmlformats.org/officeDocument/2006/relationships/hyperlink" Target="mailto:gebrayel.inatti@correo.unimet.edu.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