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Verdana" w:hAnsi="Verdana"/>
          <w:b/>
          <w:i w:val="0"/>
          <w:sz w:val="22"/>
        </w:rPr>
        <w:t>INTERNATIONAL PHARMACEUTICALS, INC.</w:t>
      </w:r>
    </w:p>
    <w:p>
      <w:pPr>
        <w:spacing w:before="0" w:after="0"/>
        <w:jc w:val="center"/>
      </w:pPr>
      <w:r>
        <w:rPr>
          <w:rFonts w:ascii="Verdana" w:hAnsi="Verdana"/>
          <w:b w:val="0"/>
          <w:i w:val="0"/>
          <w:sz w:val="18"/>
        </w:rPr>
        <w:t>B. Suico St., Tingub, Mandaue City, 6014 Philippines</w:t>
      </w:r>
    </w:p>
    <w:p>
      <w:pPr>
        <w:spacing w:before="0" w:after="0"/>
        <w:jc w:val="center"/>
      </w:pPr>
      <w:r>
        <w:rPr>
          <w:rFonts w:ascii="Verdana" w:hAnsi="Verdana"/>
          <w:b/>
          <w:i w:val="0"/>
          <w:sz w:val="20"/>
        </w:rPr>
        <w:t>QUALITY CONTROL LABORATORY</w:t>
      </w:r>
    </w:p>
    <w:p>
      <w:pPr>
        <w:spacing w:before="0" w:after="0"/>
        <w:jc w:val="center"/>
      </w:pPr>
      <w:r>
        <w:rPr>
          <w:rFonts w:ascii="Verdana" w:hAnsi="Verdana"/>
          <w:b/>
          <w:i w:val="0"/>
          <w:sz w:val="24"/>
        </w:rPr>
        <w:t>MICROBIOLOGY ANALYSIS REPORT</w:t>
      </w:r>
    </w:p>
    <w:p/>
    <w:p>
      <w:pPr>
        <w:spacing w:before="0" w:after="0"/>
        <w:jc w:val="right"/>
      </w:pPr>
      <w:r>
        <w:rPr>
          <w:rFonts w:ascii="Verdana" w:hAnsi="Verdana"/>
          <w:b w:val="0"/>
          <w:i w:val="0"/>
          <w:color w:val="646464"/>
          <w:sz w:val="15"/>
        </w:rPr>
        <w:t>Form No.: F-QCL-04  |  Rev. No.: 01  |  Approved by: Pres &amp; CEO  |  Date: 30 Apr 2019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rHeight w:val="320" w:hRule="atLeast"/>
        </w:trPr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/>
                <w:i w:val="0"/>
                <w:sz w:val="16"/>
              </w:rPr>
              <w:t>Category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Environmental Monitoring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/>
                <w:i w:val="0"/>
                <w:sz w:val="16"/>
              </w:rPr>
              <w:t>Date &amp; Time Received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08/12/2026;  09:15 AM</w:t>
            </w:r>
          </w:p>
        </w:tc>
      </w:tr>
      <w:tr>
        <w:trPr>
          <w:trHeight w:val="320" w:hRule="atLeast"/>
        </w:trPr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/>
                <w:i w:val="0"/>
                <w:sz w:val="16"/>
              </w:rPr>
              <w:t>Name of Sample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Environmental Swab — E26-031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/>
                <w:i w:val="0"/>
                <w:sz w:val="16"/>
              </w:rPr>
              <w:t>Date &amp; Time Released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08/14/2026;  04:30 PM</w:t>
            </w:r>
          </w:p>
        </w:tc>
      </w:tr>
      <w:tr>
        <w:trPr>
          <w:trHeight w:val="320" w:hRule="atLeast"/>
        </w:trPr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/>
                <w:i w:val="0"/>
                <w:sz w:val="16"/>
              </w:rPr>
              <w:t>Date Mfd.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N/A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/>
                <w:i w:val="0"/>
                <w:sz w:val="16"/>
              </w:rPr>
              <w:t>Batch/Lot No.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E26-031</w:t>
            </w:r>
          </w:p>
        </w:tc>
      </w:tr>
      <w:tr>
        <w:trPr>
          <w:trHeight w:val="320" w:hRule="atLeast"/>
        </w:trPr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/>
                <w:i w:val="0"/>
                <w:sz w:val="16"/>
              </w:rPr>
              <w:t>Expiry Date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N/A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/>
                <w:i w:val="0"/>
                <w:sz w:val="16"/>
              </w:rPr>
              <w:t>Requested by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CODINERA, R.V.</w:t>
            </w:r>
          </w:p>
        </w:tc>
      </w:tr>
      <w:tr>
        <w:trPr>
          <w:trHeight w:val="320" w:hRule="atLeast"/>
        </w:trPr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/>
                <w:i w:val="0"/>
                <w:sz w:val="16"/>
              </w:rPr>
              <w:t>Purpose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Microbial Analysis — Environmental Monitoring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/>
                <w:i w:val="0"/>
                <w:sz w:val="16"/>
              </w:rPr>
              <w:t>Logbook</w:t>
            </w:r>
          </w:p>
        </w:tc>
        <w:tc>
          <w:tcPr>
            <w:tcW w:type="dxa" w:w="25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MIC-09 p.045  ML-ENVI-26-0031</w:t>
            </w:r>
          </w:p>
        </w:tc>
      </w:tr>
    </w:tbl>
    <w:p/>
    <w:p>
      <w:pPr>
        <w:spacing w:before="0" w:after="0"/>
        <w:jc w:val="left"/>
      </w:pPr>
      <w:r>
        <w:rPr>
          <w:rFonts w:ascii="Verdana" w:hAnsi="Verdana"/>
          <w:b/>
          <w:i w:val="0"/>
          <w:sz w:val="18"/>
        </w:rPr>
        <w:t>Swab Positions — Control #: E26-031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rHeight w:val="400" w:hRule="atLeast"/>
        </w:trPr>
        <w:tc>
          <w:tcPr>
            <w:tcW w:type="dxa" w:w="2051"/>
            <w:shd w:val="clear" w:color="auto" w:fill="D9E1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/>
                <w:i w:val="0"/>
                <w:sz w:val="16"/>
              </w:rPr>
              <w:t>SAMPLE LOCATION</w:t>
            </w:r>
          </w:p>
        </w:tc>
        <w:tc>
          <w:tcPr>
            <w:tcW w:type="dxa" w:w="2051"/>
            <w:shd w:val="clear" w:color="auto" w:fill="D9E1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/>
                <w:i w:val="0"/>
                <w:sz w:val="16"/>
              </w:rPr>
              <w:t>CATEGORY</w:t>
            </w:r>
          </w:p>
        </w:tc>
        <w:tc>
          <w:tcPr>
            <w:tcW w:type="dxa" w:w="2051"/>
            <w:shd w:val="clear" w:color="auto" w:fill="D9E1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/>
                <w:i w:val="0"/>
                <w:sz w:val="16"/>
              </w:rPr>
              <w:t>SPECIFICATION</w:t>
            </w:r>
          </w:p>
        </w:tc>
        <w:tc>
          <w:tcPr>
            <w:tcW w:type="dxa" w:w="2051"/>
            <w:shd w:val="clear" w:color="auto" w:fill="D9E1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/>
                <w:i w:val="0"/>
                <w:sz w:val="16"/>
              </w:rPr>
              <w:t>RESULTS</w:t>
            </w:r>
          </w:p>
        </w:tc>
        <w:tc>
          <w:tcPr>
            <w:tcW w:type="dxa" w:w="2051"/>
            <w:shd w:val="clear" w:color="auto" w:fill="D9E1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/>
                <w:i w:val="0"/>
                <w:sz w:val="16"/>
              </w:rPr>
              <w:t>REMARKS</w:t>
            </w:r>
          </w:p>
        </w:tc>
      </w:tr>
      <w:tr>
        <w:trPr>
          <w:trHeight w:val="320" w:hRule="atLeast"/>
        </w:trPr>
        <w:tc>
          <w:tcPr>
            <w:tcW w:type="dxa" w:w="20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ST1 - Inner Dome</w:t>
            </w:r>
          </w:p>
        </w:tc>
        <w:tc>
          <w:tcPr>
            <w:tcW w:type="dxa" w:w="2051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STORAGE TANKS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NMT 10 cfu/swab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&lt; 10 cfu/swab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/>
                <w:i w:val="0"/>
                <w:color w:val="008000"/>
                <w:sz w:val="16"/>
              </w:rPr>
              <w:t>Passed</w:t>
            </w:r>
          </w:p>
        </w:tc>
      </w:tr>
      <w:tr>
        <w:trPr>
          <w:trHeight w:val="320" w:hRule="atLeast"/>
        </w:trPr>
        <w:tc>
          <w:tcPr>
            <w:tcW w:type="dxa" w:w="20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ST1 - Outer Dome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STORAGE TANKS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NMT 10 cfu/swab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&lt; 10 cfu/swab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/>
                <w:i w:val="0"/>
                <w:color w:val="008000"/>
                <w:sz w:val="16"/>
              </w:rPr>
              <w:t>Passed</w:t>
            </w:r>
          </w:p>
        </w:tc>
      </w:tr>
      <w:tr>
        <w:trPr>
          <w:trHeight w:val="320" w:hRule="atLeast"/>
        </w:trPr>
        <w:tc>
          <w:tcPr>
            <w:tcW w:type="dxa" w:w="20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ST1 - Body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STORAGE TANKS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NMT 10 cfu/swab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Negative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/>
                <w:i w:val="0"/>
                <w:color w:val="008000"/>
                <w:sz w:val="16"/>
              </w:rPr>
              <w:t>Passed</w:t>
            </w:r>
          </w:p>
        </w:tc>
      </w:tr>
      <w:tr>
        <w:trPr>
          <w:trHeight w:val="320" w:hRule="atLeast"/>
        </w:trPr>
        <w:tc>
          <w:tcPr>
            <w:tcW w:type="dxa" w:w="20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ST2 - Inner Dome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STORAGE TANKS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NMT 10 cfu/swab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&lt; 10 cfu/swab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/>
                <w:i w:val="0"/>
                <w:color w:val="008000"/>
                <w:sz w:val="16"/>
              </w:rPr>
              <w:t>Passed</w:t>
            </w:r>
          </w:p>
        </w:tc>
      </w:tr>
      <w:tr>
        <w:trPr>
          <w:trHeight w:val="320" w:hRule="atLeast"/>
        </w:trPr>
        <w:tc>
          <w:tcPr>
            <w:tcW w:type="dxa" w:w="20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ST2 - Outer Dome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STORAGE TANKS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NMT 10 cfu/swab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&lt; 10 cfu/swab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/>
                <w:i w:val="0"/>
                <w:color w:val="008000"/>
                <w:sz w:val="16"/>
              </w:rPr>
              <w:t>Passed</w:t>
            </w:r>
          </w:p>
        </w:tc>
      </w:tr>
      <w:tr>
        <w:trPr>
          <w:trHeight w:val="320" w:hRule="atLeast"/>
        </w:trPr>
        <w:tc>
          <w:tcPr>
            <w:tcW w:type="dxa" w:w="20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SP01 - Body</w:t>
            </w:r>
          </w:p>
        </w:tc>
        <w:tc>
          <w:tcPr>
            <w:tcW w:type="dxa" w:w="2051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LIQUID DETERGENT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NMT 10 cfu/swab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&lt; 10 cfu/swab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/>
                <w:i w:val="0"/>
                <w:color w:val="008000"/>
                <w:sz w:val="16"/>
              </w:rPr>
              <w:t>Passed</w:t>
            </w:r>
          </w:p>
        </w:tc>
      </w:tr>
      <w:tr>
        <w:trPr>
          <w:trHeight w:val="320" w:hRule="atLeast"/>
        </w:trPr>
        <w:tc>
          <w:tcPr>
            <w:tcW w:type="dxa" w:w="20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SP01 - Nozzle 1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LIQUID DETERGENT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NMT 10 cfu/swab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Negative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/>
                <w:i w:val="0"/>
                <w:color w:val="008000"/>
                <w:sz w:val="16"/>
              </w:rPr>
              <w:t>Passed</w:t>
            </w:r>
          </w:p>
        </w:tc>
      </w:tr>
      <w:tr>
        <w:trPr>
          <w:trHeight w:val="320" w:hRule="atLeast"/>
        </w:trPr>
        <w:tc>
          <w:tcPr>
            <w:tcW w:type="dxa" w:w="20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SP01 - Nozzle 2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LIQUID DETERGENT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NMT 10 cfu/swab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&lt; 10 cfu/swab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/>
                <w:i w:val="0"/>
                <w:color w:val="008000"/>
                <w:sz w:val="16"/>
              </w:rPr>
              <w:t>Passed</w:t>
            </w:r>
          </w:p>
        </w:tc>
      </w:tr>
      <w:tr>
        <w:trPr>
          <w:trHeight w:val="320" w:hRule="atLeast"/>
        </w:trPr>
        <w:tc>
          <w:tcPr>
            <w:tcW w:type="dxa" w:w="20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MX01 - Stirrer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LIQUID DETERGENT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NMT 10 cfu/swab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&lt; 10 cfu/swab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/>
                <w:i w:val="0"/>
                <w:color w:val="008000"/>
                <w:sz w:val="16"/>
              </w:rPr>
              <w:t>Passed</w:t>
            </w:r>
          </w:p>
        </w:tc>
      </w:tr>
      <w:tr>
        <w:trPr>
          <w:trHeight w:val="320" w:hRule="atLeast"/>
        </w:trPr>
        <w:tc>
          <w:tcPr>
            <w:tcW w:type="dxa" w:w="20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MX01 - Inner Wall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LIQUID DETERGENT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NMT 10 cfu/swab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Negative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/>
                <w:i w:val="0"/>
                <w:color w:val="008000"/>
                <w:sz w:val="16"/>
              </w:rPr>
              <w:t>Passed</w:t>
            </w:r>
          </w:p>
        </w:tc>
      </w:tr>
      <w:tr>
        <w:trPr>
          <w:trHeight w:val="320" w:hRule="atLeast"/>
        </w:trPr>
        <w:tc>
          <w:tcPr>
            <w:tcW w:type="dxa" w:w="20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AKASH1 - Filling Head 1</w:t>
            </w:r>
          </w:p>
        </w:tc>
        <w:tc>
          <w:tcPr>
            <w:tcW w:type="dxa" w:w="2051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FILLING-AKASH 1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NMT 10 cfu/swab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&lt; 10 cfu/swab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/>
                <w:i w:val="0"/>
                <w:color w:val="008000"/>
                <w:sz w:val="16"/>
              </w:rPr>
              <w:t>Passed</w:t>
            </w:r>
          </w:p>
        </w:tc>
      </w:tr>
      <w:tr>
        <w:trPr>
          <w:trHeight w:val="320" w:hRule="atLeast"/>
        </w:trPr>
        <w:tc>
          <w:tcPr>
            <w:tcW w:type="dxa" w:w="20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AKASH1 - Filling Head 2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FILLING-AKASH 1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NMT 10 cfu/swab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&lt; 10 cfu/swab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/>
                <w:i w:val="0"/>
                <w:color w:val="008000"/>
                <w:sz w:val="16"/>
              </w:rPr>
              <w:t>Passed</w:t>
            </w:r>
          </w:p>
        </w:tc>
      </w:tr>
      <w:tr>
        <w:trPr>
          <w:trHeight w:val="320" w:hRule="atLeast"/>
        </w:trPr>
        <w:tc>
          <w:tcPr>
            <w:tcW w:type="dxa" w:w="20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LEEPACK - Nozzle 1</w:t>
            </w:r>
          </w:p>
        </w:tc>
        <w:tc>
          <w:tcPr>
            <w:tcW w:type="dxa" w:w="2051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FILLING-LEEPACK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NMT 10 cfu/swab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&lt; 10 cfu/swab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/>
                <w:i w:val="0"/>
                <w:color w:val="008000"/>
                <w:sz w:val="16"/>
              </w:rPr>
              <w:t>Passed</w:t>
            </w:r>
          </w:p>
        </w:tc>
      </w:tr>
      <w:tr>
        <w:trPr>
          <w:trHeight w:val="320" w:hRule="atLeast"/>
        </w:trPr>
        <w:tc>
          <w:tcPr>
            <w:tcW w:type="dxa" w:w="20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LEEPACK - Nozzle 2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FILLING-LEEPACK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NMT 10 cfu/swab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Negative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/>
                <w:i w:val="0"/>
                <w:color w:val="008000"/>
                <w:sz w:val="16"/>
              </w:rPr>
              <w:t>Passed</w:t>
            </w:r>
          </w:p>
        </w:tc>
      </w:tr>
      <w:tr>
        <w:trPr>
          <w:trHeight w:val="320" w:hRule="atLeast"/>
        </w:trPr>
        <w:tc>
          <w:tcPr>
            <w:tcW w:type="dxa" w:w="20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MV01 - Inner Surface</w:t>
            </w:r>
          </w:p>
        </w:tc>
        <w:tc>
          <w:tcPr>
            <w:tcW w:type="dxa" w:w="2051"/>
            <w:shd w:val="clear" w:color="auto"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MV01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NMT 10 cfu/swab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 w:val="0"/>
                <w:i w:val="0"/>
                <w:sz w:val="16"/>
              </w:rPr>
              <w:t>&gt; 10 cfu/swab</w:t>
            </w:r>
          </w:p>
        </w:tc>
        <w:tc>
          <w:tcPr>
            <w:tcW w:type="dxa" w:w="20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Verdana" w:hAnsi="Verdana"/>
                <w:b/>
                <w:i w:val="0"/>
                <w:color w:val="C00000"/>
                <w:sz w:val="16"/>
              </w:rPr>
              <w:t>FAILED</w:t>
            </w:r>
          </w:p>
        </w:tc>
      </w:tr>
    </w:tbl>
    <w:p/>
    <w:p>
      <w:pPr>
        <w:spacing w:before="0" w:after="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rHeight w:val="280" w:hRule="atLeast"/>
        </w:trPr>
        <w:tc>
          <w:tcPr>
            <w:tcW w:type="dxa" w:w="3419"/>
            <w:tcBorders>
              <w:top w:val="nil" w:sz="4" w:space="0" w:color="auto"/>
              <w:bottom w:val="nil" w:sz="4" w:space="0" w:color="auto"/>
              <w:left w:val="nil" w:sz="4" w:space="0" w:color="auto"/>
              <w:right w:val="nil" w:sz="4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/>
                <w:i w:val="0"/>
                <w:sz w:val="16"/>
              </w:rPr>
              <w:t>Analyzed by:</w:t>
            </w:r>
          </w:p>
        </w:tc>
        <w:tc>
          <w:tcPr>
            <w:tcW w:type="dxa" w:w="3419"/>
            <w:tcBorders>
              <w:top w:val="nil" w:sz="4" w:space="0" w:color="auto"/>
              <w:bottom w:val="nil" w:sz="4" w:space="0" w:color="auto"/>
              <w:left w:val="nil" w:sz="4" w:space="0" w:color="auto"/>
              <w:right w:val="nil" w:sz="4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/>
                <w:i w:val="0"/>
                <w:sz w:val="16"/>
              </w:rPr>
              <w:t>Checked by:</w:t>
            </w:r>
          </w:p>
        </w:tc>
        <w:tc>
          <w:tcPr>
            <w:tcW w:type="dxa" w:w="3419"/>
            <w:tcBorders>
              <w:top w:val="nil" w:sz="4" w:space="0" w:color="auto"/>
              <w:bottom w:val="nil" w:sz="4" w:space="0" w:color="auto"/>
              <w:left w:val="nil" w:sz="4" w:space="0" w:color="auto"/>
              <w:right w:val="nil" w:sz="4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/>
                <w:i w:val="0"/>
                <w:sz w:val="16"/>
              </w:rPr>
              <w:t>Date Released:</w:t>
            </w:r>
          </w:p>
        </w:tc>
      </w:tr>
      <w:tr>
        <w:trPr>
          <w:trHeight w:val="400" w:hRule="atLeast"/>
        </w:trPr>
        <w:tc>
          <w:tcPr>
            <w:tcW w:type="dxa" w:w="3419"/>
            <w:tcBorders>
              <w:top w:val="nil" w:sz="4" w:space="0" w:color="auto"/>
              <w:bottom w:val="nil" w:sz="4" w:space="0" w:color="auto"/>
              <w:left w:val="nil" w:sz="4" w:space="0" w:color="auto"/>
              <w:right w:val="nil" w:sz="4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ALBESA, M.J.</w:t>
            </w:r>
          </w:p>
        </w:tc>
        <w:tc>
          <w:tcPr>
            <w:tcW w:type="dxa" w:w="3419"/>
            <w:tcBorders>
              <w:top w:val="nil" w:sz="4" w:space="0" w:color="auto"/>
              <w:bottom w:val="nil" w:sz="4" w:space="0" w:color="auto"/>
              <w:left w:val="nil" w:sz="4" w:space="0" w:color="auto"/>
              <w:right w:val="nil" w:sz="4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SUMALPONG, R.</w:t>
            </w:r>
          </w:p>
        </w:tc>
        <w:tc>
          <w:tcPr>
            <w:tcW w:type="dxa" w:w="3419"/>
            <w:tcBorders>
              <w:top w:val="nil" w:sz="4" w:space="0" w:color="auto"/>
              <w:bottom w:val="nil" w:sz="4" w:space="0" w:color="auto"/>
              <w:left w:val="nil" w:sz="4" w:space="0" w:color="auto"/>
              <w:right w:val="nil" w:sz="4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Verdana" w:hAnsi="Verdana"/>
                <w:b w:val="0"/>
                <w:i w:val="0"/>
                <w:sz w:val="16"/>
              </w:rPr>
              <w:t>08/14/2026</w:t>
            </w:r>
          </w:p>
        </w:tc>
      </w:tr>
    </w:tbl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