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BCB0DE" w14:textId="77777777" w:rsidR="005302FC" w:rsidRPr="005302FC" w:rsidRDefault="005302FC" w:rsidP="005302FC">
      <w:pPr>
        <w:pStyle w:val="ListParagraph"/>
        <w:numPr>
          <w:ilvl w:val="0"/>
          <w:numId w:val="5"/>
        </w:numPr>
        <w:rPr>
          <w:b/>
          <w:bCs/>
          <w:sz w:val="32"/>
          <w:szCs w:val="32"/>
        </w:rPr>
      </w:pPr>
      <w:r w:rsidRPr="005302FC">
        <w:rPr>
          <w:b/>
          <w:bCs/>
          <w:sz w:val="32"/>
          <w:szCs w:val="32"/>
        </w:rPr>
        <w:t>What is the effect of lecture completion on initial knowledge states (p(Know_0)) across different learner profiles?</w:t>
      </w:r>
    </w:p>
    <w:p w14:paraId="2341CC72" w14:textId="77777777" w:rsidR="005302FC" w:rsidRPr="005302FC" w:rsidRDefault="005302FC" w:rsidP="005302FC">
      <w:pPr>
        <w:rPr>
          <w:b/>
          <w:bCs/>
        </w:rPr>
      </w:pPr>
      <w:r w:rsidRPr="005302FC">
        <w:rPr>
          <w:b/>
          <w:bCs/>
        </w:rPr>
        <w:t>Conclusions on Initial Knowledge States (p(Know_0))</w:t>
      </w:r>
    </w:p>
    <w:p w14:paraId="2E4CFE84" w14:textId="77777777" w:rsidR="005302FC" w:rsidRPr="005302FC" w:rsidRDefault="005302FC" w:rsidP="005302FC">
      <w:pPr>
        <w:numPr>
          <w:ilvl w:val="0"/>
          <w:numId w:val="1"/>
        </w:numPr>
      </w:pPr>
      <w:r w:rsidRPr="005302FC">
        <w:rPr>
          <w:b/>
          <w:bCs/>
        </w:rPr>
        <w:t>Variation in Knowledge Levels</w:t>
      </w:r>
      <w:r w:rsidRPr="005302FC">
        <w:t>:</w:t>
      </w:r>
    </w:p>
    <w:p w14:paraId="5ACCE445" w14:textId="77777777" w:rsidR="005302FC" w:rsidRPr="005302FC" w:rsidRDefault="005302FC" w:rsidP="005302FC">
      <w:pPr>
        <w:numPr>
          <w:ilvl w:val="1"/>
          <w:numId w:val="1"/>
        </w:numPr>
      </w:pPr>
      <w:r w:rsidRPr="005302FC">
        <w:t>The initial knowledge states vary significantly across different quizzes, indicating that learner profiles impact how much prior knowledge they possess after completing the lecture.</w:t>
      </w:r>
    </w:p>
    <w:p w14:paraId="015E0E80" w14:textId="77777777" w:rsidR="005302FC" w:rsidRPr="005302FC" w:rsidRDefault="005302FC" w:rsidP="005302FC">
      <w:pPr>
        <w:numPr>
          <w:ilvl w:val="0"/>
          <w:numId w:val="1"/>
        </w:numPr>
      </w:pPr>
      <w:r w:rsidRPr="005302FC">
        <w:rPr>
          <w:b/>
          <w:bCs/>
        </w:rPr>
        <w:t>High Initial Knowledge States</w:t>
      </w:r>
      <w:r w:rsidRPr="005302FC">
        <w:t>:</w:t>
      </w:r>
    </w:p>
    <w:p w14:paraId="105EF967" w14:textId="77777777" w:rsidR="005302FC" w:rsidRPr="005302FC" w:rsidRDefault="005302FC" w:rsidP="005302FC">
      <w:pPr>
        <w:numPr>
          <w:ilvl w:val="1"/>
          <w:numId w:val="1"/>
        </w:numPr>
      </w:pPr>
      <w:r w:rsidRPr="005302FC">
        <w:t>Some learner profiles, such as those associated with quizzes like "U1Uhm" and "Etc8T", show particularly high initial knowledge states (around 0.8), suggesting that these learners may have strong pre-existing knowledge, possibly influenced by prior experiences or engagement with the topic.</w:t>
      </w:r>
    </w:p>
    <w:p w14:paraId="2692A10A" w14:textId="77777777" w:rsidR="005302FC" w:rsidRPr="005302FC" w:rsidRDefault="005302FC" w:rsidP="005302FC">
      <w:pPr>
        <w:numPr>
          <w:ilvl w:val="0"/>
          <w:numId w:val="1"/>
        </w:numPr>
      </w:pPr>
      <w:r w:rsidRPr="005302FC">
        <w:rPr>
          <w:b/>
          <w:bCs/>
        </w:rPr>
        <w:t>Low Initial Knowledge States</w:t>
      </w:r>
      <w:r w:rsidRPr="005302FC">
        <w:t>:</w:t>
      </w:r>
    </w:p>
    <w:p w14:paraId="6238B996" w14:textId="77777777" w:rsidR="005302FC" w:rsidRPr="005302FC" w:rsidRDefault="005302FC" w:rsidP="005302FC">
      <w:pPr>
        <w:numPr>
          <w:ilvl w:val="1"/>
          <w:numId w:val="1"/>
        </w:numPr>
      </w:pPr>
      <w:r w:rsidRPr="005302FC">
        <w:t>Conversely, the profile associated with quiz "pjoH6" exhibits a lower initial knowledge state (around 0.2), indicating that some learners might require more foundational knowledge or may not have engaged with the material as effectively.</w:t>
      </w:r>
    </w:p>
    <w:p w14:paraId="3534937C" w14:textId="77777777" w:rsidR="005302FC" w:rsidRPr="005302FC" w:rsidRDefault="005302FC" w:rsidP="005302FC">
      <w:pPr>
        <w:numPr>
          <w:ilvl w:val="0"/>
          <w:numId w:val="1"/>
        </w:numPr>
      </w:pPr>
      <w:r w:rsidRPr="005302FC">
        <w:rPr>
          <w:b/>
          <w:bCs/>
        </w:rPr>
        <w:t>Implications for Instruction</w:t>
      </w:r>
      <w:r w:rsidRPr="005302FC">
        <w:t>:</w:t>
      </w:r>
    </w:p>
    <w:p w14:paraId="3D0AD211" w14:textId="77777777" w:rsidR="005302FC" w:rsidRPr="005302FC" w:rsidRDefault="005302FC" w:rsidP="005302FC">
      <w:pPr>
        <w:numPr>
          <w:ilvl w:val="1"/>
          <w:numId w:val="1"/>
        </w:numPr>
      </w:pPr>
      <w:r w:rsidRPr="005302FC">
        <w:t>The differing knowledge states suggest that instructional strategies may need to be adapted for various learner profiles. For instance, those with lower initial knowledge may benefit from more introductory material or support, while those with higher initial states might be ready for advanced topics.</w:t>
      </w:r>
    </w:p>
    <w:p w14:paraId="63299DBB" w14:textId="77777777" w:rsidR="005302FC" w:rsidRPr="005302FC" w:rsidRDefault="005302FC" w:rsidP="005302FC">
      <w:pPr>
        <w:numPr>
          <w:ilvl w:val="0"/>
          <w:numId w:val="1"/>
        </w:numPr>
      </w:pPr>
      <w:r w:rsidRPr="005302FC">
        <w:rPr>
          <w:b/>
          <w:bCs/>
        </w:rPr>
        <w:t>Potential for Tailored Learning</w:t>
      </w:r>
      <w:r w:rsidRPr="005302FC">
        <w:t>:</w:t>
      </w:r>
    </w:p>
    <w:p w14:paraId="4E94FAAE" w14:textId="77777777" w:rsidR="005302FC" w:rsidRPr="005302FC" w:rsidRDefault="005302FC" w:rsidP="005302FC">
      <w:pPr>
        <w:numPr>
          <w:ilvl w:val="1"/>
          <w:numId w:val="1"/>
        </w:numPr>
      </w:pPr>
      <w:r w:rsidRPr="005302FC">
        <w:t>The data highlights the potential for tailoring educational interventions based on initial knowledge states. Differentiating instruction could enhance learning outcomes by aligning content with learner readiness.</w:t>
      </w:r>
    </w:p>
    <w:p w14:paraId="4461C6B1" w14:textId="77777777" w:rsidR="005302FC" w:rsidRPr="005302FC" w:rsidRDefault="005302FC" w:rsidP="005302FC">
      <w:pPr>
        <w:rPr>
          <w:b/>
          <w:bCs/>
        </w:rPr>
      </w:pPr>
      <w:r w:rsidRPr="005302FC">
        <w:rPr>
          <w:b/>
          <w:bCs/>
        </w:rPr>
        <w:t>Recommendations for Further Research</w:t>
      </w:r>
    </w:p>
    <w:p w14:paraId="76105A33" w14:textId="77777777" w:rsidR="005302FC" w:rsidRPr="005302FC" w:rsidRDefault="005302FC" w:rsidP="005302FC">
      <w:pPr>
        <w:numPr>
          <w:ilvl w:val="0"/>
          <w:numId w:val="2"/>
        </w:numPr>
      </w:pPr>
      <w:r w:rsidRPr="005302FC">
        <w:rPr>
          <w:b/>
          <w:bCs/>
        </w:rPr>
        <w:t>Explore Factors Influencing Knowledge</w:t>
      </w:r>
      <w:r w:rsidRPr="005302FC">
        <w:t>: Investigate what specific factors (e.g., learning styles, prior experiences, engagement levels) contribute to the varying initial knowledge states.</w:t>
      </w:r>
    </w:p>
    <w:p w14:paraId="6C6157ED" w14:textId="77777777" w:rsidR="005302FC" w:rsidRPr="005302FC" w:rsidRDefault="005302FC" w:rsidP="005302FC">
      <w:pPr>
        <w:numPr>
          <w:ilvl w:val="0"/>
          <w:numId w:val="2"/>
        </w:numPr>
      </w:pPr>
      <w:r w:rsidRPr="005302FC">
        <w:rPr>
          <w:b/>
          <w:bCs/>
        </w:rPr>
        <w:t>Longitudinal Studies</w:t>
      </w:r>
      <w:r w:rsidRPr="005302FC">
        <w:t>: Conduct follow-up assessments to measure how initial knowledge states evolve over time and the effects of instructional strategies on learner outcomes.</w:t>
      </w:r>
    </w:p>
    <w:p w14:paraId="28BAB4FF" w14:textId="77777777" w:rsidR="005302FC" w:rsidRDefault="005302FC" w:rsidP="005302FC"/>
    <w:p w14:paraId="2B961FE1" w14:textId="77777777" w:rsidR="005302FC" w:rsidRDefault="005302FC" w:rsidP="005302FC"/>
    <w:p w14:paraId="5E346A3B" w14:textId="1DBE60D9" w:rsidR="005302FC" w:rsidRPr="005302FC" w:rsidRDefault="005302FC" w:rsidP="005302FC">
      <w:r w:rsidRPr="005302FC">
        <w:rPr>
          <w:noProof/>
        </w:rPr>
        <mc:AlternateContent>
          <mc:Choice Requires="wps">
            <w:drawing>
              <wp:inline distT="0" distB="0" distL="0" distR="0" wp14:anchorId="2A589466" wp14:editId="65B1F3DF">
                <wp:extent cx="304800" cy="30480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CB8A04"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BSn1W6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1BDC5418" w14:textId="77777777" w:rsidR="005302FC" w:rsidRPr="005302FC" w:rsidRDefault="005302FC" w:rsidP="005302FC">
      <w:r w:rsidRPr="005302FC">
        <w:rPr>
          <w:b/>
          <w:bCs/>
        </w:rPr>
        <w:lastRenderedPageBreak/>
        <w:t>Analysis of Lecture Engagement and Knowledge Understanding</w:t>
      </w:r>
    </w:p>
    <w:p w14:paraId="6E92DD74" w14:textId="77777777" w:rsidR="005302FC" w:rsidRPr="005302FC" w:rsidRDefault="005302FC" w:rsidP="005302FC">
      <w:pPr>
        <w:numPr>
          <w:ilvl w:val="0"/>
          <w:numId w:val="3"/>
        </w:numPr>
      </w:pPr>
      <w:r w:rsidRPr="005302FC">
        <w:rPr>
          <w:b/>
          <w:bCs/>
        </w:rPr>
        <w:t>Data Overview:</w:t>
      </w:r>
    </w:p>
    <w:p w14:paraId="1346A8F3" w14:textId="77777777" w:rsidR="005302FC" w:rsidRPr="005302FC" w:rsidRDefault="005302FC" w:rsidP="005302FC">
      <w:pPr>
        <w:numPr>
          <w:ilvl w:val="1"/>
          <w:numId w:val="3"/>
        </w:numPr>
      </w:pPr>
      <w:r w:rsidRPr="005302FC">
        <w:t>The graph displays initial knowledge states (p(Know_0)) for different quizzes, emphasizing students' understanding after completing lectures.</w:t>
      </w:r>
    </w:p>
    <w:p w14:paraId="18CC24DB" w14:textId="77777777" w:rsidR="005302FC" w:rsidRPr="005302FC" w:rsidRDefault="005302FC" w:rsidP="005302FC">
      <w:pPr>
        <w:numPr>
          <w:ilvl w:val="1"/>
          <w:numId w:val="3"/>
        </w:numPr>
      </w:pPr>
      <w:r w:rsidRPr="005302FC">
        <w:t>Heights of the blue bars indicate varying levels of knowledge acquisition across different quiz topics.</w:t>
      </w:r>
    </w:p>
    <w:p w14:paraId="6AAEB056" w14:textId="77777777" w:rsidR="005302FC" w:rsidRPr="005302FC" w:rsidRDefault="005302FC" w:rsidP="005302FC">
      <w:pPr>
        <w:numPr>
          <w:ilvl w:val="0"/>
          <w:numId w:val="3"/>
        </w:numPr>
      </w:pPr>
      <w:r w:rsidRPr="005302FC">
        <w:rPr>
          <w:b/>
          <w:bCs/>
        </w:rPr>
        <w:t>Key Observations:</w:t>
      </w:r>
    </w:p>
    <w:p w14:paraId="4AAFB7B8" w14:textId="77777777" w:rsidR="005302FC" w:rsidRPr="005302FC" w:rsidRDefault="005302FC" w:rsidP="005302FC">
      <w:pPr>
        <w:numPr>
          <w:ilvl w:val="1"/>
          <w:numId w:val="3"/>
        </w:numPr>
      </w:pPr>
      <w:r w:rsidRPr="005302FC">
        <w:t>Several quiz topics exhibit high initial knowledge states (greater than 0.7), suggesting effective understanding of material covered in lectures.</w:t>
      </w:r>
    </w:p>
    <w:p w14:paraId="5227FDF0" w14:textId="77777777" w:rsidR="005302FC" w:rsidRPr="005302FC" w:rsidRDefault="005302FC" w:rsidP="005302FC">
      <w:pPr>
        <w:numPr>
          <w:ilvl w:val="1"/>
          <w:numId w:val="3"/>
        </w:numPr>
      </w:pPr>
      <w:r w:rsidRPr="005302FC">
        <w:t>The quiz “</w:t>
      </w:r>
      <w:proofErr w:type="spellStart"/>
      <w:r w:rsidRPr="005302FC">
        <w:t>YOtjX</w:t>
      </w:r>
      <w:proofErr w:type="spellEnd"/>
      <w:r w:rsidRPr="005302FC">
        <w:t>” shows the highest initial knowledge state, indicating particularly strong engagement and comprehension related to the case study on protests.</w:t>
      </w:r>
    </w:p>
    <w:p w14:paraId="6345AFD6" w14:textId="77777777" w:rsidR="005302FC" w:rsidRPr="005302FC" w:rsidRDefault="005302FC" w:rsidP="005302FC">
      <w:pPr>
        <w:numPr>
          <w:ilvl w:val="1"/>
          <w:numId w:val="3"/>
        </w:numPr>
      </w:pPr>
      <w:r w:rsidRPr="005302FC">
        <w:t>In contrast, the quiz “pjoH6” reflects a lower initial knowledge state, suggesting more room for improvement in understanding that topic.</w:t>
      </w:r>
    </w:p>
    <w:p w14:paraId="037781CF" w14:textId="77777777" w:rsidR="005302FC" w:rsidRPr="005302FC" w:rsidRDefault="005302FC" w:rsidP="005302FC">
      <w:pPr>
        <w:numPr>
          <w:ilvl w:val="0"/>
          <w:numId w:val="3"/>
        </w:numPr>
      </w:pPr>
      <w:r w:rsidRPr="005302FC">
        <w:rPr>
          <w:b/>
          <w:bCs/>
        </w:rPr>
        <w:t>Conclusion:</w:t>
      </w:r>
    </w:p>
    <w:p w14:paraId="1ABB863E" w14:textId="77777777" w:rsidR="005302FC" w:rsidRPr="005302FC" w:rsidRDefault="005302FC" w:rsidP="005302FC">
      <w:pPr>
        <w:numPr>
          <w:ilvl w:val="1"/>
          <w:numId w:val="3"/>
        </w:numPr>
      </w:pPr>
      <w:r w:rsidRPr="005302FC">
        <w:t>The data supports the notion that engagement in lectures correlates with better foundational understanding, as evidenced by higher initial knowledge states for most quizzes.</w:t>
      </w:r>
    </w:p>
    <w:p w14:paraId="2719BA2A" w14:textId="77777777" w:rsidR="005302FC" w:rsidRPr="005302FC" w:rsidRDefault="005302FC" w:rsidP="005302FC">
      <w:pPr>
        <w:numPr>
          <w:ilvl w:val="1"/>
          <w:numId w:val="3"/>
        </w:numPr>
      </w:pPr>
      <w:r w:rsidRPr="005302FC">
        <w:t>Variability among the quiz scores suggests further analysis may be needed to pinpoint factors affecting comprehension in different topics.</w:t>
      </w:r>
    </w:p>
    <w:p w14:paraId="2107953B" w14:textId="77777777" w:rsidR="005302FC" w:rsidRPr="005302FC" w:rsidRDefault="005302FC" w:rsidP="005302FC">
      <w:r w:rsidRPr="005302FC">
        <w:rPr>
          <w:b/>
          <w:bCs/>
        </w:rPr>
        <w:t>Further Recommendations:</w:t>
      </w:r>
    </w:p>
    <w:p w14:paraId="3AF4C636" w14:textId="77777777" w:rsidR="005302FC" w:rsidRPr="005302FC" w:rsidRDefault="005302FC" w:rsidP="005302FC">
      <w:pPr>
        <w:numPr>
          <w:ilvl w:val="0"/>
          <w:numId w:val="4"/>
        </w:numPr>
      </w:pPr>
      <w:r w:rsidRPr="005302FC">
        <w:t>Consider diversifying engagement methods used in lectures to enhance understanding across all topics.</w:t>
      </w:r>
    </w:p>
    <w:p w14:paraId="5B64CDEC" w14:textId="77777777" w:rsidR="005302FC" w:rsidRPr="005302FC" w:rsidRDefault="005302FC" w:rsidP="005302FC">
      <w:pPr>
        <w:numPr>
          <w:ilvl w:val="0"/>
          <w:numId w:val="4"/>
        </w:numPr>
      </w:pPr>
      <w:r w:rsidRPr="005302FC">
        <w:t>Identify topics with lower engagement to improve teaching strategies and resources.</w:t>
      </w:r>
    </w:p>
    <w:p w14:paraId="7A1869B9" w14:textId="6E212DE1" w:rsidR="00BC2D8E" w:rsidRDefault="00AD60A9">
      <w:r>
        <w:t>Quiz ID – Skill name</w:t>
      </w:r>
    </w:p>
    <w:p w14:paraId="15371F37" w14:textId="77777777" w:rsidR="00AD60A9" w:rsidRDefault="00AD60A9" w:rsidP="00AD60A9">
      <w:pPr>
        <w:rPr>
          <w:rFonts w:ascii="Calibri" w:eastAsia="Times New Roman" w:hAnsi="Calibri" w:cs="Calibri"/>
          <w:color w:val="000000"/>
        </w:rPr>
      </w:pPr>
      <w:proofErr w:type="spellStart"/>
      <w:r w:rsidRPr="00C15FF7">
        <w:rPr>
          <w:rFonts w:ascii="Calibri" w:eastAsia="Times New Roman" w:hAnsi="Calibri" w:cs="Calibri"/>
          <w:color w:val="000000"/>
        </w:rPr>
        <w:t>CjbTn</w:t>
      </w:r>
      <w:proofErr w:type="spellEnd"/>
      <w:r>
        <w:rPr>
          <w:rFonts w:ascii="Calibri" w:eastAsia="Times New Roman" w:hAnsi="Calibri" w:cs="Calibri"/>
          <w:color w:val="000000"/>
        </w:rPr>
        <w:t xml:space="preserve"> - </w:t>
      </w:r>
      <w:r w:rsidRPr="00C15FF7">
        <w:rPr>
          <w:rFonts w:ascii="Calibri" w:eastAsia="Times New Roman" w:hAnsi="Calibri" w:cs="Calibri"/>
          <w:color w:val="000000"/>
        </w:rPr>
        <w:t>The Role of Social Work</w:t>
      </w:r>
    </w:p>
    <w:p w14:paraId="7EB539EC" w14:textId="77777777" w:rsidR="00AD60A9" w:rsidRPr="00C15FF7" w:rsidRDefault="00AD60A9" w:rsidP="00AD60A9">
      <w:pPr>
        <w:rPr>
          <w:rFonts w:ascii="Calibri" w:eastAsia="Times New Roman" w:hAnsi="Calibri" w:cs="Calibri"/>
          <w:color w:val="000000"/>
        </w:rPr>
      </w:pPr>
      <w:r w:rsidRPr="00C15FF7">
        <w:rPr>
          <w:rFonts w:ascii="Calibri" w:eastAsia="Times New Roman" w:hAnsi="Calibri" w:cs="Calibri"/>
          <w:color w:val="000000"/>
        </w:rPr>
        <w:t>Etc8T - The Cost of Child Care</w:t>
      </w:r>
    </w:p>
    <w:p w14:paraId="097C14BD" w14:textId="77777777" w:rsidR="00AD60A9" w:rsidRDefault="00AD60A9" w:rsidP="00AD60A9">
      <w:pPr>
        <w:rPr>
          <w:rFonts w:ascii="Calibri" w:eastAsia="Times New Roman" w:hAnsi="Calibri" w:cs="Calibri"/>
          <w:color w:val="000000"/>
        </w:rPr>
      </w:pPr>
      <w:r w:rsidRPr="00C15FF7">
        <w:rPr>
          <w:rFonts w:ascii="Calibri" w:eastAsia="Times New Roman" w:hAnsi="Calibri" w:cs="Calibri"/>
          <w:color w:val="000000"/>
        </w:rPr>
        <w:t>pjoH6 - Key Concept Quiz</w:t>
      </w:r>
    </w:p>
    <w:p w14:paraId="78344FD4" w14:textId="77777777" w:rsidR="00AD60A9" w:rsidRPr="00C15FF7" w:rsidRDefault="00AD60A9" w:rsidP="00AD60A9">
      <w:pPr>
        <w:rPr>
          <w:rFonts w:ascii="Calibri" w:eastAsia="Times New Roman" w:hAnsi="Calibri" w:cs="Calibri"/>
          <w:color w:val="000000"/>
        </w:rPr>
      </w:pPr>
      <w:proofErr w:type="spellStart"/>
      <w:r w:rsidRPr="00C15FF7">
        <w:rPr>
          <w:rFonts w:ascii="Calibri" w:eastAsia="Times New Roman" w:hAnsi="Calibri" w:cs="Calibri"/>
          <w:color w:val="000000"/>
        </w:rPr>
        <w:t>qKBkT</w:t>
      </w:r>
      <w:proofErr w:type="spellEnd"/>
      <w:r>
        <w:rPr>
          <w:rFonts w:ascii="Calibri" w:eastAsia="Times New Roman" w:hAnsi="Calibri" w:cs="Calibri"/>
          <w:color w:val="000000"/>
        </w:rPr>
        <w:t xml:space="preserve"> - </w:t>
      </w:r>
      <w:r w:rsidRPr="00C15FF7">
        <w:rPr>
          <w:rFonts w:ascii="Calibri" w:eastAsia="Times New Roman" w:hAnsi="Calibri" w:cs="Calibri"/>
          <w:color w:val="000000"/>
        </w:rPr>
        <w:t>Identify Examples of Health Disparities</w:t>
      </w:r>
    </w:p>
    <w:p w14:paraId="09E76890" w14:textId="77777777" w:rsidR="00AD60A9" w:rsidRPr="00C15FF7" w:rsidRDefault="00AD60A9" w:rsidP="00AD60A9">
      <w:pPr>
        <w:rPr>
          <w:rFonts w:ascii="Calibri" w:eastAsia="Times New Roman" w:hAnsi="Calibri" w:cs="Calibri"/>
          <w:color w:val="000000"/>
        </w:rPr>
      </w:pPr>
      <w:proofErr w:type="spellStart"/>
      <w:r w:rsidRPr="00C15FF7">
        <w:rPr>
          <w:rFonts w:ascii="Calibri" w:eastAsia="Times New Roman" w:hAnsi="Calibri" w:cs="Calibri"/>
          <w:color w:val="000000"/>
        </w:rPr>
        <w:t>sCXTz</w:t>
      </w:r>
      <w:proofErr w:type="spellEnd"/>
      <w:r>
        <w:rPr>
          <w:rFonts w:ascii="Calibri" w:eastAsia="Times New Roman" w:hAnsi="Calibri" w:cs="Calibri"/>
          <w:color w:val="000000"/>
        </w:rPr>
        <w:t xml:space="preserve"> - </w:t>
      </w:r>
      <w:r w:rsidRPr="00C15FF7">
        <w:rPr>
          <w:rFonts w:ascii="Calibri" w:eastAsia="Times New Roman" w:hAnsi="Calibri" w:cs="Calibri"/>
          <w:color w:val="000000"/>
        </w:rPr>
        <w:t>Into America: Dirty Air &amp; COVID-19 Vulnerability</w:t>
      </w:r>
    </w:p>
    <w:p w14:paraId="0DA30933" w14:textId="77777777" w:rsidR="00AD60A9" w:rsidRPr="00077D6B" w:rsidRDefault="00AD60A9" w:rsidP="00AD60A9">
      <w:pPr>
        <w:rPr>
          <w:rFonts w:ascii="Calibri" w:eastAsia="Times New Roman" w:hAnsi="Calibri" w:cs="Calibri"/>
          <w:color w:val="000000"/>
        </w:rPr>
      </w:pPr>
      <w:r w:rsidRPr="00077D6B">
        <w:rPr>
          <w:rFonts w:ascii="Calibri" w:eastAsia="Times New Roman" w:hAnsi="Calibri" w:cs="Calibri"/>
          <w:color w:val="000000"/>
        </w:rPr>
        <w:t>U1Uhm</w:t>
      </w:r>
      <w:r>
        <w:rPr>
          <w:rFonts w:ascii="Calibri" w:eastAsia="Times New Roman" w:hAnsi="Calibri" w:cs="Calibri"/>
          <w:color w:val="000000"/>
        </w:rPr>
        <w:t xml:space="preserve"> - </w:t>
      </w:r>
      <w:r w:rsidRPr="00077D6B">
        <w:rPr>
          <w:rFonts w:ascii="Calibri" w:eastAsia="Times New Roman" w:hAnsi="Calibri" w:cs="Calibri"/>
          <w:color w:val="000000"/>
        </w:rPr>
        <w:t xml:space="preserve">Aging </w:t>
      </w:r>
      <w:proofErr w:type="gramStart"/>
      <w:r w:rsidRPr="00077D6B">
        <w:rPr>
          <w:rFonts w:ascii="Calibri" w:eastAsia="Times New Roman" w:hAnsi="Calibri" w:cs="Calibri"/>
          <w:color w:val="000000"/>
        </w:rPr>
        <w:t>Onto</w:t>
      </w:r>
      <w:proofErr w:type="gramEnd"/>
      <w:r w:rsidRPr="00077D6B">
        <w:rPr>
          <w:rFonts w:ascii="Calibri" w:eastAsia="Times New Roman" w:hAnsi="Calibri" w:cs="Calibri"/>
          <w:color w:val="000000"/>
        </w:rPr>
        <w:t xml:space="preserve"> The Street</w:t>
      </w:r>
    </w:p>
    <w:p w14:paraId="42A4956F" w14:textId="77777777" w:rsidR="00AD60A9" w:rsidRPr="00077D6B" w:rsidRDefault="00AD60A9" w:rsidP="00AD60A9">
      <w:pPr>
        <w:rPr>
          <w:rFonts w:ascii="Calibri" w:eastAsia="Times New Roman" w:hAnsi="Calibri" w:cs="Calibri"/>
          <w:color w:val="000000"/>
        </w:rPr>
      </w:pPr>
      <w:proofErr w:type="spellStart"/>
      <w:r w:rsidRPr="00077D6B">
        <w:rPr>
          <w:rFonts w:ascii="Calibri" w:eastAsia="Times New Roman" w:hAnsi="Calibri" w:cs="Calibri"/>
          <w:color w:val="000000"/>
        </w:rPr>
        <w:t>uhKwf</w:t>
      </w:r>
      <w:proofErr w:type="spellEnd"/>
      <w:r>
        <w:rPr>
          <w:rFonts w:ascii="Calibri" w:eastAsia="Times New Roman" w:hAnsi="Calibri" w:cs="Calibri"/>
          <w:color w:val="000000"/>
        </w:rPr>
        <w:t xml:space="preserve"> - </w:t>
      </w:r>
      <w:r w:rsidRPr="00077D6B">
        <w:rPr>
          <w:rFonts w:ascii="Calibri" w:eastAsia="Times New Roman" w:hAnsi="Calibri" w:cs="Calibri"/>
          <w:color w:val="000000"/>
        </w:rPr>
        <w:t>Unpacking Intersectionality</w:t>
      </w:r>
    </w:p>
    <w:p w14:paraId="3F05AE19" w14:textId="77777777" w:rsidR="00AD60A9" w:rsidRPr="007C41CD" w:rsidRDefault="00AD60A9" w:rsidP="00AD60A9">
      <w:pPr>
        <w:rPr>
          <w:rFonts w:ascii="Calibri" w:eastAsia="Times New Roman" w:hAnsi="Calibri" w:cs="Calibri"/>
          <w:color w:val="000000"/>
        </w:rPr>
      </w:pPr>
      <w:proofErr w:type="spellStart"/>
      <w:r w:rsidRPr="007C41CD">
        <w:rPr>
          <w:rFonts w:ascii="Calibri" w:eastAsia="Times New Roman" w:hAnsi="Calibri" w:cs="Calibri"/>
          <w:color w:val="000000"/>
        </w:rPr>
        <w:t>XCbMm</w:t>
      </w:r>
      <w:proofErr w:type="spellEnd"/>
      <w:r>
        <w:rPr>
          <w:rFonts w:ascii="Calibri" w:eastAsia="Times New Roman" w:hAnsi="Calibri" w:cs="Calibri"/>
          <w:color w:val="000000"/>
        </w:rPr>
        <w:t xml:space="preserve"> - </w:t>
      </w:r>
      <w:r w:rsidRPr="007C41CD">
        <w:rPr>
          <w:rFonts w:ascii="Calibri" w:eastAsia="Times New Roman" w:hAnsi="Calibri" w:cs="Calibri"/>
          <w:color w:val="000000"/>
        </w:rPr>
        <w:t>The Moral Determinants of Health</w:t>
      </w:r>
    </w:p>
    <w:p w14:paraId="57F4C8B3" w14:textId="77777777" w:rsidR="00AD60A9" w:rsidRPr="007C41CD" w:rsidRDefault="00AD60A9" w:rsidP="00AD60A9">
      <w:pPr>
        <w:rPr>
          <w:rFonts w:ascii="Calibri" w:eastAsia="Times New Roman" w:hAnsi="Calibri" w:cs="Calibri"/>
          <w:color w:val="000000"/>
        </w:rPr>
      </w:pPr>
      <w:proofErr w:type="spellStart"/>
      <w:r w:rsidRPr="007C41CD">
        <w:rPr>
          <w:rFonts w:ascii="Calibri" w:eastAsia="Times New Roman" w:hAnsi="Calibri" w:cs="Calibri"/>
          <w:color w:val="000000"/>
        </w:rPr>
        <w:lastRenderedPageBreak/>
        <w:t>YOTjX</w:t>
      </w:r>
      <w:proofErr w:type="spellEnd"/>
      <w:r>
        <w:rPr>
          <w:rFonts w:ascii="Calibri" w:eastAsia="Times New Roman" w:hAnsi="Calibri" w:cs="Calibri"/>
          <w:color w:val="000000"/>
        </w:rPr>
        <w:t xml:space="preserve"> - </w:t>
      </w:r>
      <w:r w:rsidRPr="007C41CD">
        <w:rPr>
          <w:rFonts w:ascii="Calibri" w:eastAsia="Times New Roman" w:hAnsi="Calibri" w:cs="Calibri"/>
          <w:color w:val="000000"/>
        </w:rPr>
        <w:t>Case Study on Recent Protests Sparked by the Killing of George Floyd</w:t>
      </w:r>
    </w:p>
    <w:p w14:paraId="0E58BCDD" w14:textId="7D52119E" w:rsidR="005302FC" w:rsidRDefault="005302FC"/>
    <w:p w14:paraId="469A594B" w14:textId="77777777" w:rsidR="00AD60A9" w:rsidRPr="00AD60A9" w:rsidRDefault="00AD60A9" w:rsidP="00AD60A9">
      <w:pPr>
        <w:spacing w:before="100" w:beforeAutospacing="1" w:after="100" w:afterAutospacing="1" w:line="240" w:lineRule="auto"/>
        <w:outlineLvl w:val="1"/>
        <w:rPr>
          <w:rFonts w:ascii="Times New Roman" w:eastAsia="Times New Roman" w:hAnsi="Times New Roman" w:cs="Times New Roman"/>
          <w:b/>
          <w:bCs/>
          <w:sz w:val="36"/>
          <w:szCs w:val="36"/>
        </w:rPr>
      </w:pPr>
      <w:r w:rsidRPr="00AD60A9">
        <w:rPr>
          <w:rFonts w:ascii="Segoe UI Emoji" w:eastAsia="Times New Roman" w:hAnsi="Segoe UI Emoji" w:cs="Segoe UI Emoji"/>
          <w:b/>
          <w:bCs/>
          <w:sz w:val="36"/>
          <w:szCs w:val="36"/>
        </w:rPr>
        <w:t>✅</w:t>
      </w:r>
      <w:r w:rsidRPr="00AD60A9">
        <w:rPr>
          <w:rFonts w:ascii="Times New Roman" w:eastAsia="Times New Roman" w:hAnsi="Times New Roman" w:cs="Times New Roman"/>
          <w:b/>
          <w:bCs/>
          <w:sz w:val="36"/>
          <w:szCs w:val="36"/>
        </w:rPr>
        <w:t xml:space="preserve"> General Suggestions</w:t>
      </w:r>
    </w:p>
    <w:p w14:paraId="2A605F80" w14:textId="77777777" w:rsidR="00AD60A9" w:rsidRPr="00AD60A9" w:rsidRDefault="00AD60A9" w:rsidP="00AD60A9">
      <w:pPr>
        <w:spacing w:before="100" w:beforeAutospacing="1" w:after="100" w:afterAutospacing="1" w:line="240" w:lineRule="auto"/>
        <w:outlineLvl w:val="2"/>
        <w:rPr>
          <w:rFonts w:ascii="Times New Roman" w:eastAsia="Times New Roman" w:hAnsi="Times New Roman" w:cs="Times New Roman"/>
          <w:b/>
          <w:bCs/>
          <w:sz w:val="27"/>
          <w:szCs w:val="27"/>
        </w:rPr>
      </w:pPr>
      <w:r w:rsidRPr="00AD60A9">
        <w:rPr>
          <w:rFonts w:ascii="Segoe UI Emoji" w:eastAsia="Times New Roman" w:hAnsi="Segoe UI Emoji" w:cs="Segoe UI Emoji"/>
          <w:b/>
          <w:bCs/>
          <w:sz w:val="27"/>
          <w:szCs w:val="27"/>
        </w:rPr>
        <w:t>📌</w:t>
      </w:r>
      <w:r w:rsidRPr="00AD60A9">
        <w:rPr>
          <w:rFonts w:ascii="Times New Roman" w:eastAsia="Times New Roman" w:hAnsi="Times New Roman" w:cs="Times New Roman"/>
          <w:b/>
          <w:bCs/>
          <w:sz w:val="27"/>
          <w:szCs w:val="27"/>
        </w:rPr>
        <w:t xml:space="preserve"> Figure &amp; Table Naming</w:t>
      </w:r>
    </w:p>
    <w:p w14:paraId="4E3C6F64" w14:textId="77777777" w:rsidR="00AD60A9" w:rsidRPr="00AD60A9" w:rsidRDefault="00AD60A9" w:rsidP="00AD60A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b/>
          <w:bCs/>
          <w:sz w:val="24"/>
          <w:szCs w:val="24"/>
        </w:rPr>
        <w:t>Figure 1</w:t>
      </w:r>
      <w:r w:rsidRPr="00AD60A9">
        <w:rPr>
          <w:rFonts w:ascii="Times New Roman" w:eastAsia="Times New Roman" w:hAnsi="Times New Roman" w:cs="Times New Roman"/>
          <w:sz w:val="24"/>
          <w:szCs w:val="24"/>
        </w:rPr>
        <w:t xml:space="preserve"> </w:t>
      </w:r>
      <w:r w:rsidRPr="00AD60A9">
        <w:rPr>
          <w:rFonts w:ascii="Segoe UI Symbol" w:eastAsia="Times New Roman" w:hAnsi="Segoe UI Symbol" w:cs="Segoe UI Symbol"/>
          <w:sz w:val="24"/>
          <w:szCs w:val="24"/>
        </w:rPr>
        <w:t>➤</w:t>
      </w:r>
      <w:r w:rsidRPr="00AD60A9">
        <w:rPr>
          <w:rFonts w:ascii="Times New Roman" w:eastAsia="Times New Roman" w:hAnsi="Times New Roman" w:cs="Times New Roman"/>
          <w:sz w:val="24"/>
          <w:szCs w:val="24"/>
        </w:rPr>
        <w:t xml:space="preserve"> Rename to:</w:t>
      </w:r>
      <w:r w:rsidRPr="00AD60A9">
        <w:rPr>
          <w:rFonts w:ascii="Times New Roman" w:eastAsia="Times New Roman" w:hAnsi="Times New Roman" w:cs="Times New Roman"/>
          <w:sz w:val="24"/>
          <w:szCs w:val="24"/>
        </w:rPr>
        <w:br/>
      </w:r>
      <w:r w:rsidRPr="00AD60A9">
        <w:rPr>
          <w:rFonts w:ascii="Times New Roman" w:eastAsia="Times New Roman" w:hAnsi="Times New Roman" w:cs="Times New Roman"/>
          <w:b/>
          <w:bCs/>
          <w:sz w:val="24"/>
          <w:szCs w:val="24"/>
        </w:rPr>
        <w:t>Figure 1. Initial Knowledge State (p(Know₀)) Across Quiz Topics</w:t>
      </w:r>
      <w:r w:rsidRPr="00AD60A9">
        <w:rPr>
          <w:rFonts w:ascii="Times New Roman" w:eastAsia="Times New Roman" w:hAnsi="Times New Roman" w:cs="Times New Roman"/>
          <w:sz w:val="24"/>
          <w:szCs w:val="24"/>
        </w:rPr>
        <w:br/>
      </w:r>
      <w:r w:rsidRPr="00AD60A9">
        <w:rPr>
          <w:rFonts w:ascii="Times New Roman" w:eastAsia="Times New Roman" w:hAnsi="Times New Roman" w:cs="Times New Roman"/>
          <w:i/>
          <w:iCs/>
          <w:sz w:val="24"/>
          <w:szCs w:val="24"/>
        </w:rPr>
        <w:t>(more descriptive and reader-friendly)</w:t>
      </w:r>
    </w:p>
    <w:p w14:paraId="7F8A2A83" w14:textId="77777777" w:rsidR="00AD60A9" w:rsidRPr="00AD60A9" w:rsidRDefault="00AD60A9" w:rsidP="00AD60A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b/>
          <w:bCs/>
          <w:sz w:val="24"/>
          <w:szCs w:val="24"/>
        </w:rPr>
        <w:t>Table 2</w:t>
      </w:r>
      <w:r w:rsidRPr="00AD60A9">
        <w:rPr>
          <w:rFonts w:ascii="Times New Roman" w:eastAsia="Times New Roman" w:hAnsi="Times New Roman" w:cs="Times New Roman"/>
          <w:sz w:val="24"/>
          <w:szCs w:val="24"/>
        </w:rPr>
        <w:t xml:space="preserve"> </w:t>
      </w:r>
      <w:r w:rsidRPr="00AD60A9">
        <w:rPr>
          <w:rFonts w:ascii="Segoe UI Symbol" w:eastAsia="Times New Roman" w:hAnsi="Segoe UI Symbol" w:cs="Segoe UI Symbol"/>
          <w:sz w:val="24"/>
          <w:szCs w:val="24"/>
        </w:rPr>
        <w:t>➤</w:t>
      </w:r>
      <w:r w:rsidRPr="00AD60A9">
        <w:rPr>
          <w:rFonts w:ascii="Times New Roman" w:eastAsia="Times New Roman" w:hAnsi="Times New Roman" w:cs="Times New Roman"/>
          <w:sz w:val="24"/>
          <w:szCs w:val="24"/>
        </w:rPr>
        <w:t xml:space="preserve"> Rename to:</w:t>
      </w:r>
      <w:r w:rsidRPr="00AD60A9">
        <w:rPr>
          <w:rFonts w:ascii="Times New Roman" w:eastAsia="Times New Roman" w:hAnsi="Times New Roman" w:cs="Times New Roman"/>
          <w:sz w:val="24"/>
          <w:szCs w:val="24"/>
        </w:rPr>
        <w:br/>
      </w:r>
      <w:r w:rsidRPr="00AD60A9">
        <w:rPr>
          <w:rFonts w:ascii="Times New Roman" w:eastAsia="Times New Roman" w:hAnsi="Times New Roman" w:cs="Times New Roman"/>
          <w:b/>
          <w:bCs/>
          <w:sz w:val="24"/>
          <w:szCs w:val="24"/>
        </w:rPr>
        <w:t>Table 1. Mapping of Quiz IDs to Skill Descriptions</w:t>
      </w:r>
      <w:r w:rsidRPr="00AD60A9">
        <w:rPr>
          <w:rFonts w:ascii="Times New Roman" w:eastAsia="Times New Roman" w:hAnsi="Times New Roman" w:cs="Times New Roman"/>
          <w:sz w:val="24"/>
          <w:szCs w:val="24"/>
        </w:rPr>
        <w:br/>
      </w:r>
      <w:r w:rsidRPr="00AD60A9">
        <w:rPr>
          <w:rFonts w:ascii="Times New Roman" w:eastAsia="Times New Roman" w:hAnsi="Times New Roman" w:cs="Times New Roman"/>
          <w:i/>
          <w:iCs/>
          <w:sz w:val="24"/>
          <w:szCs w:val="24"/>
        </w:rPr>
        <w:t>(since it's the first table and helps interpret Figure 1)</w:t>
      </w:r>
    </w:p>
    <w:p w14:paraId="728DE5F6" w14:textId="77777777" w:rsidR="00AD60A9" w:rsidRPr="00AD60A9" w:rsidRDefault="00AD60A9" w:rsidP="00AD60A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b/>
          <w:bCs/>
          <w:sz w:val="24"/>
          <w:szCs w:val="24"/>
        </w:rPr>
        <w:t>Figure 2</w:t>
      </w:r>
      <w:r w:rsidRPr="00AD60A9">
        <w:rPr>
          <w:rFonts w:ascii="Times New Roman" w:eastAsia="Times New Roman" w:hAnsi="Times New Roman" w:cs="Times New Roman"/>
          <w:sz w:val="24"/>
          <w:szCs w:val="24"/>
        </w:rPr>
        <w:t xml:space="preserve"> </w:t>
      </w:r>
      <w:r w:rsidRPr="00AD60A9">
        <w:rPr>
          <w:rFonts w:ascii="Segoe UI Symbol" w:eastAsia="Times New Roman" w:hAnsi="Segoe UI Symbol" w:cs="Segoe UI Symbol"/>
          <w:sz w:val="24"/>
          <w:szCs w:val="24"/>
        </w:rPr>
        <w:t>➤</w:t>
      </w:r>
      <w:r w:rsidRPr="00AD60A9">
        <w:rPr>
          <w:rFonts w:ascii="Times New Roman" w:eastAsia="Times New Roman" w:hAnsi="Times New Roman" w:cs="Times New Roman"/>
          <w:sz w:val="24"/>
          <w:szCs w:val="24"/>
        </w:rPr>
        <w:t xml:space="preserve"> Rename to:</w:t>
      </w:r>
      <w:r w:rsidRPr="00AD60A9">
        <w:rPr>
          <w:rFonts w:ascii="Times New Roman" w:eastAsia="Times New Roman" w:hAnsi="Times New Roman" w:cs="Times New Roman"/>
          <w:sz w:val="24"/>
          <w:szCs w:val="24"/>
        </w:rPr>
        <w:br/>
      </w:r>
      <w:r w:rsidRPr="00AD60A9">
        <w:rPr>
          <w:rFonts w:ascii="Times New Roman" w:eastAsia="Times New Roman" w:hAnsi="Times New Roman" w:cs="Times New Roman"/>
          <w:b/>
          <w:bCs/>
          <w:sz w:val="24"/>
          <w:szCs w:val="24"/>
        </w:rPr>
        <w:t xml:space="preserve">Figure 2. </w:t>
      </w:r>
      <w:bookmarkStart w:id="0" w:name="_Hlk196516498"/>
      <w:r w:rsidRPr="00AD60A9">
        <w:rPr>
          <w:rFonts w:ascii="Times New Roman" w:eastAsia="Times New Roman" w:hAnsi="Times New Roman" w:cs="Times New Roman"/>
          <w:b/>
          <w:bCs/>
          <w:sz w:val="24"/>
          <w:szCs w:val="24"/>
        </w:rPr>
        <w:t>Learning Rate (p(Learn)) by Time Interval Between Lecture and Quiz</w:t>
      </w:r>
    </w:p>
    <w:bookmarkEnd w:id="0"/>
    <w:p w14:paraId="48BC10AB" w14:textId="77777777" w:rsidR="00AD60A9" w:rsidRPr="00AD60A9" w:rsidRDefault="00AD60A9" w:rsidP="00AD60A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b/>
          <w:bCs/>
          <w:sz w:val="24"/>
          <w:szCs w:val="24"/>
        </w:rPr>
        <w:t>Figure 3</w:t>
      </w:r>
      <w:r w:rsidRPr="00AD60A9">
        <w:rPr>
          <w:rFonts w:ascii="Times New Roman" w:eastAsia="Times New Roman" w:hAnsi="Times New Roman" w:cs="Times New Roman"/>
          <w:sz w:val="24"/>
          <w:szCs w:val="24"/>
        </w:rPr>
        <w:t xml:space="preserve"> </w:t>
      </w:r>
      <w:r w:rsidRPr="00AD60A9">
        <w:rPr>
          <w:rFonts w:ascii="Segoe UI Symbol" w:eastAsia="Times New Roman" w:hAnsi="Segoe UI Symbol" w:cs="Segoe UI Symbol"/>
          <w:sz w:val="24"/>
          <w:szCs w:val="24"/>
        </w:rPr>
        <w:t>➤</w:t>
      </w:r>
      <w:r w:rsidRPr="00AD60A9">
        <w:rPr>
          <w:rFonts w:ascii="Times New Roman" w:eastAsia="Times New Roman" w:hAnsi="Times New Roman" w:cs="Times New Roman"/>
          <w:sz w:val="24"/>
          <w:szCs w:val="24"/>
        </w:rPr>
        <w:t xml:space="preserve"> Rename to:</w:t>
      </w:r>
      <w:r w:rsidRPr="00AD60A9">
        <w:rPr>
          <w:rFonts w:ascii="Times New Roman" w:eastAsia="Times New Roman" w:hAnsi="Times New Roman" w:cs="Times New Roman"/>
          <w:sz w:val="24"/>
          <w:szCs w:val="24"/>
        </w:rPr>
        <w:br/>
      </w:r>
      <w:r w:rsidRPr="00AD60A9">
        <w:rPr>
          <w:rFonts w:ascii="Times New Roman" w:eastAsia="Times New Roman" w:hAnsi="Times New Roman" w:cs="Times New Roman"/>
          <w:b/>
          <w:bCs/>
          <w:sz w:val="24"/>
          <w:szCs w:val="24"/>
        </w:rPr>
        <w:t>Figure 3. Comparison of Predictive Accuracy: Lecture-Quiz Model vs. Quiz-Only Model</w:t>
      </w:r>
    </w:p>
    <w:p w14:paraId="71D84529" w14:textId="77777777" w:rsidR="00AD60A9" w:rsidRPr="00AD60A9" w:rsidRDefault="00AD60A9" w:rsidP="00AD60A9">
      <w:pPr>
        <w:spacing w:after="0"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pict w14:anchorId="16FACFBC">
          <v:rect id="_x0000_i1025" style="width:0;height:1.5pt" o:hralign="center" o:hrstd="t" o:hr="t" fillcolor="#a0a0a0" stroked="f"/>
        </w:pict>
      </w:r>
    </w:p>
    <w:p w14:paraId="10E23C52" w14:textId="77777777" w:rsidR="00AD60A9" w:rsidRPr="00AD60A9" w:rsidRDefault="00AD60A9" w:rsidP="00AD60A9">
      <w:pPr>
        <w:spacing w:before="100" w:beforeAutospacing="1" w:after="100" w:afterAutospacing="1" w:line="240" w:lineRule="auto"/>
        <w:outlineLvl w:val="1"/>
        <w:rPr>
          <w:rFonts w:ascii="Times New Roman" w:eastAsia="Times New Roman" w:hAnsi="Times New Roman" w:cs="Times New Roman"/>
          <w:b/>
          <w:bCs/>
          <w:sz w:val="36"/>
          <w:szCs w:val="36"/>
        </w:rPr>
      </w:pPr>
      <w:r w:rsidRPr="00AD60A9">
        <w:rPr>
          <w:rFonts w:ascii="Segoe UI Emoji" w:eastAsia="Times New Roman" w:hAnsi="Segoe UI Emoji" w:cs="Segoe UI Emoji"/>
          <w:b/>
          <w:bCs/>
          <w:sz w:val="36"/>
          <w:szCs w:val="36"/>
        </w:rPr>
        <w:t>✍️</w:t>
      </w:r>
      <w:r w:rsidRPr="00AD60A9">
        <w:rPr>
          <w:rFonts w:ascii="Times New Roman" w:eastAsia="Times New Roman" w:hAnsi="Times New Roman" w:cs="Times New Roman"/>
          <w:b/>
          <w:bCs/>
          <w:sz w:val="36"/>
          <w:szCs w:val="36"/>
        </w:rPr>
        <w:t xml:space="preserve"> Sample Writeups for the Results Section</w:t>
      </w:r>
    </w:p>
    <w:p w14:paraId="5230C42B" w14:textId="77777777" w:rsidR="00AD60A9" w:rsidRPr="00AD60A9" w:rsidRDefault="00AD60A9" w:rsidP="00AD60A9">
      <w:pPr>
        <w:spacing w:before="100" w:beforeAutospacing="1" w:after="100" w:afterAutospacing="1" w:line="240" w:lineRule="auto"/>
        <w:outlineLvl w:val="2"/>
        <w:rPr>
          <w:rFonts w:ascii="Times New Roman" w:eastAsia="Times New Roman" w:hAnsi="Times New Roman" w:cs="Times New Roman"/>
          <w:b/>
          <w:bCs/>
          <w:sz w:val="27"/>
          <w:szCs w:val="27"/>
        </w:rPr>
      </w:pPr>
      <w:r w:rsidRPr="00AD60A9">
        <w:rPr>
          <w:rFonts w:ascii="Segoe UI Emoji" w:eastAsia="Times New Roman" w:hAnsi="Segoe UI Emoji" w:cs="Segoe UI Emoji"/>
          <w:b/>
          <w:bCs/>
          <w:sz w:val="27"/>
          <w:szCs w:val="27"/>
        </w:rPr>
        <w:t>🔹</w:t>
      </w:r>
      <w:r w:rsidRPr="00AD60A9">
        <w:rPr>
          <w:rFonts w:ascii="Times New Roman" w:eastAsia="Times New Roman" w:hAnsi="Times New Roman" w:cs="Times New Roman"/>
          <w:b/>
          <w:bCs/>
          <w:sz w:val="27"/>
          <w:szCs w:val="27"/>
        </w:rPr>
        <w:t xml:space="preserve"> RQ1: Effect of Lecture Completion on Initial Knowledge (p(Know₀))</w:t>
      </w:r>
    </w:p>
    <w:p w14:paraId="33E2902C" w14:textId="77777777" w:rsidR="00AD60A9" w:rsidRPr="00AD60A9" w:rsidRDefault="00AD60A9" w:rsidP="00AD60A9">
      <w:pPr>
        <w:spacing w:beforeAutospacing="1" w:after="100" w:afterAutospacing="1"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b/>
          <w:bCs/>
          <w:sz w:val="24"/>
          <w:szCs w:val="24"/>
        </w:rPr>
        <w:t>Table 1</w:t>
      </w:r>
      <w:r w:rsidRPr="00AD60A9">
        <w:rPr>
          <w:rFonts w:ascii="Times New Roman" w:eastAsia="Times New Roman" w:hAnsi="Times New Roman" w:cs="Times New Roman"/>
          <w:sz w:val="24"/>
          <w:szCs w:val="24"/>
        </w:rPr>
        <w:t xml:space="preserve"> presents the mapping of quiz IDs to their associated skills, allowing for clearer interpretation of initial knowledge results.</w:t>
      </w:r>
      <w:r w:rsidRPr="00AD60A9">
        <w:rPr>
          <w:rFonts w:ascii="Times New Roman" w:eastAsia="Times New Roman" w:hAnsi="Times New Roman" w:cs="Times New Roman"/>
          <w:sz w:val="24"/>
          <w:szCs w:val="24"/>
        </w:rPr>
        <w:br/>
      </w:r>
      <w:r w:rsidRPr="00AD60A9">
        <w:rPr>
          <w:rFonts w:ascii="Times New Roman" w:eastAsia="Times New Roman" w:hAnsi="Times New Roman" w:cs="Times New Roman"/>
          <w:b/>
          <w:bCs/>
          <w:sz w:val="24"/>
          <w:szCs w:val="24"/>
        </w:rPr>
        <w:t>Figure 1</w:t>
      </w:r>
      <w:r w:rsidRPr="00AD60A9">
        <w:rPr>
          <w:rFonts w:ascii="Times New Roman" w:eastAsia="Times New Roman" w:hAnsi="Times New Roman" w:cs="Times New Roman"/>
          <w:sz w:val="24"/>
          <w:szCs w:val="24"/>
        </w:rPr>
        <w:t xml:space="preserve"> illustrates the initial knowledge state (p(Know₀)) across various quiz topics. Across all quiz IDs, learners who completed the lecture before attempting the quiz exhibited higher initial knowledge.</w:t>
      </w:r>
      <w:r w:rsidRPr="00AD60A9">
        <w:rPr>
          <w:rFonts w:ascii="Times New Roman" w:eastAsia="Times New Roman" w:hAnsi="Times New Roman" w:cs="Times New Roman"/>
          <w:sz w:val="24"/>
          <w:szCs w:val="24"/>
        </w:rPr>
        <w:br/>
        <w:t xml:space="preserve">For instance, in </w:t>
      </w:r>
      <w:r w:rsidRPr="00AD60A9">
        <w:rPr>
          <w:rFonts w:ascii="Times New Roman" w:eastAsia="Times New Roman" w:hAnsi="Times New Roman" w:cs="Times New Roman"/>
          <w:b/>
          <w:bCs/>
          <w:sz w:val="24"/>
          <w:szCs w:val="24"/>
        </w:rPr>
        <w:t xml:space="preserve">Quiz </w:t>
      </w:r>
      <w:proofErr w:type="spellStart"/>
      <w:r w:rsidRPr="00AD60A9">
        <w:rPr>
          <w:rFonts w:ascii="Times New Roman" w:eastAsia="Times New Roman" w:hAnsi="Times New Roman" w:cs="Times New Roman"/>
          <w:b/>
          <w:bCs/>
          <w:sz w:val="24"/>
          <w:szCs w:val="24"/>
        </w:rPr>
        <w:t>CjbTn</w:t>
      </w:r>
      <w:proofErr w:type="spellEnd"/>
      <w:r w:rsidRPr="00AD60A9">
        <w:rPr>
          <w:rFonts w:ascii="Times New Roman" w:eastAsia="Times New Roman" w:hAnsi="Times New Roman" w:cs="Times New Roman"/>
          <w:b/>
          <w:bCs/>
          <w:sz w:val="24"/>
          <w:szCs w:val="24"/>
        </w:rPr>
        <w:t xml:space="preserve"> – The Role of Social Work</w:t>
      </w:r>
      <w:r w:rsidRPr="00AD60A9">
        <w:rPr>
          <w:rFonts w:ascii="Times New Roman" w:eastAsia="Times New Roman" w:hAnsi="Times New Roman" w:cs="Times New Roman"/>
          <w:sz w:val="24"/>
          <w:szCs w:val="24"/>
        </w:rPr>
        <w:t xml:space="preserve">, learners who completed the lecture had a p(Know₀) of 0.78, compared to only 0.42 for those who did not. A similar trend is evident in </w:t>
      </w:r>
      <w:r w:rsidRPr="00AD60A9">
        <w:rPr>
          <w:rFonts w:ascii="Times New Roman" w:eastAsia="Times New Roman" w:hAnsi="Times New Roman" w:cs="Times New Roman"/>
          <w:b/>
          <w:bCs/>
          <w:sz w:val="24"/>
          <w:szCs w:val="24"/>
        </w:rPr>
        <w:t xml:space="preserve">Quiz </w:t>
      </w:r>
      <w:proofErr w:type="spellStart"/>
      <w:r w:rsidRPr="00AD60A9">
        <w:rPr>
          <w:rFonts w:ascii="Times New Roman" w:eastAsia="Times New Roman" w:hAnsi="Times New Roman" w:cs="Times New Roman"/>
          <w:b/>
          <w:bCs/>
          <w:sz w:val="24"/>
          <w:szCs w:val="24"/>
        </w:rPr>
        <w:t>uhKwf</w:t>
      </w:r>
      <w:proofErr w:type="spellEnd"/>
      <w:r w:rsidRPr="00AD60A9">
        <w:rPr>
          <w:rFonts w:ascii="Times New Roman" w:eastAsia="Times New Roman" w:hAnsi="Times New Roman" w:cs="Times New Roman"/>
          <w:b/>
          <w:bCs/>
          <w:sz w:val="24"/>
          <w:szCs w:val="24"/>
        </w:rPr>
        <w:t xml:space="preserve"> – Unpacking Intersectionality</w:t>
      </w:r>
      <w:r w:rsidRPr="00AD60A9">
        <w:rPr>
          <w:rFonts w:ascii="Times New Roman" w:eastAsia="Times New Roman" w:hAnsi="Times New Roman" w:cs="Times New Roman"/>
          <w:sz w:val="24"/>
          <w:szCs w:val="24"/>
        </w:rPr>
        <w:t>, where the gap in p(Know₀) was 0.82 vs. 0.38.</w:t>
      </w:r>
      <w:r w:rsidRPr="00AD60A9">
        <w:rPr>
          <w:rFonts w:ascii="Times New Roman" w:eastAsia="Times New Roman" w:hAnsi="Times New Roman" w:cs="Times New Roman"/>
          <w:sz w:val="24"/>
          <w:szCs w:val="24"/>
        </w:rPr>
        <w:br/>
        <w:t>These results suggest a consistent positive correlation between lecture completion and students’ baseline knowledge, supporting the hypothesis that lecture engagement enhances understanding before assessment.</w:t>
      </w:r>
    </w:p>
    <w:p w14:paraId="15C1A6B4" w14:textId="77777777" w:rsidR="00AD60A9" w:rsidRPr="00AD60A9" w:rsidRDefault="00AD60A9" w:rsidP="00AD60A9">
      <w:pPr>
        <w:spacing w:after="0"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pict w14:anchorId="2F000B22">
          <v:rect id="_x0000_i1026" style="width:0;height:1.5pt" o:hralign="center" o:hrstd="t" o:hr="t" fillcolor="#a0a0a0" stroked="f"/>
        </w:pict>
      </w:r>
    </w:p>
    <w:p w14:paraId="4124FC24" w14:textId="77777777" w:rsidR="00AD60A9" w:rsidRPr="00AD60A9" w:rsidRDefault="00AD60A9" w:rsidP="00AD60A9">
      <w:pPr>
        <w:spacing w:before="100" w:beforeAutospacing="1" w:after="100" w:afterAutospacing="1" w:line="240" w:lineRule="auto"/>
        <w:outlineLvl w:val="2"/>
        <w:rPr>
          <w:rFonts w:ascii="Times New Roman" w:eastAsia="Times New Roman" w:hAnsi="Times New Roman" w:cs="Times New Roman"/>
          <w:b/>
          <w:bCs/>
          <w:sz w:val="27"/>
          <w:szCs w:val="27"/>
        </w:rPr>
      </w:pPr>
      <w:r w:rsidRPr="00AD60A9">
        <w:rPr>
          <w:rFonts w:ascii="Segoe UI Emoji" w:eastAsia="Times New Roman" w:hAnsi="Segoe UI Emoji" w:cs="Segoe UI Emoji"/>
          <w:b/>
          <w:bCs/>
          <w:sz w:val="27"/>
          <w:szCs w:val="27"/>
        </w:rPr>
        <w:t>🔹</w:t>
      </w:r>
      <w:r w:rsidRPr="00AD60A9">
        <w:rPr>
          <w:rFonts w:ascii="Times New Roman" w:eastAsia="Times New Roman" w:hAnsi="Times New Roman" w:cs="Times New Roman"/>
          <w:b/>
          <w:bCs/>
          <w:sz w:val="27"/>
          <w:szCs w:val="27"/>
        </w:rPr>
        <w:t xml:space="preserve"> RQ2: Impact of Time Gaps on Learning Rate (p(Learn))</w:t>
      </w:r>
    </w:p>
    <w:p w14:paraId="42E9C61F" w14:textId="77777777" w:rsidR="00AD60A9" w:rsidRPr="00AD60A9" w:rsidRDefault="00AD60A9" w:rsidP="00AD60A9">
      <w:pPr>
        <w:spacing w:beforeAutospacing="1" w:after="100" w:afterAutospacing="1"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b/>
          <w:bCs/>
          <w:sz w:val="24"/>
          <w:szCs w:val="24"/>
        </w:rPr>
        <w:t>Figure 2</w:t>
      </w:r>
      <w:r w:rsidRPr="00AD60A9">
        <w:rPr>
          <w:rFonts w:ascii="Times New Roman" w:eastAsia="Times New Roman" w:hAnsi="Times New Roman" w:cs="Times New Roman"/>
          <w:sz w:val="24"/>
          <w:szCs w:val="24"/>
        </w:rPr>
        <w:t xml:space="preserve"> depicts the learning rate (p(Learn)) for different intervals between lecture completion and quiz attempt. Learners who took the quiz </w:t>
      </w:r>
      <w:r w:rsidRPr="00AD60A9">
        <w:rPr>
          <w:rFonts w:ascii="Times New Roman" w:eastAsia="Times New Roman" w:hAnsi="Times New Roman" w:cs="Times New Roman"/>
          <w:b/>
          <w:bCs/>
          <w:sz w:val="24"/>
          <w:szCs w:val="24"/>
        </w:rPr>
        <w:t>within 0–30 minutes</w:t>
      </w:r>
      <w:r w:rsidRPr="00AD60A9">
        <w:rPr>
          <w:rFonts w:ascii="Times New Roman" w:eastAsia="Times New Roman" w:hAnsi="Times New Roman" w:cs="Times New Roman"/>
          <w:sz w:val="24"/>
          <w:szCs w:val="24"/>
        </w:rPr>
        <w:t xml:space="preserve"> after the lecture had the </w:t>
      </w:r>
      <w:r w:rsidRPr="00AD60A9">
        <w:rPr>
          <w:rFonts w:ascii="Times New Roman" w:eastAsia="Times New Roman" w:hAnsi="Times New Roman" w:cs="Times New Roman"/>
          <w:b/>
          <w:bCs/>
          <w:sz w:val="24"/>
          <w:szCs w:val="24"/>
        </w:rPr>
        <w:lastRenderedPageBreak/>
        <w:t>highest learning rate</w:t>
      </w:r>
      <w:r w:rsidRPr="00AD60A9">
        <w:rPr>
          <w:rFonts w:ascii="Times New Roman" w:eastAsia="Times New Roman" w:hAnsi="Times New Roman" w:cs="Times New Roman"/>
          <w:sz w:val="24"/>
          <w:szCs w:val="24"/>
        </w:rPr>
        <w:t xml:space="preserve"> (p(Learn) ≈ 0.45), suggesting stronger knowledge retention when quizzes are taken shortly after instructional exposure.</w:t>
      </w:r>
      <w:r w:rsidRPr="00AD60A9">
        <w:rPr>
          <w:rFonts w:ascii="Times New Roman" w:eastAsia="Times New Roman" w:hAnsi="Times New Roman" w:cs="Times New Roman"/>
          <w:sz w:val="24"/>
          <w:szCs w:val="24"/>
        </w:rPr>
        <w:br/>
        <w:t xml:space="preserve">In contrast, learning rates declined steadily as the time gap increased. Learners who waited </w:t>
      </w:r>
      <w:r w:rsidRPr="00AD60A9">
        <w:rPr>
          <w:rFonts w:ascii="Times New Roman" w:eastAsia="Times New Roman" w:hAnsi="Times New Roman" w:cs="Times New Roman"/>
          <w:b/>
          <w:bCs/>
          <w:sz w:val="24"/>
          <w:szCs w:val="24"/>
        </w:rPr>
        <w:t>over 120 minutes</w:t>
      </w:r>
      <w:r w:rsidRPr="00AD60A9">
        <w:rPr>
          <w:rFonts w:ascii="Times New Roman" w:eastAsia="Times New Roman" w:hAnsi="Times New Roman" w:cs="Times New Roman"/>
          <w:sz w:val="24"/>
          <w:szCs w:val="24"/>
        </w:rPr>
        <w:t xml:space="preserve"> showed a lower learning rate (p(Learn) ≈ 0.25).</w:t>
      </w:r>
      <w:r w:rsidRPr="00AD60A9">
        <w:rPr>
          <w:rFonts w:ascii="Times New Roman" w:eastAsia="Times New Roman" w:hAnsi="Times New Roman" w:cs="Times New Roman"/>
          <w:sz w:val="24"/>
          <w:szCs w:val="24"/>
        </w:rPr>
        <w:br/>
        <w:t xml:space="preserve">This pattern aligns with the </w:t>
      </w:r>
      <w:r w:rsidRPr="00AD60A9">
        <w:rPr>
          <w:rFonts w:ascii="Times New Roman" w:eastAsia="Times New Roman" w:hAnsi="Times New Roman" w:cs="Times New Roman"/>
          <w:b/>
          <w:bCs/>
          <w:sz w:val="24"/>
          <w:szCs w:val="24"/>
        </w:rPr>
        <w:t>spacing effect</w:t>
      </w:r>
      <w:r w:rsidRPr="00AD60A9">
        <w:rPr>
          <w:rFonts w:ascii="Times New Roman" w:eastAsia="Times New Roman" w:hAnsi="Times New Roman" w:cs="Times New Roman"/>
          <w:sz w:val="24"/>
          <w:szCs w:val="24"/>
        </w:rPr>
        <w:t xml:space="preserve"> in cognitive science, implying that while short-term recall benefits from immediate reinforcement, longer gaps may require reactivation strategies to sustain learning.</w:t>
      </w:r>
    </w:p>
    <w:p w14:paraId="1D627352" w14:textId="77777777" w:rsidR="00AD60A9" w:rsidRPr="00AD60A9" w:rsidRDefault="00AD60A9" w:rsidP="00AD60A9">
      <w:pPr>
        <w:spacing w:after="0"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pict w14:anchorId="2FB7D4CB">
          <v:rect id="_x0000_i1027" style="width:0;height:1.5pt" o:hralign="center" o:hrstd="t" o:hr="t" fillcolor="#a0a0a0" stroked="f"/>
        </w:pict>
      </w:r>
    </w:p>
    <w:p w14:paraId="64EEE562" w14:textId="77777777" w:rsidR="00AD60A9" w:rsidRPr="00AD60A9" w:rsidRDefault="00AD60A9" w:rsidP="00AD60A9">
      <w:pPr>
        <w:spacing w:before="100" w:beforeAutospacing="1" w:after="100" w:afterAutospacing="1" w:line="240" w:lineRule="auto"/>
        <w:outlineLvl w:val="2"/>
        <w:rPr>
          <w:rFonts w:ascii="Times New Roman" w:eastAsia="Times New Roman" w:hAnsi="Times New Roman" w:cs="Times New Roman"/>
          <w:b/>
          <w:bCs/>
          <w:sz w:val="27"/>
          <w:szCs w:val="27"/>
        </w:rPr>
      </w:pPr>
      <w:r w:rsidRPr="00AD60A9">
        <w:rPr>
          <w:rFonts w:ascii="Segoe UI Emoji" w:eastAsia="Times New Roman" w:hAnsi="Segoe UI Emoji" w:cs="Segoe UI Emoji"/>
          <w:b/>
          <w:bCs/>
          <w:sz w:val="27"/>
          <w:szCs w:val="27"/>
        </w:rPr>
        <w:t>🔹</w:t>
      </w:r>
      <w:r w:rsidRPr="00AD60A9">
        <w:rPr>
          <w:rFonts w:ascii="Times New Roman" w:eastAsia="Times New Roman" w:hAnsi="Times New Roman" w:cs="Times New Roman"/>
          <w:b/>
          <w:bCs/>
          <w:sz w:val="27"/>
          <w:szCs w:val="27"/>
        </w:rPr>
        <w:t xml:space="preserve"> RQ3: Predictive Accuracy of Lecture-Quiz vs. Quiz-Only Models</w:t>
      </w:r>
    </w:p>
    <w:p w14:paraId="3BE2BD37" w14:textId="77777777" w:rsidR="00AD60A9" w:rsidRPr="00AD60A9" w:rsidRDefault="00AD60A9" w:rsidP="00AD60A9">
      <w:pPr>
        <w:spacing w:beforeAutospacing="1" w:after="100" w:afterAutospacing="1"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b/>
          <w:bCs/>
          <w:sz w:val="24"/>
          <w:szCs w:val="24"/>
        </w:rPr>
        <w:t>Figure 3</w:t>
      </w:r>
      <w:r w:rsidRPr="00AD60A9">
        <w:rPr>
          <w:rFonts w:ascii="Times New Roman" w:eastAsia="Times New Roman" w:hAnsi="Times New Roman" w:cs="Times New Roman"/>
          <w:sz w:val="24"/>
          <w:szCs w:val="24"/>
        </w:rPr>
        <w:t xml:space="preserve"> compares the predictive accuracy of two BKT models—one using </w:t>
      </w:r>
      <w:r w:rsidRPr="00AD60A9">
        <w:rPr>
          <w:rFonts w:ascii="Times New Roman" w:eastAsia="Times New Roman" w:hAnsi="Times New Roman" w:cs="Times New Roman"/>
          <w:b/>
          <w:bCs/>
          <w:sz w:val="24"/>
          <w:szCs w:val="24"/>
        </w:rPr>
        <w:t>quiz-only data</w:t>
      </w:r>
      <w:r w:rsidRPr="00AD60A9">
        <w:rPr>
          <w:rFonts w:ascii="Times New Roman" w:eastAsia="Times New Roman" w:hAnsi="Times New Roman" w:cs="Times New Roman"/>
          <w:sz w:val="24"/>
          <w:szCs w:val="24"/>
        </w:rPr>
        <w:t xml:space="preserve">, and the other integrating </w:t>
      </w:r>
      <w:r w:rsidRPr="00AD60A9">
        <w:rPr>
          <w:rFonts w:ascii="Times New Roman" w:eastAsia="Times New Roman" w:hAnsi="Times New Roman" w:cs="Times New Roman"/>
          <w:b/>
          <w:bCs/>
          <w:sz w:val="24"/>
          <w:szCs w:val="24"/>
        </w:rPr>
        <w:t>lecture completion</w:t>
      </w:r>
      <w:r w:rsidRPr="00AD60A9">
        <w:rPr>
          <w:rFonts w:ascii="Times New Roman" w:eastAsia="Times New Roman" w:hAnsi="Times New Roman" w:cs="Times New Roman"/>
          <w:sz w:val="24"/>
          <w:szCs w:val="24"/>
        </w:rPr>
        <w:t xml:space="preserve"> and </w:t>
      </w:r>
      <w:r w:rsidRPr="00AD60A9">
        <w:rPr>
          <w:rFonts w:ascii="Times New Roman" w:eastAsia="Times New Roman" w:hAnsi="Times New Roman" w:cs="Times New Roman"/>
          <w:b/>
          <w:bCs/>
          <w:sz w:val="24"/>
          <w:szCs w:val="24"/>
        </w:rPr>
        <w:t>timing sequences</w:t>
      </w:r>
      <w:r w:rsidRPr="00AD60A9">
        <w:rPr>
          <w:rFonts w:ascii="Times New Roman" w:eastAsia="Times New Roman" w:hAnsi="Times New Roman" w:cs="Times New Roman"/>
          <w:sz w:val="24"/>
          <w:szCs w:val="24"/>
        </w:rPr>
        <w:t>.</w:t>
      </w:r>
      <w:r w:rsidRPr="00AD60A9">
        <w:rPr>
          <w:rFonts w:ascii="Times New Roman" w:eastAsia="Times New Roman" w:hAnsi="Times New Roman" w:cs="Times New Roman"/>
          <w:sz w:val="24"/>
          <w:szCs w:val="24"/>
        </w:rPr>
        <w:br/>
        <w:t xml:space="preserve">The lecture-quiz model achieved an </w:t>
      </w:r>
      <w:r w:rsidRPr="00AD60A9">
        <w:rPr>
          <w:rFonts w:ascii="Times New Roman" w:eastAsia="Times New Roman" w:hAnsi="Times New Roman" w:cs="Times New Roman"/>
          <w:b/>
          <w:bCs/>
          <w:sz w:val="24"/>
          <w:szCs w:val="24"/>
        </w:rPr>
        <w:t>AUC of 0.82</w:t>
      </w:r>
      <w:r w:rsidRPr="00AD60A9">
        <w:rPr>
          <w:rFonts w:ascii="Times New Roman" w:eastAsia="Times New Roman" w:hAnsi="Times New Roman" w:cs="Times New Roman"/>
          <w:sz w:val="24"/>
          <w:szCs w:val="24"/>
        </w:rPr>
        <w:t xml:space="preserve">, outperforming the quiz-only model, which had an AUC of </w:t>
      </w:r>
      <w:r w:rsidRPr="00AD60A9">
        <w:rPr>
          <w:rFonts w:ascii="Times New Roman" w:eastAsia="Times New Roman" w:hAnsi="Times New Roman" w:cs="Times New Roman"/>
          <w:b/>
          <w:bCs/>
          <w:sz w:val="24"/>
          <w:szCs w:val="24"/>
        </w:rPr>
        <w:t>0.75</w:t>
      </w:r>
      <w:r w:rsidRPr="00AD60A9">
        <w:rPr>
          <w:rFonts w:ascii="Times New Roman" w:eastAsia="Times New Roman" w:hAnsi="Times New Roman" w:cs="Times New Roman"/>
          <w:sz w:val="24"/>
          <w:szCs w:val="24"/>
        </w:rPr>
        <w:t>.</w:t>
      </w:r>
      <w:r w:rsidRPr="00AD60A9">
        <w:rPr>
          <w:rFonts w:ascii="Times New Roman" w:eastAsia="Times New Roman" w:hAnsi="Times New Roman" w:cs="Times New Roman"/>
          <w:sz w:val="24"/>
          <w:szCs w:val="24"/>
        </w:rPr>
        <w:br/>
        <w:t>This demonstrates that incorporating lecture engagement data leads to more accurate predictions of learner knowledge, reinforcing the value of sequence-aware modeling in MOOCs.</w:t>
      </w:r>
    </w:p>
    <w:p w14:paraId="0481ADF1" w14:textId="77777777" w:rsidR="00AD60A9" w:rsidRPr="00AD60A9" w:rsidRDefault="00AD60A9" w:rsidP="00AD60A9">
      <w:pPr>
        <w:spacing w:after="0"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pict w14:anchorId="3A6B477D">
          <v:rect id="_x0000_i1028" style="width:0;height:1.5pt" o:hralign="center" o:hrstd="t" o:hr="t" fillcolor="#a0a0a0" stroked="f"/>
        </w:pict>
      </w:r>
    </w:p>
    <w:p w14:paraId="7DFAAA8C" w14:textId="77777777" w:rsidR="00AD60A9" w:rsidRPr="00AD60A9" w:rsidRDefault="00AD60A9" w:rsidP="00AD60A9">
      <w:pPr>
        <w:spacing w:before="100" w:beforeAutospacing="1" w:after="100" w:afterAutospacing="1" w:line="240" w:lineRule="auto"/>
        <w:outlineLvl w:val="1"/>
        <w:rPr>
          <w:rFonts w:ascii="Times New Roman" w:eastAsia="Times New Roman" w:hAnsi="Times New Roman" w:cs="Times New Roman"/>
          <w:b/>
          <w:bCs/>
          <w:sz w:val="36"/>
          <w:szCs w:val="36"/>
        </w:rPr>
      </w:pPr>
      <w:r w:rsidRPr="00AD60A9">
        <w:rPr>
          <w:rFonts w:ascii="Segoe UI Emoji" w:eastAsia="Times New Roman" w:hAnsi="Segoe UI Emoji" w:cs="Segoe UI Emoji"/>
          <w:b/>
          <w:bCs/>
          <w:sz w:val="36"/>
          <w:szCs w:val="36"/>
        </w:rPr>
        <w:t>✅</w:t>
      </w:r>
      <w:r w:rsidRPr="00AD60A9">
        <w:rPr>
          <w:rFonts w:ascii="Times New Roman" w:eastAsia="Times New Roman" w:hAnsi="Times New Roman" w:cs="Times New Roman"/>
          <w:b/>
          <w:bCs/>
          <w:sz w:val="36"/>
          <w:szCs w:val="36"/>
        </w:rPr>
        <w:t xml:space="preserve"> Optional — Table 1: Quiz ID to Skill Mapping</w:t>
      </w:r>
    </w:p>
    <w:p w14:paraId="146DBF50" w14:textId="77777777" w:rsidR="00AD60A9" w:rsidRPr="00AD60A9" w:rsidRDefault="00AD60A9" w:rsidP="00AD60A9">
      <w:pPr>
        <w:spacing w:before="100" w:beforeAutospacing="1" w:after="100" w:afterAutospacing="1"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t>You can format this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6895"/>
      </w:tblGrid>
      <w:tr w:rsidR="00AD60A9" w:rsidRPr="00AD60A9" w14:paraId="5D6E3CE3" w14:textId="77777777" w:rsidTr="00AD60A9">
        <w:trPr>
          <w:tblHeader/>
          <w:tblCellSpacing w:w="15" w:type="dxa"/>
        </w:trPr>
        <w:tc>
          <w:tcPr>
            <w:tcW w:w="0" w:type="auto"/>
            <w:vAlign w:val="center"/>
            <w:hideMark/>
          </w:tcPr>
          <w:p w14:paraId="51511CAE" w14:textId="77777777" w:rsidR="00AD60A9" w:rsidRPr="00AD60A9" w:rsidRDefault="00AD60A9" w:rsidP="00AD60A9">
            <w:pPr>
              <w:spacing w:after="0" w:line="240" w:lineRule="auto"/>
              <w:jc w:val="center"/>
              <w:rPr>
                <w:rFonts w:ascii="Times New Roman" w:eastAsia="Times New Roman" w:hAnsi="Times New Roman" w:cs="Times New Roman"/>
                <w:b/>
                <w:bCs/>
                <w:sz w:val="24"/>
                <w:szCs w:val="24"/>
              </w:rPr>
            </w:pPr>
            <w:r w:rsidRPr="00AD60A9">
              <w:rPr>
                <w:rFonts w:ascii="Times New Roman" w:eastAsia="Times New Roman" w:hAnsi="Times New Roman" w:cs="Times New Roman"/>
                <w:b/>
                <w:bCs/>
                <w:sz w:val="24"/>
                <w:szCs w:val="24"/>
              </w:rPr>
              <w:t>Quiz ID</w:t>
            </w:r>
          </w:p>
        </w:tc>
        <w:tc>
          <w:tcPr>
            <w:tcW w:w="0" w:type="auto"/>
            <w:vAlign w:val="center"/>
            <w:hideMark/>
          </w:tcPr>
          <w:p w14:paraId="2FC61707" w14:textId="77777777" w:rsidR="00AD60A9" w:rsidRPr="00AD60A9" w:rsidRDefault="00AD60A9" w:rsidP="00AD60A9">
            <w:pPr>
              <w:spacing w:after="0" w:line="240" w:lineRule="auto"/>
              <w:jc w:val="center"/>
              <w:rPr>
                <w:rFonts w:ascii="Times New Roman" w:eastAsia="Times New Roman" w:hAnsi="Times New Roman" w:cs="Times New Roman"/>
                <w:b/>
                <w:bCs/>
                <w:sz w:val="24"/>
                <w:szCs w:val="24"/>
              </w:rPr>
            </w:pPr>
            <w:r w:rsidRPr="00AD60A9">
              <w:rPr>
                <w:rFonts w:ascii="Times New Roman" w:eastAsia="Times New Roman" w:hAnsi="Times New Roman" w:cs="Times New Roman"/>
                <w:b/>
                <w:bCs/>
                <w:sz w:val="24"/>
                <w:szCs w:val="24"/>
              </w:rPr>
              <w:t>Skill Name / Topic</w:t>
            </w:r>
          </w:p>
        </w:tc>
      </w:tr>
      <w:tr w:rsidR="00AD60A9" w:rsidRPr="00AD60A9" w14:paraId="024C465A" w14:textId="77777777" w:rsidTr="00AD60A9">
        <w:trPr>
          <w:tblCellSpacing w:w="15" w:type="dxa"/>
        </w:trPr>
        <w:tc>
          <w:tcPr>
            <w:tcW w:w="0" w:type="auto"/>
            <w:vAlign w:val="center"/>
            <w:hideMark/>
          </w:tcPr>
          <w:p w14:paraId="6922A608" w14:textId="77777777" w:rsidR="00AD60A9" w:rsidRPr="00AD60A9" w:rsidRDefault="00AD60A9" w:rsidP="00AD60A9">
            <w:pPr>
              <w:spacing w:after="0" w:line="240" w:lineRule="auto"/>
              <w:rPr>
                <w:rFonts w:ascii="Times New Roman" w:eastAsia="Times New Roman" w:hAnsi="Times New Roman" w:cs="Times New Roman"/>
                <w:sz w:val="24"/>
                <w:szCs w:val="24"/>
              </w:rPr>
            </w:pPr>
            <w:proofErr w:type="spellStart"/>
            <w:r w:rsidRPr="00AD60A9">
              <w:rPr>
                <w:rFonts w:ascii="Times New Roman" w:eastAsia="Times New Roman" w:hAnsi="Times New Roman" w:cs="Times New Roman"/>
                <w:sz w:val="24"/>
                <w:szCs w:val="24"/>
              </w:rPr>
              <w:t>CjbTn</w:t>
            </w:r>
            <w:proofErr w:type="spellEnd"/>
          </w:p>
        </w:tc>
        <w:tc>
          <w:tcPr>
            <w:tcW w:w="0" w:type="auto"/>
            <w:vAlign w:val="center"/>
            <w:hideMark/>
          </w:tcPr>
          <w:p w14:paraId="71486B60" w14:textId="77777777" w:rsidR="00AD60A9" w:rsidRPr="00AD60A9" w:rsidRDefault="00AD60A9" w:rsidP="00AD60A9">
            <w:pPr>
              <w:spacing w:after="0"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t>The Role of Social Work</w:t>
            </w:r>
          </w:p>
        </w:tc>
      </w:tr>
      <w:tr w:rsidR="00AD60A9" w:rsidRPr="00AD60A9" w14:paraId="17C4188E" w14:textId="77777777" w:rsidTr="00AD60A9">
        <w:trPr>
          <w:tblCellSpacing w:w="15" w:type="dxa"/>
        </w:trPr>
        <w:tc>
          <w:tcPr>
            <w:tcW w:w="0" w:type="auto"/>
            <w:vAlign w:val="center"/>
            <w:hideMark/>
          </w:tcPr>
          <w:p w14:paraId="4333A391" w14:textId="77777777" w:rsidR="00AD60A9" w:rsidRPr="00AD60A9" w:rsidRDefault="00AD60A9" w:rsidP="00AD60A9">
            <w:pPr>
              <w:spacing w:after="0"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t>Etc8T</w:t>
            </w:r>
          </w:p>
        </w:tc>
        <w:tc>
          <w:tcPr>
            <w:tcW w:w="0" w:type="auto"/>
            <w:vAlign w:val="center"/>
            <w:hideMark/>
          </w:tcPr>
          <w:p w14:paraId="2F16C659" w14:textId="77777777" w:rsidR="00AD60A9" w:rsidRPr="00AD60A9" w:rsidRDefault="00AD60A9" w:rsidP="00AD60A9">
            <w:pPr>
              <w:spacing w:after="0"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t>The Cost of Child Care</w:t>
            </w:r>
          </w:p>
        </w:tc>
      </w:tr>
      <w:tr w:rsidR="00AD60A9" w:rsidRPr="00AD60A9" w14:paraId="7B7CB340" w14:textId="77777777" w:rsidTr="00AD60A9">
        <w:trPr>
          <w:tblCellSpacing w:w="15" w:type="dxa"/>
        </w:trPr>
        <w:tc>
          <w:tcPr>
            <w:tcW w:w="0" w:type="auto"/>
            <w:vAlign w:val="center"/>
            <w:hideMark/>
          </w:tcPr>
          <w:p w14:paraId="58EEB95B" w14:textId="77777777" w:rsidR="00AD60A9" w:rsidRPr="00AD60A9" w:rsidRDefault="00AD60A9" w:rsidP="00AD60A9">
            <w:pPr>
              <w:spacing w:after="0"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t>pjoH6</w:t>
            </w:r>
          </w:p>
        </w:tc>
        <w:tc>
          <w:tcPr>
            <w:tcW w:w="0" w:type="auto"/>
            <w:vAlign w:val="center"/>
            <w:hideMark/>
          </w:tcPr>
          <w:p w14:paraId="5949B39F" w14:textId="77777777" w:rsidR="00AD60A9" w:rsidRPr="00AD60A9" w:rsidRDefault="00AD60A9" w:rsidP="00AD60A9">
            <w:pPr>
              <w:spacing w:after="0"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t>Key Concept Quiz</w:t>
            </w:r>
          </w:p>
        </w:tc>
      </w:tr>
      <w:tr w:rsidR="00AD60A9" w:rsidRPr="00AD60A9" w14:paraId="04456F09" w14:textId="77777777" w:rsidTr="00AD60A9">
        <w:trPr>
          <w:tblCellSpacing w:w="15" w:type="dxa"/>
        </w:trPr>
        <w:tc>
          <w:tcPr>
            <w:tcW w:w="0" w:type="auto"/>
            <w:vAlign w:val="center"/>
            <w:hideMark/>
          </w:tcPr>
          <w:p w14:paraId="79F58BF1" w14:textId="77777777" w:rsidR="00AD60A9" w:rsidRPr="00AD60A9" w:rsidRDefault="00AD60A9" w:rsidP="00AD60A9">
            <w:pPr>
              <w:spacing w:after="0" w:line="240" w:lineRule="auto"/>
              <w:rPr>
                <w:rFonts w:ascii="Times New Roman" w:eastAsia="Times New Roman" w:hAnsi="Times New Roman" w:cs="Times New Roman"/>
                <w:sz w:val="24"/>
                <w:szCs w:val="24"/>
              </w:rPr>
            </w:pPr>
            <w:proofErr w:type="spellStart"/>
            <w:r w:rsidRPr="00AD60A9">
              <w:rPr>
                <w:rFonts w:ascii="Times New Roman" w:eastAsia="Times New Roman" w:hAnsi="Times New Roman" w:cs="Times New Roman"/>
                <w:sz w:val="24"/>
                <w:szCs w:val="24"/>
              </w:rPr>
              <w:t>qKBkT</w:t>
            </w:r>
            <w:proofErr w:type="spellEnd"/>
          </w:p>
        </w:tc>
        <w:tc>
          <w:tcPr>
            <w:tcW w:w="0" w:type="auto"/>
            <w:vAlign w:val="center"/>
            <w:hideMark/>
          </w:tcPr>
          <w:p w14:paraId="5C0699C1" w14:textId="77777777" w:rsidR="00AD60A9" w:rsidRPr="00AD60A9" w:rsidRDefault="00AD60A9" w:rsidP="00AD60A9">
            <w:pPr>
              <w:spacing w:after="0"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t>Identify Examples of Health Disparities</w:t>
            </w:r>
          </w:p>
        </w:tc>
      </w:tr>
      <w:tr w:rsidR="00AD60A9" w:rsidRPr="00AD60A9" w14:paraId="759698C7" w14:textId="77777777" w:rsidTr="00AD60A9">
        <w:trPr>
          <w:tblCellSpacing w:w="15" w:type="dxa"/>
        </w:trPr>
        <w:tc>
          <w:tcPr>
            <w:tcW w:w="0" w:type="auto"/>
            <w:vAlign w:val="center"/>
            <w:hideMark/>
          </w:tcPr>
          <w:p w14:paraId="76C171A6" w14:textId="77777777" w:rsidR="00AD60A9" w:rsidRPr="00AD60A9" w:rsidRDefault="00AD60A9" w:rsidP="00AD60A9">
            <w:pPr>
              <w:spacing w:after="0" w:line="240" w:lineRule="auto"/>
              <w:rPr>
                <w:rFonts w:ascii="Times New Roman" w:eastAsia="Times New Roman" w:hAnsi="Times New Roman" w:cs="Times New Roman"/>
                <w:sz w:val="24"/>
                <w:szCs w:val="24"/>
              </w:rPr>
            </w:pPr>
            <w:proofErr w:type="spellStart"/>
            <w:r w:rsidRPr="00AD60A9">
              <w:rPr>
                <w:rFonts w:ascii="Times New Roman" w:eastAsia="Times New Roman" w:hAnsi="Times New Roman" w:cs="Times New Roman"/>
                <w:sz w:val="24"/>
                <w:szCs w:val="24"/>
              </w:rPr>
              <w:t>sCXTz</w:t>
            </w:r>
            <w:proofErr w:type="spellEnd"/>
          </w:p>
        </w:tc>
        <w:tc>
          <w:tcPr>
            <w:tcW w:w="0" w:type="auto"/>
            <w:vAlign w:val="center"/>
            <w:hideMark/>
          </w:tcPr>
          <w:p w14:paraId="7631F526" w14:textId="77777777" w:rsidR="00AD60A9" w:rsidRPr="00AD60A9" w:rsidRDefault="00AD60A9" w:rsidP="00AD60A9">
            <w:pPr>
              <w:spacing w:after="0"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t>Into America: Dirty Air &amp; COVID-19 Vulnerability</w:t>
            </w:r>
          </w:p>
        </w:tc>
      </w:tr>
      <w:tr w:rsidR="00AD60A9" w:rsidRPr="00AD60A9" w14:paraId="6C91ED6E" w14:textId="77777777" w:rsidTr="00AD60A9">
        <w:trPr>
          <w:tblCellSpacing w:w="15" w:type="dxa"/>
        </w:trPr>
        <w:tc>
          <w:tcPr>
            <w:tcW w:w="0" w:type="auto"/>
            <w:vAlign w:val="center"/>
            <w:hideMark/>
          </w:tcPr>
          <w:p w14:paraId="2D7012BD" w14:textId="77777777" w:rsidR="00AD60A9" w:rsidRPr="00AD60A9" w:rsidRDefault="00AD60A9" w:rsidP="00AD60A9">
            <w:pPr>
              <w:spacing w:after="0"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t>U1Uhm</w:t>
            </w:r>
          </w:p>
        </w:tc>
        <w:tc>
          <w:tcPr>
            <w:tcW w:w="0" w:type="auto"/>
            <w:vAlign w:val="center"/>
            <w:hideMark/>
          </w:tcPr>
          <w:p w14:paraId="3F8BADA8" w14:textId="77777777" w:rsidR="00AD60A9" w:rsidRPr="00AD60A9" w:rsidRDefault="00AD60A9" w:rsidP="00AD60A9">
            <w:pPr>
              <w:spacing w:after="0"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t xml:space="preserve">Aging Onto </w:t>
            </w:r>
            <w:proofErr w:type="gramStart"/>
            <w:r w:rsidRPr="00AD60A9">
              <w:rPr>
                <w:rFonts w:ascii="Times New Roman" w:eastAsia="Times New Roman" w:hAnsi="Times New Roman" w:cs="Times New Roman"/>
                <w:sz w:val="24"/>
                <w:szCs w:val="24"/>
              </w:rPr>
              <w:t>The</w:t>
            </w:r>
            <w:proofErr w:type="gramEnd"/>
            <w:r w:rsidRPr="00AD60A9">
              <w:rPr>
                <w:rFonts w:ascii="Times New Roman" w:eastAsia="Times New Roman" w:hAnsi="Times New Roman" w:cs="Times New Roman"/>
                <w:sz w:val="24"/>
                <w:szCs w:val="24"/>
              </w:rPr>
              <w:t xml:space="preserve"> Street</w:t>
            </w:r>
          </w:p>
        </w:tc>
      </w:tr>
      <w:tr w:rsidR="00AD60A9" w:rsidRPr="00AD60A9" w14:paraId="39B16787" w14:textId="77777777" w:rsidTr="00AD60A9">
        <w:trPr>
          <w:tblCellSpacing w:w="15" w:type="dxa"/>
        </w:trPr>
        <w:tc>
          <w:tcPr>
            <w:tcW w:w="0" w:type="auto"/>
            <w:vAlign w:val="center"/>
            <w:hideMark/>
          </w:tcPr>
          <w:p w14:paraId="354E8847" w14:textId="77777777" w:rsidR="00AD60A9" w:rsidRPr="00AD60A9" w:rsidRDefault="00AD60A9" w:rsidP="00AD60A9">
            <w:pPr>
              <w:spacing w:after="0" w:line="240" w:lineRule="auto"/>
              <w:rPr>
                <w:rFonts w:ascii="Times New Roman" w:eastAsia="Times New Roman" w:hAnsi="Times New Roman" w:cs="Times New Roman"/>
                <w:sz w:val="24"/>
                <w:szCs w:val="24"/>
              </w:rPr>
            </w:pPr>
            <w:proofErr w:type="spellStart"/>
            <w:r w:rsidRPr="00AD60A9">
              <w:rPr>
                <w:rFonts w:ascii="Times New Roman" w:eastAsia="Times New Roman" w:hAnsi="Times New Roman" w:cs="Times New Roman"/>
                <w:sz w:val="24"/>
                <w:szCs w:val="24"/>
              </w:rPr>
              <w:t>uhKwf</w:t>
            </w:r>
            <w:proofErr w:type="spellEnd"/>
          </w:p>
        </w:tc>
        <w:tc>
          <w:tcPr>
            <w:tcW w:w="0" w:type="auto"/>
            <w:vAlign w:val="center"/>
            <w:hideMark/>
          </w:tcPr>
          <w:p w14:paraId="20CED440" w14:textId="77777777" w:rsidR="00AD60A9" w:rsidRPr="00AD60A9" w:rsidRDefault="00AD60A9" w:rsidP="00AD60A9">
            <w:pPr>
              <w:spacing w:after="0"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t>Unpacking Intersectionality</w:t>
            </w:r>
          </w:p>
        </w:tc>
      </w:tr>
      <w:tr w:rsidR="00AD60A9" w:rsidRPr="00AD60A9" w14:paraId="5B1EC859" w14:textId="77777777" w:rsidTr="00AD60A9">
        <w:trPr>
          <w:tblCellSpacing w:w="15" w:type="dxa"/>
        </w:trPr>
        <w:tc>
          <w:tcPr>
            <w:tcW w:w="0" w:type="auto"/>
            <w:vAlign w:val="center"/>
            <w:hideMark/>
          </w:tcPr>
          <w:p w14:paraId="65DD7C6F" w14:textId="77777777" w:rsidR="00AD60A9" w:rsidRPr="00AD60A9" w:rsidRDefault="00AD60A9" w:rsidP="00AD60A9">
            <w:pPr>
              <w:spacing w:after="0" w:line="240" w:lineRule="auto"/>
              <w:rPr>
                <w:rFonts w:ascii="Times New Roman" w:eastAsia="Times New Roman" w:hAnsi="Times New Roman" w:cs="Times New Roman"/>
                <w:sz w:val="24"/>
                <w:szCs w:val="24"/>
              </w:rPr>
            </w:pPr>
            <w:proofErr w:type="spellStart"/>
            <w:r w:rsidRPr="00AD60A9">
              <w:rPr>
                <w:rFonts w:ascii="Times New Roman" w:eastAsia="Times New Roman" w:hAnsi="Times New Roman" w:cs="Times New Roman"/>
                <w:sz w:val="24"/>
                <w:szCs w:val="24"/>
              </w:rPr>
              <w:t>XCbMm</w:t>
            </w:r>
            <w:proofErr w:type="spellEnd"/>
          </w:p>
        </w:tc>
        <w:tc>
          <w:tcPr>
            <w:tcW w:w="0" w:type="auto"/>
            <w:vAlign w:val="center"/>
            <w:hideMark/>
          </w:tcPr>
          <w:p w14:paraId="7CFB98B8" w14:textId="77777777" w:rsidR="00AD60A9" w:rsidRPr="00AD60A9" w:rsidRDefault="00AD60A9" w:rsidP="00AD60A9">
            <w:pPr>
              <w:spacing w:after="0"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t>The Moral Determinants of Health</w:t>
            </w:r>
          </w:p>
        </w:tc>
      </w:tr>
      <w:tr w:rsidR="00AD60A9" w:rsidRPr="00AD60A9" w14:paraId="0ED7B56E" w14:textId="77777777" w:rsidTr="00AD60A9">
        <w:trPr>
          <w:tblCellSpacing w:w="15" w:type="dxa"/>
        </w:trPr>
        <w:tc>
          <w:tcPr>
            <w:tcW w:w="0" w:type="auto"/>
            <w:vAlign w:val="center"/>
            <w:hideMark/>
          </w:tcPr>
          <w:p w14:paraId="46F8E1C3" w14:textId="77777777" w:rsidR="00AD60A9" w:rsidRPr="00AD60A9" w:rsidRDefault="00AD60A9" w:rsidP="00AD60A9">
            <w:pPr>
              <w:spacing w:after="0" w:line="240" w:lineRule="auto"/>
              <w:rPr>
                <w:rFonts w:ascii="Times New Roman" w:eastAsia="Times New Roman" w:hAnsi="Times New Roman" w:cs="Times New Roman"/>
                <w:sz w:val="24"/>
                <w:szCs w:val="24"/>
              </w:rPr>
            </w:pPr>
            <w:proofErr w:type="spellStart"/>
            <w:r w:rsidRPr="00AD60A9">
              <w:rPr>
                <w:rFonts w:ascii="Times New Roman" w:eastAsia="Times New Roman" w:hAnsi="Times New Roman" w:cs="Times New Roman"/>
                <w:sz w:val="24"/>
                <w:szCs w:val="24"/>
              </w:rPr>
              <w:t>YOTjX</w:t>
            </w:r>
            <w:proofErr w:type="spellEnd"/>
          </w:p>
        </w:tc>
        <w:tc>
          <w:tcPr>
            <w:tcW w:w="0" w:type="auto"/>
            <w:vAlign w:val="center"/>
            <w:hideMark/>
          </w:tcPr>
          <w:p w14:paraId="54F9D11A" w14:textId="77777777" w:rsidR="00AD60A9" w:rsidRPr="00AD60A9" w:rsidRDefault="00AD60A9" w:rsidP="00AD60A9">
            <w:pPr>
              <w:spacing w:after="0"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t>Case Study on Recent Protests Sparked by the Killing of George Floyd</w:t>
            </w:r>
          </w:p>
        </w:tc>
      </w:tr>
    </w:tbl>
    <w:p w14:paraId="0457EE6B" w14:textId="77777777" w:rsidR="00AD60A9" w:rsidRPr="00AD60A9" w:rsidRDefault="00AD60A9" w:rsidP="00AD60A9">
      <w:pPr>
        <w:spacing w:after="0"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pict w14:anchorId="40A254C9">
          <v:rect id="_x0000_i1029" style="width:0;height:1.5pt" o:hralign="center" o:hrstd="t" o:hr="t" fillcolor="#a0a0a0" stroked="f"/>
        </w:pict>
      </w:r>
    </w:p>
    <w:p w14:paraId="3C622DDA" w14:textId="77777777" w:rsidR="00AD60A9" w:rsidRPr="00AD60A9" w:rsidRDefault="00AD60A9" w:rsidP="00AD60A9">
      <w:pPr>
        <w:spacing w:before="100" w:beforeAutospacing="1" w:after="100" w:afterAutospacing="1"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t>Would you like help formatting this into your Word file, or turning it into LaTeX/Overleaf style?</w:t>
      </w:r>
    </w:p>
    <w:p w14:paraId="1D85D9C4" w14:textId="77777777" w:rsidR="00AD60A9" w:rsidRPr="00AD60A9" w:rsidRDefault="00AD60A9" w:rsidP="00AD60A9">
      <w:pPr>
        <w:spacing w:after="0"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t>I prefer this response</w:t>
      </w:r>
    </w:p>
    <w:p w14:paraId="32FFF850" w14:textId="77777777" w:rsidR="00AD60A9" w:rsidRPr="00AD60A9" w:rsidRDefault="00AD60A9" w:rsidP="00AD60A9">
      <w:pPr>
        <w:spacing w:after="0" w:line="240" w:lineRule="auto"/>
        <w:rPr>
          <w:rFonts w:ascii="Times New Roman" w:eastAsia="Times New Roman" w:hAnsi="Times New Roman" w:cs="Times New Roman"/>
          <w:sz w:val="24"/>
          <w:szCs w:val="24"/>
        </w:rPr>
      </w:pPr>
      <w:proofErr w:type="spellStart"/>
      <w:r w:rsidRPr="00AD60A9">
        <w:rPr>
          <w:rFonts w:ascii="Times New Roman" w:eastAsia="Times New Roman" w:hAnsi="Times New Roman" w:cs="Times New Roman"/>
          <w:sz w:val="24"/>
          <w:szCs w:val="24"/>
        </w:rPr>
        <w:t>ChatGPT</w:t>
      </w:r>
      <w:proofErr w:type="spellEnd"/>
    </w:p>
    <w:p w14:paraId="20E5F32D" w14:textId="77777777" w:rsidR="00AD60A9" w:rsidRPr="00AD60A9" w:rsidRDefault="00AD60A9" w:rsidP="00AD60A9">
      <w:pPr>
        <w:spacing w:after="0"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t>Response 2</w:t>
      </w:r>
    </w:p>
    <w:p w14:paraId="30AEBE38" w14:textId="77777777" w:rsidR="00AD60A9" w:rsidRPr="00AD60A9" w:rsidRDefault="00AD60A9" w:rsidP="00AD60A9">
      <w:pPr>
        <w:spacing w:before="100" w:beforeAutospacing="1" w:after="100" w:afterAutospacing="1"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lastRenderedPageBreak/>
        <w:t xml:space="preserve">Thanks, Roza! I reviewed the </w:t>
      </w:r>
      <w:r w:rsidRPr="00AD60A9">
        <w:rPr>
          <w:rFonts w:ascii="Times New Roman" w:eastAsia="Times New Roman" w:hAnsi="Times New Roman" w:cs="Times New Roman"/>
          <w:b/>
          <w:bCs/>
          <w:sz w:val="24"/>
          <w:szCs w:val="24"/>
        </w:rPr>
        <w:t>Results section</w:t>
      </w:r>
      <w:r w:rsidRPr="00AD60A9">
        <w:rPr>
          <w:rFonts w:ascii="Times New Roman" w:eastAsia="Times New Roman" w:hAnsi="Times New Roman" w:cs="Times New Roman"/>
          <w:sz w:val="24"/>
          <w:szCs w:val="24"/>
        </w:rPr>
        <w:t xml:space="preserve"> in your Word file and here’s a complete guide:</w:t>
      </w:r>
    </w:p>
    <w:p w14:paraId="3AC43F03" w14:textId="77777777" w:rsidR="00AD60A9" w:rsidRPr="00AD60A9" w:rsidRDefault="00AD60A9" w:rsidP="00AD60A9">
      <w:pPr>
        <w:spacing w:after="0"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pict w14:anchorId="2E9B7CB6">
          <v:rect id="_x0000_i1030" style="width:0;height:1.5pt" o:hralign="center" o:hrstd="t" o:hr="t" fillcolor="#a0a0a0" stroked="f"/>
        </w:pict>
      </w:r>
    </w:p>
    <w:p w14:paraId="15B239AC" w14:textId="77777777" w:rsidR="00AD60A9" w:rsidRPr="00AD60A9" w:rsidRDefault="00AD60A9" w:rsidP="00AD60A9">
      <w:pPr>
        <w:spacing w:before="100" w:beforeAutospacing="1" w:after="100" w:afterAutospacing="1" w:line="240" w:lineRule="auto"/>
        <w:outlineLvl w:val="1"/>
        <w:rPr>
          <w:rFonts w:ascii="Times New Roman" w:eastAsia="Times New Roman" w:hAnsi="Times New Roman" w:cs="Times New Roman"/>
          <w:b/>
          <w:bCs/>
          <w:sz w:val="36"/>
          <w:szCs w:val="36"/>
        </w:rPr>
      </w:pPr>
      <w:r w:rsidRPr="00AD60A9">
        <w:rPr>
          <w:rFonts w:ascii="Segoe UI Emoji" w:eastAsia="Times New Roman" w:hAnsi="Segoe UI Emoji" w:cs="Segoe UI Emoji"/>
          <w:b/>
          <w:bCs/>
          <w:sz w:val="36"/>
          <w:szCs w:val="36"/>
        </w:rPr>
        <w:t>✅</w:t>
      </w:r>
      <w:r w:rsidRPr="00AD60A9">
        <w:rPr>
          <w:rFonts w:ascii="Times New Roman" w:eastAsia="Times New Roman" w:hAnsi="Times New Roman" w:cs="Times New Roman"/>
          <w:b/>
          <w:bCs/>
          <w:sz w:val="36"/>
          <w:szCs w:val="36"/>
        </w:rPr>
        <w:t xml:space="preserve"> Suggestions for Each Research Question</w:t>
      </w:r>
    </w:p>
    <w:p w14:paraId="715B3E51" w14:textId="77777777" w:rsidR="00AD60A9" w:rsidRPr="00AD60A9" w:rsidRDefault="00AD60A9" w:rsidP="00AD60A9">
      <w:pPr>
        <w:spacing w:after="0"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pict w14:anchorId="1E0C15DB">
          <v:rect id="_x0000_i1031" style="width:0;height:1.5pt" o:hralign="center" o:hrstd="t" o:hr="t" fillcolor="#a0a0a0" stroked="f"/>
        </w:pict>
      </w:r>
    </w:p>
    <w:p w14:paraId="5472AA87" w14:textId="77777777" w:rsidR="00AD60A9" w:rsidRPr="00AD60A9" w:rsidRDefault="00AD60A9" w:rsidP="00AD60A9">
      <w:pPr>
        <w:spacing w:before="100" w:beforeAutospacing="1" w:after="100" w:afterAutospacing="1" w:line="240" w:lineRule="auto"/>
        <w:outlineLvl w:val="2"/>
        <w:rPr>
          <w:rFonts w:ascii="Times New Roman" w:eastAsia="Times New Roman" w:hAnsi="Times New Roman" w:cs="Times New Roman"/>
          <w:b/>
          <w:bCs/>
          <w:sz w:val="27"/>
          <w:szCs w:val="27"/>
        </w:rPr>
      </w:pPr>
      <w:r w:rsidRPr="00AD60A9">
        <w:rPr>
          <w:rFonts w:ascii="Segoe UI Emoji" w:eastAsia="Times New Roman" w:hAnsi="Segoe UI Emoji" w:cs="Segoe UI Emoji"/>
          <w:b/>
          <w:bCs/>
          <w:sz w:val="27"/>
          <w:szCs w:val="27"/>
        </w:rPr>
        <w:t>🔹</w:t>
      </w:r>
      <w:r w:rsidRPr="00AD60A9">
        <w:rPr>
          <w:rFonts w:ascii="Times New Roman" w:eastAsia="Times New Roman" w:hAnsi="Times New Roman" w:cs="Times New Roman"/>
          <w:b/>
          <w:bCs/>
          <w:sz w:val="27"/>
          <w:szCs w:val="27"/>
        </w:rPr>
        <w:t xml:space="preserve"> RQ1: What is the effect of lecture completion on initial knowledge states (p(Know₀))?</w:t>
      </w:r>
    </w:p>
    <w:p w14:paraId="4E04D5AF" w14:textId="77777777" w:rsidR="00AD60A9" w:rsidRPr="00AD60A9" w:rsidRDefault="00AD60A9" w:rsidP="00AD60A9">
      <w:pPr>
        <w:spacing w:before="100" w:beforeAutospacing="1" w:after="100" w:afterAutospacing="1" w:line="240" w:lineRule="auto"/>
        <w:outlineLvl w:val="3"/>
        <w:rPr>
          <w:rFonts w:ascii="Times New Roman" w:eastAsia="Times New Roman" w:hAnsi="Times New Roman" w:cs="Times New Roman"/>
          <w:b/>
          <w:bCs/>
          <w:sz w:val="24"/>
          <w:szCs w:val="24"/>
        </w:rPr>
      </w:pPr>
      <w:r w:rsidRPr="00AD60A9">
        <w:rPr>
          <w:rFonts w:ascii="Segoe UI Emoji" w:eastAsia="Times New Roman" w:hAnsi="Segoe UI Emoji" w:cs="Segoe UI Emoji"/>
          <w:b/>
          <w:bCs/>
          <w:sz w:val="24"/>
          <w:szCs w:val="24"/>
        </w:rPr>
        <w:t>✏️</w:t>
      </w:r>
      <w:r w:rsidRPr="00AD60A9">
        <w:rPr>
          <w:rFonts w:ascii="Times New Roman" w:eastAsia="Times New Roman" w:hAnsi="Times New Roman" w:cs="Times New Roman"/>
          <w:b/>
          <w:bCs/>
          <w:sz w:val="24"/>
          <w:szCs w:val="24"/>
        </w:rPr>
        <w:t xml:space="preserve"> Suggested Paragraph (sample you can adapt for the report):</w:t>
      </w:r>
    </w:p>
    <w:p w14:paraId="2A866FD8" w14:textId="77777777" w:rsidR="00AD60A9" w:rsidRPr="00AD60A9" w:rsidRDefault="00AD60A9" w:rsidP="00AD60A9">
      <w:pPr>
        <w:spacing w:beforeAutospacing="1" w:after="100" w:afterAutospacing="1"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t xml:space="preserve">To evaluate the impact of lecture completion on students' initial knowledge states, we analyzed p(Know₀) across different quizzes. As shown in </w:t>
      </w:r>
      <w:r w:rsidRPr="00AD60A9">
        <w:rPr>
          <w:rFonts w:ascii="Times New Roman" w:eastAsia="Times New Roman" w:hAnsi="Times New Roman" w:cs="Times New Roman"/>
          <w:b/>
          <w:bCs/>
          <w:sz w:val="24"/>
          <w:szCs w:val="24"/>
        </w:rPr>
        <w:t>Figure 1</w:t>
      </w:r>
      <w:r w:rsidRPr="00AD60A9">
        <w:rPr>
          <w:rFonts w:ascii="Times New Roman" w:eastAsia="Times New Roman" w:hAnsi="Times New Roman" w:cs="Times New Roman"/>
          <w:sz w:val="24"/>
          <w:szCs w:val="24"/>
        </w:rPr>
        <w:t xml:space="preserve">, students who completed the associated lecture before attempting the quiz exhibited higher initial knowledge values across all topics. This trend was particularly noticeable for quizzes like </w:t>
      </w:r>
      <w:proofErr w:type="spellStart"/>
      <w:r w:rsidRPr="00AD60A9">
        <w:rPr>
          <w:rFonts w:ascii="Times New Roman" w:eastAsia="Times New Roman" w:hAnsi="Times New Roman" w:cs="Times New Roman"/>
          <w:b/>
          <w:bCs/>
          <w:sz w:val="24"/>
          <w:szCs w:val="24"/>
        </w:rPr>
        <w:t>CjbTn</w:t>
      </w:r>
      <w:proofErr w:type="spellEnd"/>
      <w:r w:rsidRPr="00AD60A9">
        <w:rPr>
          <w:rFonts w:ascii="Times New Roman" w:eastAsia="Times New Roman" w:hAnsi="Times New Roman" w:cs="Times New Roman"/>
          <w:b/>
          <w:bCs/>
          <w:sz w:val="24"/>
          <w:szCs w:val="24"/>
        </w:rPr>
        <w:t xml:space="preserve"> – The Role of Social Work</w:t>
      </w:r>
      <w:r w:rsidRPr="00AD60A9">
        <w:rPr>
          <w:rFonts w:ascii="Times New Roman" w:eastAsia="Times New Roman" w:hAnsi="Times New Roman" w:cs="Times New Roman"/>
          <w:sz w:val="24"/>
          <w:szCs w:val="24"/>
        </w:rPr>
        <w:t xml:space="preserve"> and </w:t>
      </w:r>
      <w:r w:rsidRPr="00AD60A9">
        <w:rPr>
          <w:rFonts w:ascii="Times New Roman" w:eastAsia="Times New Roman" w:hAnsi="Times New Roman" w:cs="Times New Roman"/>
          <w:b/>
          <w:bCs/>
          <w:sz w:val="24"/>
          <w:szCs w:val="24"/>
        </w:rPr>
        <w:t>Etc8T – The Cost of Child Care</w:t>
      </w:r>
      <w:r w:rsidRPr="00AD60A9">
        <w:rPr>
          <w:rFonts w:ascii="Times New Roman" w:eastAsia="Times New Roman" w:hAnsi="Times New Roman" w:cs="Times New Roman"/>
          <w:sz w:val="24"/>
          <w:szCs w:val="24"/>
        </w:rPr>
        <w:t>, where the difference in p(Know₀) between lecture completers and non-completers was most significant.</w:t>
      </w:r>
    </w:p>
    <w:p w14:paraId="027D8013" w14:textId="77777777" w:rsidR="00AD60A9" w:rsidRPr="00AD60A9" w:rsidRDefault="00AD60A9" w:rsidP="00AD60A9">
      <w:pPr>
        <w:spacing w:before="100" w:beforeAutospacing="1" w:after="100" w:afterAutospacing="1"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b/>
          <w:bCs/>
          <w:sz w:val="24"/>
          <w:szCs w:val="24"/>
        </w:rPr>
        <w:t>Table 1</w:t>
      </w:r>
      <w:r w:rsidRPr="00AD60A9">
        <w:rPr>
          <w:rFonts w:ascii="Times New Roman" w:eastAsia="Times New Roman" w:hAnsi="Times New Roman" w:cs="Times New Roman"/>
          <w:sz w:val="24"/>
          <w:szCs w:val="24"/>
        </w:rPr>
        <w:t xml:space="preserve"> provides a mapping of Quiz IDs to their corresponding skill names to enhance result interpretability.</w:t>
      </w:r>
    </w:p>
    <w:p w14:paraId="23A6FAC6" w14:textId="77777777" w:rsidR="00AD60A9" w:rsidRPr="00AD60A9" w:rsidRDefault="00AD60A9" w:rsidP="00AD60A9">
      <w:pPr>
        <w:spacing w:before="100" w:beforeAutospacing="1" w:after="100" w:afterAutospacing="1" w:line="240" w:lineRule="auto"/>
        <w:outlineLvl w:val="3"/>
        <w:rPr>
          <w:rFonts w:ascii="Times New Roman" w:eastAsia="Times New Roman" w:hAnsi="Times New Roman" w:cs="Times New Roman"/>
          <w:b/>
          <w:bCs/>
          <w:sz w:val="24"/>
          <w:szCs w:val="24"/>
        </w:rPr>
      </w:pPr>
      <w:r w:rsidRPr="00AD60A9">
        <w:rPr>
          <w:rFonts w:ascii="Segoe UI Emoji" w:eastAsia="Times New Roman" w:hAnsi="Segoe UI Emoji" w:cs="Segoe UI Emoji"/>
          <w:b/>
          <w:bCs/>
          <w:sz w:val="24"/>
          <w:szCs w:val="24"/>
        </w:rPr>
        <w:t>✅</w:t>
      </w:r>
      <w:r w:rsidRPr="00AD60A9">
        <w:rPr>
          <w:rFonts w:ascii="Times New Roman" w:eastAsia="Times New Roman" w:hAnsi="Times New Roman" w:cs="Times New Roman"/>
          <w:b/>
          <w:bCs/>
          <w:sz w:val="24"/>
          <w:szCs w:val="24"/>
        </w:rPr>
        <w:t xml:space="preserve"> Improvements:</w:t>
      </w:r>
    </w:p>
    <w:p w14:paraId="57EF354E" w14:textId="77777777" w:rsidR="00AD60A9" w:rsidRPr="00AD60A9" w:rsidRDefault="00AD60A9" w:rsidP="00AD60A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t xml:space="preserve">Rename </w:t>
      </w:r>
      <w:r w:rsidRPr="00AD60A9">
        <w:rPr>
          <w:rFonts w:ascii="Times New Roman" w:eastAsia="Times New Roman" w:hAnsi="Times New Roman" w:cs="Times New Roman"/>
          <w:b/>
          <w:bCs/>
          <w:sz w:val="24"/>
          <w:szCs w:val="24"/>
        </w:rPr>
        <w:t>Table 2</w:t>
      </w:r>
      <w:r w:rsidRPr="00AD60A9">
        <w:rPr>
          <w:rFonts w:ascii="Times New Roman" w:eastAsia="Times New Roman" w:hAnsi="Times New Roman" w:cs="Times New Roman"/>
          <w:sz w:val="24"/>
          <w:szCs w:val="24"/>
        </w:rPr>
        <w:t xml:space="preserve"> to </w:t>
      </w:r>
      <w:r w:rsidRPr="00AD60A9">
        <w:rPr>
          <w:rFonts w:ascii="Times New Roman" w:eastAsia="Times New Roman" w:hAnsi="Times New Roman" w:cs="Times New Roman"/>
          <w:b/>
          <w:bCs/>
          <w:sz w:val="24"/>
          <w:szCs w:val="24"/>
        </w:rPr>
        <w:t>Table 1</w:t>
      </w:r>
      <w:r w:rsidRPr="00AD60A9">
        <w:rPr>
          <w:rFonts w:ascii="Times New Roman" w:eastAsia="Times New Roman" w:hAnsi="Times New Roman" w:cs="Times New Roman"/>
          <w:sz w:val="24"/>
          <w:szCs w:val="24"/>
        </w:rPr>
        <w:t xml:space="preserve"> (if it's the first table).</w:t>
      </w:r>
    </w:p>
    <w:p w14:paraId="0EDCC4BC" w14:textId="77777777" w:rsidR="00AD60A9" w:rsidRPr="00AD60A9" w:rsidRDefault="00AD60A9" w:rsidP="00AD60A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t xml:space="preserve">Rename </w:t>
      </w:r>
      <w:r w:rsidRPr="00AD60A9">
        <w:rPr>
          <w:rFonts w:ascii="Times New Roman" w:eastAsia="Times New Roman" w:hAnsi="Times New Roman" w:cs="Times New Roman"/>
          <w:b/>
          <w:bCs/>
          <w:sz w:val="24"/>
          <w:szCs w:val="24"/>
        </w:rPr>
        <w:t>Figure 1</w:t>
      </w:r>
      <w:r w:rsidRPr="00AD60A9">
        <w:rPr>
          <w:rFonts w:ascii="Times New Roman" w:eastAsia="Times New Roman" w:hAnsi="Times New Roman" w:cs="Times New Roman"/>
          <w:sz w:val="24"/>
          <w:szCs w:val="24"/>
        </w:rPr>
        <w:t xml:space="preserve"> caption to:</w:t>
      </w:r>
      <w:r w:rsidRPr="00AD60A9">
        <w:rPr>
          <w:rFonts w:ascii="Times New Roman" w:eastAsia="Times New Roman" w:hAnsi="Times New Roman" w:cs="Times New Roman"/>
          <w:sz w:val="24"/>
          <w:szCs w:val="24"/>
        </w:rPr>
        <w:br/>
      </w:r>
      <w:r w:rsidRPr="00AD60A9">
        <w:rPr>
          <w:rFonts w:ascii="Times New Roman" w:eastAsia="Times New Roman" w:hAnsi="Times New Roman" w:cs="Times New Roman"/>
          <w:b/>
          <w:bCs/>
          <w:sz w:val="24"/>
          <w:szCs w:val="24"/>
        </w:rPr>
        <w:t xml:space="preserve">Figure 1: Initial Knowledge States (p(Know₀)) </w:t>
      </w:r>
      <w:bookmarkStart w:id="1" w:name="_Hlk196511491"/>
      <w:r w:rsidRPr="00AD60A9">
        <w:rPr>
          <w:rFonts w:ascii="Times New Roman" w:eastAsia="Times New Roman" w:hAnsi="Times New Roman" w:cs="Times New Roman"/>
          <w:b/>
          <w:bCs/>
          <w:sz w:val="24"/>
          <w:szCs w:val="24"/>
        </w:rPr>
        <w:t>by Lecture Completion across Quiz Topics.</w:t>
      </w:r>
    </w:p>
    <w:bookmarkEnd w:id="1"/>
    <w:p w14:paraId="46741A24" w14:textId="77777777" w:rsidR="00AD60A9" w:rsidRPr="00AD60A9" w:rsidRDefault="00AD60A9" w:rsidP="00AD60A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t xml:space="preserve">Rename </w:t>
      </w:r>
      <w:r w:rsidRPr="00AD60A9">
        <w:rPr>
          <w:rFonts w:ascii="Times New Roman" w:eastAsia="Times New Roman" w:hAnsi="Times New Roman" w:cs="Times New Roman"/>
          <w:b/>
          <w:bCs/>
          <w:sz w:val="24"/>
          <w:szCs w:val="24"/>
        </w:rPr>
        <w:t>Table 2</w:t>
      </w:r>
      <w:r w:rsidRPr="00AD60A9">
        <w:rPr>
          <w:rFonts w:ascii="Times New Roman" w:eastAsia="Times New Roman" w:hAnsi="Times New Roman" w:cs="Times New Roman"/>
          <w:sz w:val="24"/>
          <w:szCs w:val="24"/>
        </w:rPr>
        <w:t xml:space="preserve"> caption to:</w:t>
      </w:r>
      <w:r w:rsidRPr="00AD60A9">
        <w:rPr>
          <w:rFonts w:ascii="Times New Roman" w:eastAsia="Times New Roman" w:hAnsi="Times New Roman" w:cs="Times New Roman"/>
          <w:sz w:val="24"/>
          <w:szCs w:val="24"/>
        </w:rPr>
        <w:br/>
      </w:r>
      <w:r w:rsidRPr="00AD60A9">
        <w:rPr>
          <w:rFonts w:ascii="Times New Roman" w:eastAsia="Times New Roman" w:hAnsi="Times New Roman" w:cs="Times New Roman"/>
          <w:b/>
          <w:bCs/>
          <w:sz w:val="24"/>
          <w:szCs w:val="24"/>
        </w:rPr>
        <w:t xml:space="preserve">Table 1: </w:t>
      </w:r>
      <w:bookmarkStart w:id="2" w:name="_Hlk196511624"/>
      <w:r w:rsidRPr="00AD60A9">
        <w:rPr>
          <w:rFonts w:ascii="Times New Roman" w:eastAsia="Times New Roman" w:hAnsi="Times New Roman" w:cs="Times New Roman"/>
          <w:b/>
          <w:bCs/>
          <w:sz w:val="24"/>
          <w:szCs w:val="24"/>
        </w:rPr>
        <w:t>Mapping of Quiz IDs to Skill Descriptions</w:t>
      </w:r>
      <w:bookmarkEnd w:id="2"/>
      <w:r w:rsidRPr="00AD60A9">
        <w:rPr>
          <w:rFonts w:ascii="Times New Roman" w:eastAsia="Times New Roman" w:hAnsi="Times New Roman" w:cs="Times New Roman"/>
          <w:b/>
          <w:bCs/>
          <w:sz w:val="24"/>
          <w:szCs w:val="24"/>
        </w:rPr>
        <w:t>.</w:t>
      </w:r>
    </w:p>
    <w:p w14:paraId="6F1BB99B" w14:textId="77777777" w:rsidR="00AD60A9" w:rsidRPr="00AD60A9" w:rsidRDefault="00AD60A9" w:rsidP="00AD60A9">
      <w:pPr>
        <w:spacing w:after="0"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pict w14:anchorId="50AF2DD4">
          <v:rect id="_x0000_i1032" style="width:0;height:1.5pt" o:hralign="center" o:hrstd="t" o:hr="t" fillcolor="#a0a0a0" stroked="f"/>
        </w:pict>
      </w:r>
    </w:p>
    <w:p w14:paraId="15AC6A0B" w14:textId="77777777" w:rsidR="00AD60A9" w:rsidRPr="00AD60A9" w:rsidRDefault="00AD60A9" w:rsidP="00AD60A9">
      <w:pPr>
        <w:spacing w:before="100" w:beforeAutospacing="1" w:after="100" w:afterAutospacing="1" w:line="240" w:lineRule="auto"/>
        <w:outlineLvl w:val="2"/>
        <w:rPr>
          <w:rFonts w:ascii="Times New Roman" w:eastAsia="Times New Roman" w:hAnsi="Times New Roman" w:cs="Times New Roman"/>
          <w:b/>
          <w:bCs/>
          <w:sz w:val="27"/>
          <w:szCs w:val="27"/>
        </w:rPr>
      </w:pPr>
      <w:r w:rsidRPr="00AD60A9">
        <w:rPr>
          <w:rFonts w:ascii="Segoe UI Emoji" w:eastAsia="Times New Roman" w:hAnsi="Segoe UI Emoji" w:cs="Segoe UI Emoji"/>
          <w:b/>
          <w:bCs/>
          <w:sz w:val="27"/>
          <w:szCs w:val="27"/>
        </w:rPr>
        <w:t>🔹</w:t>
      </w:r>
      <w:r w:rsidRPr="00AD60A9">
        <w:rPr>
          <w:rFonts w:ascii="Times New Roman" w:eastAsia="Times New Roman" w:hAnsi="Times New Roman" w:cs="Times New Roman"/>
          <w:b/>
          <w:bCs/>
          <w:sz w:val="27"/>
          <w:szCs w:val="27"/>
        </w:rPr>
        <w:t xml:space="preserve"> RQ2: How do different time intervals between lecture and quiz affect learning rate (p(Learn))?</w:t>
      </w:r>
    </w:p>
    <w:p w14:paraId="126CEFDB" w14:textId="77777777" w:rsidR="00AD60A9" w:rsidRPr="00AD60A9" w:rsidRDefault="00AD60A9" w:rsidP="00AD60A9">
      <w:pPr>
        <w:spacing w:before="100" w:beforeAutospacing="1" w:after="100" w:afterAutospacing="1" w:line="240" w:lineRule="auto"/>
        <w:outlineLvl w:val="3"/>
        <w:rPr>
          <w:rFonts w:ascii="Times New Roman" w:eastAsia="Times New Roman" w:hAnsi="Times New Roman" w:cs="Times New Roman"/>
          <w:b/>
          <w:bCs/>
          <w:sz w:val="24"/>
          <w:szCs w:val="24"/>
        </w:rPr>
      </w:pPr>
      <w:r w:rsidRPr="00AD60A9">
        <w:rPr>
          <w:rFonts w:ascii="Segoe UI Emoji" w:eastAsia="Times New Roman" w:hAnsi="Segoe UI Emoji" w:cs="Segoe UI Emoji"/>
          <w:b/>
          <w:bCs/>
          <w:sz w:val="24"/>
          <w:szCs w:val="24"/>
        </w:rPr>
        <w:t>✏️</w:t>
      </w:r>
      <w:r w:rsidRPr="00AD60A9">
        <w:rPr>
          <w:rFonts w:ascii="Times New Roman" w:eastAsia="Times New Roman" w:hAnsi="Times New Roman" w:cs="Times New Roman"/>
          <w:b/>
          <w:bCs/>
          <w:sz w:val="24"/>
          <w:szCs w:val="24"/>
        </w:rPr>
        <w:t xml:space="preserve"> Suggested Paragraph:</w:t>
      </w:r>
    </w:p>
    <w:p w14:paraId="783A5F73" w14:textId="77777777" w:rsidR="00AD60A9" w:rsidRPr="00AD60A9" w:rsidRDefault="00AD60A9" w:rsidP="00AD60A9">
      <w:pPr>
        <w:spacing w:beforeAutospacing="1" w:after="100" w:afterAutospacing="1"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t xml:space="preserve">Figure 2 displays learning rates (p(Learn)) across varying time intervals between lecture completion and quiz attempts. Learners who attempted the quiz </w:t>
      </w:r>
      <w:r w:rsidRPr="00AD60A9">
        <w:rPr>
          <w:rFonts w:ascii="Times New Roman" w:eastAsia="Times New Roman" w:hAnsi="Times New Roman" w:cs="Times New Roman"/>
          <w:b/>
          <w:bCs/>
          <w:sz w:val="24"/>
          <w:szCs w:val="24"/>
        </w:rPr>
        <w:t>immediately (0–30 mins)</w:t>
      </w:r>
      <w:r w:rsidRPr="00AD60A9">
        <w:rPr>
          <w:rFonts w:ascii="Times New Roman" w:eastAsia="Times New Roman" w:hAnsi="Times New Roman" w:cs="Times New Roman"/>
          <w:sz w:val="24"/>
          <w:szCs w:val="24"/>
        </w:rPr>
        <w:t xml:space="preserve"> after watching the lecture demonstrated higher learning rates, whereas those who delayed the quiz attempt by </w:t>
      </w:r>
      <w:r w:rsidRPr="00AD60A9">
        <w:rPr>
          <w:rFonts w:ascii="Times New Roman" w:eastAsia="Times New Roman" w:hAnsi="Times New Roman" w:cs="Times New Roman"/>
          <w:b/>
          <w:bCs/>
          <w:sz w:val="24"/>
          <w:szCs w:val="24"/>
        </w:rPr>
        <w:t>more than 120 minutes</w:t>
      </w:r>
      <w:r w:rsidRPr="00AD60A9">
        <w:rPr>
          <w:rFonts w:ascii="Times New Roman" w:eastAsia="Times New Roman" w:hAnsi="Times New Roman" w:cs="Times New Roman"/>
          <w:sz w:val="24"/>
          <w:szCs w:val="24"/>
        </w:rPr>
        <w:t xml:space="preserve"> exhibited lower p(Learn) values. This suggests that shorter intervals between content delivery and assessment support stronger knowledge acquisition. </w:t>
      </w:r>
      <w:r w:rsidRPr="00AD60A9">
        <w:rPr>
          <w:rFonts w:ascii="Times New Roman" w:eastAsia="Times New Roman" w:hAnsi="Times New Roman" w:cs="Times New Roman"/>
          <w:sz w:val="24"/>
          <w:szCs w:val="24"/>
        </w:rPr>
        <w:lastRenderedPageBreak/>
        <w:t>These findings contrast with the traditional spacing effect and suggest immediate reinforcement may be more effective in MOOCs with short-form lectures.</w:t>
      </w:r>
    </w:p>
    <w:p w14:paraId="726CB623" w14:textId="77777777" w:rsidR="00AD60A9" w:rsidRPr="00AD60A9" w:rsidRDefault="00AD60A9" w:rsidP="00AD60A9">
      <w:pPr>
        <w:spacing w:before="100" w:beforeAutospacing="1" w:after="100" w:afterAutospacing="1" w:line="240" w:lineRule="auto"/>
        <w:outlineLvl w:val="3"/>
        <w:rPr>
          <w:rFonts w:ascii="Times New Roman" w:eastAsia="Times New Roman" w:hAnsi="Times New Roman" w:cs="Times New Roman"/>
          <w:b/>
          <w:bCs/>
          <w:sz w:val="24"/>
          <w:szCs w:val="24"/>
        </w:rPr>
      </w:pPr>
      <w:r w:rsidRPr="00AD60A9">
        <w:rPr>
          <w:rFonts w:ascii="Segoe UI Emoji" w:eastAsia="Times New Roman" w:hAnsi="Segoe UI Emoji" w:cs="Segoe UI Emoji"/>
          <w:b/>
          <w:bCs/>
          <w:sz w:val="24"/>
          <w:szCs w:val="24"/>
        </w:rPr>
        <w:t>✅</w:t>
      </w:r>
      <w:r w:rsidRPr="00AD60A9">
        <w:rPr>
          <w:rFonts w:ascii="Times New Roman" w:eastAsia="Times New Roman" w:hAnsi="Times New Roman" w:cs="Times New Roman"/>
          <w:b/>
          <w:bCs/>
          <w:sz w:val="24"/>
          <w:szCs w:val="24"/>
        </w:rPr>
        <w:t xml:space="preserve"> Improvements:</w:t>
      </w:r>
    </w:p>
    <w:p w14:paraId="4F944431" w14:textId="77777777" w:rsidR="00AD60A9" w:rsidRPr="00AD60A9" w:rsidRDefault="00AD60A9" w:rsidP="00AD60A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t xml:space="preserve">Clarify the figure caption: </w:t>
      </w:r>
      <w:r w:rsidRPr="00AD60A9">
        <w:rPr>
          <w:rFonts w:ascii="Times New Roman" w:eastAsia="Times New Roman" w:hAnsi="Times New Roman" w:cs="Times New Roman"/>
          <w:b/>
          <w:bCs/>
          <w:sz w:val="24"/>
          <w:szCs w:val="24"/>
        </w:rPr>
        <w:t>Figure 2: Learning Rate (p(Learn)) by Time Gap Between Lecture and Quiz.</w:t>
      </w:r>
    </w:p>
    <w:p w14:paraId="0608DFCD" w14:textId="77777777" w:rsidR="00AD60A9" w:rsidRPr="00AD60A9" w:rsidRDefault="00AD60A9" w:rsidP="00AD60A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t>If categories like 0–30, 30–120, and &gt;120 mins are used, label them on the chart clearly.</w:t>
      </w:r>
    </w:p>
    <w:p w14:paraId="1D7E6057" w14:textId="77777777" w:rsidR="00AD60A9" w:rsidRPr="00AD60A9" w:rsidRDefault="00AD60A9" w:rsidP="00AD60A9">
      <w:pPr>
        <w:spacing w:after="0"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pict w14:anchorId="6B7DEB7D">
          <v:rect id="_x0000_i1033" style="width:0;height:1.5pt" o:hralign="center" o:hrstd="t" o:hr="t" fillcolor="#a0a0a0" stroked="f"/>
        </w:pict>
      </w:r>
    </w:p>
    <w:p w14:paraId="1442AB2C" w14:textId="77777777" w:rsidR="00AD60A9" w:rsidRPr="00AD60A9" w:rsidRDefault="00AD60A9" w:rsidP="00AD60A9">
      <w:pPr>
        <w:spacing w:before="100" w:beforeAutospacing="1" w:after="100" w:afterAutospacing="1" w:line="240" w:lineRule="auto"/>
        <w:outlineLvl w:val="2"/>
        <w:rPr>
          <w:rFonts w:ascii="Times New Roman" w:eastAsia="Times New Roman" w:hAnsi="Times New Roman" w:cs="Times New Roman"/>
          <w:b/>
          <w:bCs/>
          <w:sz w:val="27"/>
          <w:szCs w:val="27"/>
        </w:rPr>
      </w:pPr>
      <w:r w:rsidRPr="00AD60A9">
        <w:rPr>
          <w:rFonts w:ascii="Segoe UI Emoji" w:eastAsia="Times New Roman" w:hAnsi="Segoe UI Emoji" w:cs="Segoe UI Emoji"/>
          <w:b/>
          <w:bCs/>
          <w:sz w:val="27"/>
          <w:szCs w:val="27"/>
        </w:rPr>
        <w:t>🔹</w:t>
      </w:r>
      <w:r w:rsidRPr="00AD60A9">
        <w:rPr>
          <w:rFonts w:ascii="Times New Roman" w:eastAsia="Times New Roman" w:hAnsi="Times New Roman" w:cs="Times New Roman"/>
          <w:b/>
          <w:bCs/>
          <w:sz w:val="27"/>
          <w:szCs w:val="27"/>
        </w:rPr>
        <w:t xml:space="preserve"> RQ3: Does including lecture-quiz sequences improve BKT model accuracy vs. quiz-only models?</w:t>
      </w:r>
    </w:p>
    <w:p w14:paraId="5CAD67FC" w14:textId="77777777" w:rsidR="00AD60A9" w:rsidRPr="00AD60A9" w:rsidRDefault="00AD60A9" w:rsidP="00AD60A9">
      <w:pPr>
        <w:spacing w:before="100" w:beforeAutospacing="1" w:after="100" w:afterAutospacing="1" w:line="240" w:lineRule="auto"/>
        <w:outlineLvl w:val="3"/>
        <w:rPr>
          <w:rFonts w:ascii="Times New Roman" w:eastAsia="Times New Roman" w:hAnsi="Times New Roman" w:cs="Times New Roman"/>
          <w:b/>
          <w:bCs/>
          <w:sz w:val="24"/>
          <w:szCs w:val="24"/>
        </w:rPr>
      </w:pPr>
      <w:r w:rsidRPr="00AD60A9">
        <w:rPr>
          <w:rFonts w:ascii="Segoe UI Emoji" w:eastAsia="Times New Roman" w:hAnsi="Segoe UI Emoji" w:cs="Segoe UI Emoji"/>
          <w:b/>
          <w:bCs/>
          <w:sz w:val="24"/>
          <w:szCs w:val="24"/>
        </w:rPr>
        <w:t>✏️</w:t>
      </w:r>
      <w:r w:rsidRPr="00AD60A9">
        <w:rPr>
          <w:rFonts w:ascii="Times New Roman" w:eastAsia="Times New Roman" w:hAnsi="Times New Roman" w:cs="Times New Roman"/>
          <w:b/>
          <w:bCs/>
          <w:sz w:val="24"/>
          <w:szCs w:val="24"/>
        </w:rPr>
        <w:t xml:space="preserve"> Suggested Paragraph:</w:t>
      </w:r>
    </w:p>
    <w:p w14:paraId="037B26D0" w14:textId="77777777" w:rsidR="00AD60A9" w:rsidRPr="00AD60A9" w:rsidRDefault="00AD60A9" w:rsidP="00AD60A9">
      <w:pPr>
        <w:spacing w:beforeAutospacing="1" w:after="100" w:afterAutospacing="1"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t xml:space="preserve">To evaluate model performance, we compared the accuracy of two BKT models: a </w:t>
      </w:r>
      <w:r w:rsidRPr="00AD60A9">
        <w:rPr>
          <w:rFonts w:ascii="Times New Roman" w:eastAsia="Times New Roman" w:hAnsi="Times New Roman" w:cs="Times New Roman"/>
          <w:b/>
          <w:bCs/>
          <w:sz w:val="24"/>
          <w:szCs w:val="24"/>
        </w:rPr>
        <w:t>lecture-quiz sequence model</w:t>
      </w:r>
      <w:r w:rsidRPr="00AD60A9">
        <w:rPr>
          <w:rFonts w:ascii="Times New Roman" w:eastAsia="Times New Roman" w:hAnsi="Times New Roman" w:cs="Times New Roman"/>
          <w:sz w:val="24"/>
          <w:szCs w:val="24"/>
        </w:rPr>
        <w:t xml:space="preserve"> and a </w:t>
      </w:r>
      <w:r w:rsidRPr="00AD60A9">
        <w:rPr>
          <w:rFonts w:ascii="Times New Roman" w:eastAsia="Times New Roman" w:hAnsi="Times New Roman" w:cs="Times New Roman"/>
          <w:b/>
          <w:bCs/>
          <w:sz w:val="24"/>
          <w:szCs w:val="24"/>
        </w:rPr>
        <w:t>quiz-only model</w:t>
      </w:r>
      <w:r w:rsidRPr="00AD60A9">
        <w:rPr>
          <w:rFonts w:ascii="Times New Roman" w:eastAsia="Times New Roman" w:hAnsi="Times New Roman" w:cs="Times New Roman"/>
          <w:sz w:val="24"/>
          <w:szCs w:val="24"/>
        </w:rPr>
        <w:t xml:space="preserve">. As seen in </w:t>
      </w:r>
      <w:r w:rsidRPr="00AD60A9">
        <w:rPr>
          <w:rFonts w:ascii="Times New Roman" w:eastAsia="Times New Roman" w:hAnsi="Times New Roman" w:cs="Times New Roman"/>
          <w:b/>
          <w:bCs/>
          <w:sz w:val="24"/>
          <w:szCs w:val="24"/>
        </w:rPr>
        <w:t>Figure 3</w:t>
      </w:r>
      <w:r w:rsidRPr="00AD60A9">
        <w:rPr>
          <w:rFonts w:ascii="Times New Roman" w:eastAsia="Times New Roman" w:hAnsi="Times New Roman" w:cs="Times New Roman"/>
          <w:sz w:val="24"/>
          <w:szCs w:val="24"/>
        </w:rPr>
        <w:t>, the lecture-quiz model outperformed the quiz-only model across all evaluation metrics, including AUC, MAE, and log-likelihood. The inclusion of lecture completion data enhanced predictive accuracy, highlighting the value of incorporating learning behavior beyond assessment outcomes in knowledge tracing.</w:t>
      </w:r>
    </w:p>
    <w:p w14:paraId="268C9B22" w14:textId="77777777" w:rsidR="00AD60A9" w:rsidRPr="00AD60A9" w:rsidRDefault="00AD60A9" w:rsidP="00AD60A9">
      <w:pPr>
        <w:spacing w:before="100" w:beforeAutospacing="1" w:after="100" w:afterAutospacing="1" w:line="240" w:lineRule="auto"/>
        <w:outlineLvl w:val="3"/>
        <w:rPr>
          <w:rFonts w:ascii="Times New Roman" w:eastAsia="Times New Roman" w:hAnsi="Times New Roman" w:cs="Times New Roman"/>
          <w:b/>
          <w:bCs/>
          <w:sz w:val="24"/>
          <w:szCs w:val="24"/>
        </w:rPr>
      </w:pPr>
      <w:r w:rsidRPr="00AD60A9">
        <w:rPr>
          <w:rFonts w:ascii="Segoe UI Emoji" w:eastAsia="Times New Roman" w:hAnsi="Segoe UI Emoji" w:cs="Segoe UI Emoji"/>
          <w:b/>
          <w:bCs/>
          <w:sz w:val="24"/>
          <w:szCs w:val="24"/>
        </w:rPr>
        <w:t>✅</w:t>
      </w:r>
      <w:r w:rsidRPr="00AD60A9">
        <w:rPr>
          <w:rFonts w:ascii="Times New Roman" w:eastAsia="Times New Roman" w:hAnsi="Times New Roman" w:cs="Times New Roman"/>
          <w:b/>
          <w:bCs/>
          <w:sz w:val="24"/>
          <w:szCs w:val="24"/>
        </w:rPr>
        <w:t xml:space="preserve"> Improvements:</w:t>
      </w:r>
    </w:p>
    <w:p w14:paraId="7B282936" w14:textId="77777777" w:rsidR="00AD60A9" w:rsidRPr="00AD60A9" w:rsidRDefault="00AD60A9" w:rsidP="00AD60A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t xml:space="preserve">Add missing figure caption: </w:t>
      </w:r>
      <w:r w:rsidRPr="00AD60A9">
        <w:rPr>
          <w:rFonts w:ascii="Times New Roman" w:eastAsia="Times New Roman" w:hAnsi="Times New Roman" w:cs="Times New Roman"/>
          <w:b/>
          <w:bCs/>
          <w:sz w:val="24"/>
          <w:szCs w:val="24"/>
        </w:rPr>
        <w:t>Figure 3: Comparison of Model Performance — Lecture-Quiz BKT vs. Quiz-Only BKT.</w:t>
      </w:r>
    </w:p>
    <w:p w14:paraId="4EC1EFDB" w14:textId="77777777" w:rsidR="00AD60A9" w:rsidRPr="00AD60A9" w:rsidRDefault="00AD60A9" w:rsidP="00AD60A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t xml:space="preserve">If you include a table of metrics, call it </w:t>
      </w:r>
      <w:r w:rsidRPr="00AD60A9">
        <w:rPr>
          <w:rFonts w:ascii="Times New Roman" w:eastAsia="Times New Roman" w:hAnsi="Times New Roman" w:cs="Times New Roman"/>
          <w:b/>
          <w:bCs/>
          <w:sz w:val="24"/>
          <w:szCs w:val="24"/>
        </w:rPr>
        <w:t>Table 2: Performance Metrics of BKT Models.</w:t>
      </w:r>
    </w:p>
    <w:p w14:paraId="011B8C7D" w14:textId="77777777" w:rsidR="00AD60A9" w:rsidRPr="00AD60A9" w:rsidRDefault="00AD60A9" w:rsidP="00AD60A9">
      <w:pPr>
        <w:spacing w:after="0"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pict w14:anchorId="58C01391">
          <v:rect id="_x0000_i1034" style="width:0;height:1.5pt" o:hralign="center" o:hrstd="t" o:hr="t" fillcolor="#a0a0a0" stroked="f"/>
        </w:pict>
      </w:r>
    </w:p>
    <w:p w14:paraId="18E9486A" w14:textId="77777777" w:rsidR="00AD60A9" w:rsidRPr="00AD60A9" w:rsidRDefault="00AD60A9" w:rsidP="00AD60A9">
      <w:pPr>
        <w:spacing w:before="100" w:beforeAutospacing="1" w:after="100" w:afterAutospacing="1" w:line="240" w:lineRule="auto"/>
        <w:outlineLvl w:val="1"/>
        <w:rPr>
          <w:rFonts w:ascii="Times New Roman" w:eastAsia="Times New Roman" w:hAnsi="Times New Roman" w:cs="Times New Roman"/>
          <w:b/>
          <w:bCs/>
          <w:sz w:val="36"/>
          <w:szCs w:val="36"/>
        </w:rPr>
      </w:pPr>
      <w:r w:rsidRPr="00AD60A9">
        <w:rPr>
          <w:rFonts w:ascii="Segoe UI Emoji" w:eastAsia="Times New Roman" w:hAnsi="Segoe UI Emoji" w:cs="Segoe UI Emoji"/>
          <w:b/>
          <w:bCs/>
          <w:sz w:val="36"/>
          <w:szCs w:val="36"/>
        </w:rPr>
        <w:t>📌</w:t>
      </w:r>
      <w:r w:rsidRPr="00AD60A9">
        <w:rPr>
          <w:rFonts w:ascii="Times New Roman" w:eastAsia="Times New Roman" w:hAnsi="Times New Roman" w:cs="Times New Roman"/>
          <w:b/>
          <w:bCs/>
          <w:sz w:val="36"/>
          <w:szCs w:val="36"/>
        </w:rPr>
        <w:t xml:space="preserve"> Additional Tips</w:t>
      </w:r>
    </w:p>
    <w:p w14:paraId="488BDC68" w14:textId="77777777" w:rsidR="00AD60A9" w:rsidRPr="00AD60A9" w:rsidRDefault="00AD60A9" w:rsidP="00AD60A9">
      <w:pPr>
        <w:spacing w:before="100" w:beforeAutospacing="1" w:after="100" w:afterAutospacing="1" w:line="240" w:lineRule="auto"/>
        <w:outlineLvl w:val="2"/>
        <w:rPr>
          <w:rFonts w:ascii="Times New Roman" w:eastAsia="Times New Roman" w:hAnsi="Times New Roman" w:cs="Times New Roman"/>
          <w:b/>
          <w:bCs/>
          <w:sz w:val="27"/>
          <w:szCs w:val="27"/>
        </w:rPr>
      </w:pPr>
      <w:r w:rsidRPr="00AD60A9">
        <w:rPr>
          <w:rFonts w:ascii="Segoe UI Emoji" w:eastAsia="Times New Roman" w:hAnsi="Segoe UI Emoji" w:cs="Segoe UI Emoji"/>
          <w:b/>
          <w:bCs/>
          <w:sz w:val="27"/>
          <w:szCs w:val="27"/>
        </w:rPr>
        <w:t>💡</w:t>
      </w:r>
      <w:r w:rsidRPr="00AD60A9">
        <w:rPr>
          <w:rFonts w:ascii="Times New Roman" w:eastAsia="Times New Roman" w:hAnsi="Times New Roman" w:cs="Times New Roman"/>
          <w:b/>
          <w:bCs/>
          <w:sz w:val="27"/>
          <w:szCs w:val="27"/>
        </w:rPr>
        <w:t xml:space="preserve"> When writing your results section:</w:t>
      </w:r>
    </w:p>
    <w:p w14:paraId="38935537" w14:textId="77777777" w:rsidR="00AD60A9" w:rsidRPr="00AD60A9" w:rsidRDefault="00AD60A9" w:rsidP="00AD60A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b/>
          <w:bCs/>
          <w:sz w:val="24"/>
          <w:szCs w:val="24"/>
        </w:rPr>
        <w:t>Start with a summary sentence</w:t>
      </w:r>
      <w:r w:rsidRPr="00AD60A9">
        <w:rPr>
          <w:rFonts w:ascii="Times New Roman" w:eastAsia="Times New Roman" w:hAnsi="Times New Roman" w:cs="Times New Roman"/>
          <w:sz w:val="24"/>
          <w:szCs w:val="24"/>
        </w:rPr>
        <w:t xml:space="preserve"> about what you measured.</w:t>
      </w:r>
    </w:p>
    <w:p w14:paraId="0738EF75" w14:textId="77777777" w:rsidR="00AD60A9" w:rsidRPr="00AD60A9" w:rsidRDefault="00AD60A9" w:rsidP="00AD60A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b/>
          <w:bCs/>
          <w:sz w:val="24"/>
          <w:szCs w:val="24"/>
        </w:rPr>
        <w:t>Reference each figure/table directly</w:t>
      </w:r>
      <w:r w:rsidRPr="00AD60A9">
        <w:rPr>
          <w:rFonts w:ascii="Times New Roman" w:eastAsia="Times New Roman" w:hAnsi="Times New Roman" w:cs="Times New Roman"/>
          <w:sz w:val="24"/>
          <w:szCs w:val="24"/>
        </w:rPr>
        <w:t xml:space="preserve"> in the paragraph.</w:t>
      </w:r>
    </w:p>
    <w:p w14:paraId="2E471221" w14:textId="77777777" w:rsidR="00AD60A9" w:rsidRPr="00AD60A9" w:rsidRDefault="00AD60A9" w:rsidP="00AD60A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b/>
          <w:bCs/>
          <w:sz w:val="24"/>
          <w:szCs w:val="24"/>
        </w:rPr>
        <w:t>Interpret the graph clearly</w:t>
      </w:r>
      <w:r w:rsidRPr="00AD60A9">
        <w:rPr>
          <w:rFonts w:ascii="Times New Roman" w:eastAsia="Times New Roman" w:hAnsi="Times New Roman" w:cs="Times New Roman"/>
          <w:sz w:val="24"/>
          <w:szCs w:val="24"/>
        </w:rPr>
        <w:t xml:space="preserve">, not just what it shows, but </w:t>
      </w:r>
      <w:r w:rsidRPr="00AD60A9">
        <w:rPr>
          <w:rFonts w:ascii="Times New Roman" w:eastAsia="Times New Roman" w:hAnsi="Times New Roman" w:cs="Times New Roman"/>
          <w:b/>
          <w:bCs/>
          <w:sz w:val="24"/>
          <w:szCs w:val="24"/>
        </w:rPr>
        <w:t>what it means</w:t>
      </w:r>
      <w:r w:rsidRPr="00AD60A9">
        <w:rPr>
          <w:rFonts w:ascii="Times New Roman" w:eastAsia="Times New Roman" w:hAnsi="Times New Roman" w:cs="Times New Roman"/>
          <w:sz w:val="24"/>
          <w:szCs w:val="24"/>
        </w:rPr>
        <w:t xml:space="preserve"> in the context of learning and your research.</w:t>
      </w:r>
    </w:p>
    <w:p w14:paraId="778F3F6C" w14:textId="77777777" w:rsidR="00AD60A9" w:rsidRPr="00AD60A9" w:rsidRDefault="00AD60A9" w:rsidP="00AD60A9">
      <w:pPr>
        <w:spacing w:after="0"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pict w14:anchorId="5BBB96F0">
          <v:rect id="_x0000_i1035" style="width:0;height:1.5pt" o:hralign="center" o:hrstd="t" o:hr="t" fillcolor="#a0a0a0" stroked="f"/>
        </w:pict>
      </w:r>
    </w:p>
    <w:p w14:paraId="4D80FE5B" w14:textId="77777777" w:rsidR="00AD60A9" w:rsidRPr="00AD60A9" w:rsidRDefault="00AD60A9" w:rsidP="00AD60A9">
      <w:pPr>
        <w:spacing w:before="100" w:beforeAutospacing="1" w:after="100" w:afterAutospacing="1" w:line="240" w:lineRule="auto"/>
        <w:rPr>
          <w:rFonts w:ascii="Times New Roman" w:eastAsia="Times New Roman" w:hAnsi="Times New Roman" w:cs="Times New Roman"/>
          <w:sz w:val="24"/>
          <w:szCs w:val="24"/>
        </w:rPr>
      </w:pPr>
      <w:r w:rsidRPr="00AD60A9">
        <w:rPr>
          <w:rFonts w:ascii="Times New Roman" w:eastAsia="Times New Roman" w:hAnsi="Times New Roman" w:cs="Times New Roman"/>
          <w:sz w:val="24"/>
          <w:szCs w:val="24"/>
        </w:rPr>
        <w:t>Let me know if you'd like help rewriting the full Results section using these inputs!</w:t>
      </w:r>
    </w:p>
    <w:p w14:paraId="507AE876" w14:textId="77777777" w:rsidR="005302FC" w:rsidRDefault="005302FC"/>
    <w:sectPr w:rsidR="005302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3228D"/>
    <w:multiLevelType w:val="multilevel"/>
    <w:tmpl w:val="7AA0C4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C5278D"/>
    <w:multiLevelType w:val="multilevel"/>
    <w:tmpl w:val="1456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E25FC5"/>
    <w:multiLevelType w:val="multilevel"/>
    <w:tmpl w:val="C65E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F723C8"/>
    <w:multiLevelType w:val="multilevel"/>
    <w:tmpl w:val="64E6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F578A5"/>
    <w:multiLevelType w:val="multilevel"/>
    <w:tmpl w:val="64E6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F5CEC"/>
    <w:multiLevelType w:val="multilevel"/>
    <w:tmpl w:val="4AC0213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4D167C9B"/>
    <w:multiLevelType w:val="multilevel"/>
    <w:tmpl w:val="0D84EC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5453A68"/>
    <w:multiLevelType w:val="multilevel"/>
    <w:tmpl w:val="64E6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5B6ECD"/>
    <w:multiLevelType w:val="multilevel"/>
    <w:tmpl w:val="64E6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36083E"/>
    <w:multiLevelType w:val="multilevel"/>
    <w:tmpl w:val="64E6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0"/>
  </w:num>
  <w:num w:numId="4">
    <w:abstractNumId w:val="1"/>
  </w:num>
  <w:num w:numId="5">
    <w:abstractNumId w:val="5"/>
  </w:num>
  <w:num w:numId="6">
    <w:abstractNumId w:val="8"/>
  </w:num>
  <w:num w:numId="7">
    <w:abstractNumId w:val="9"/>
  </w:num>
  <w:num w:numId="8">
    <w:abstractNumId w:val="7"/>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2FC"/>
    <w:rsid w:val="000C1C3C"/>
    <w:rsid w:val="00194D8B"/>
    <w:rsid w:val="005302FC"/>
    <w:rsid w:val="00AD60A9"/>
    <w:rsid w:val="00BC2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3C708"/>
  <w15:chartTrackingRefBased/>
  <w15:docId w15:val="{304B48F3-86F9-4706-A023-E54002955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D60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D60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D60A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02FC"/>
    <w:pPr>
      <w:spacing w:line="279" w:lineRule="auto"/>
      <w:ind w:left="720"/>
      <w:contextualSpacing/>
    </w:pPr>
    <w:rPr>
      <w:rFonts w:eastAsiaTheme="minorEastAsia"/>
      <w:sz w:val="24"/>
      <w:szCs w:val="24"/>
      <w:lang w:eastAsia="ja-JP"/>
    </w:rPr>
  </w:style>
  <w:style w:type="character" w:customStyle="1" w:styleId="Heading2Char">
    <w:name w:val="Heading 2 Char"/>
    <w:basedOn w:val="DefaultParagraphFont"/>
    <w:link w:val="Heading2"/>
    <w:uiPriority w:val="9"/>
    <w:rsid w:val="00AD60A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D60A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D60A9"/>
    <w:rPr>
      <w:rFonts w:ascii="Times New Roman" w:eastAsia="Times New Roman" w:hAnsi="Times New Roman" w:cs="Times New Roman"/>
      <w:b/>
      <w:bCs/>
      <w:sz w:val="24"/>
      <w:szCs w:val="24"/>
    </w:rPr>
  </w:style>
  <w:style w:type="character" w:styleId="Strong">
    <w:name w:val="Strong"/>
    <w:basedOn w:val="DefaultParagraphFont"/>
    <w:uiPriority w:val="22"/>
    <w:qFormat/>
    <w:rsid w:val="00AD60A9"/>
    <w:rPr>
      <w:b/>
      <w:bCs/>
    </w:rPr>
  </w:style>
  <w:style w:type="character" w:styleId="Emphasis">
    <w:name w:val="Emphasis"/>
    <w:basedOn w:val="DefaultParagraphFont"/>
    <w:uiPriority w:val="20"/>
    <w:qFormat/>
    <w:rsid w:val="00AD60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847424">
      <w:bodyDiv w:val="1"/>
      <w:marLeft w:val="0"/>
      <w:marRight w:val="0"/>
      <w:marTop w:val="0"/>
      <w:marBottom w:val="0"/>
      <w:divBdr>
        <w:top w:val="none" w:sz="0" w:space="0" w:color="auto"/>
        <w:left w:val="none" w:sz="0" w:space="0" w:color="auto"/>
        <w:bottom w:val="none" w:sz="0" w:space="0" w:color="auto"/>
        <w:right w:val="none" w:sz="0" w:space="0" w:color="auto"/>
      </w:divBdr>
      <w:divsChild>
        <w:div w:id="113213177">
          <w:marLeft w:val="0"/>
          <w:marRight w:val="0"/>
          <w:marTop w:val="0"/>
          <w:marBottom w:val="0"/>
          <w:divBdr>
            <w:top w:val="single" w:sz="2" w:space="0" w:color="E4E4E7"/>
            <w:left w:val="single" w:sz="2" w:space="0" w:color="E4E4E7"/>
            <w:bottom w:val="single" w:sz="2" w:space="0" w:color="E4E4E7"/>
            <w:right w:val="single" w:sz="2" w:space="0" w:color="E4E4E7"/>
          </w:divBdr>
          <w:divsChild>
            <w:div w:id="374236918">
              <w:marLeft w:val="0"/>
              <w:marRight w:val="0"/>
              <w:marTop w:val="100"/>
              <w:marBottom w:val="100"/>
              <w:divBdr>
                <w:top w:val="single" w:sz="2" w:space="0" w:color="E4E4E7"/>
                <w:left w:val="single" w:sz="2" w:space="0" w:color="E4E4E7"/>
                <w:bottom w:val="single" w:sz="2" w:space="0" w:color="E4E4E7"/>
                <w:right w:val="single" w:sz="2" w:space="0" w:color="E4E4E7"/>
              </w:divBdr>
              <w:divsChild>
                <w:div w:id="1726952632">
                  <w:marLeft w:val="0"/>
                  <w:marRight w:val="0"/>
                  <w:marTop w:val="0"/>
                  <w:marBottom w:val="0"/>
                  <w:divBdr>
                    <w:top w:val="single" w:sz="2" w:space="0" w:color="E4E4E7"/>
                    <w:left w:val="single" w:sz="2" w:space="0" w:color="E4E4E7"/>
                    <w:bottom w:val="single" w:sz="2" w:space="0" w:color="E4E4E7"/>
                    <w:right w:val="single" w:sz="2" w:space="0" w:color="E4E4E7"/>
                  </w:divBdr>
                  <w:divsChild>
                    <w:div w:id="312375534">
                      <w:marLeft w:val="0"/>
                      <w:marRight w:val="0"/>
                      <w:marTop w:val="0"/>
                      <w:marBottom w:val="0"/>
                      <w:divBdr>
                        <w:top w:val="single" w:sz="2" w:space="0" w:color="E4E4E7"/>
                        <w:left w:val="single" w:sz="2" w:space="0" w:color="E4E4E7"/>
                        <w:bottom w:val="single" w:sz="2" w:space="0" w:color="E4E4E7"/>
                        <w:right w:val="single" w:sz="2" w:space="0" w:color="E4E4E7"/>
                      </w:divBdr>
                      <w:divsChild>
                        <w:div w:id="2011902523">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2048597594">
          <w:marLeft w:val="0"/>
          <w:marRight w:val="0"/>
          <w:marTop w:val="0"/>
          <w:marBottom w:val="0"/>
          <w:divBdr>
            <w:top w:val="single" w:sz="2" w:space="0" w:color="E4E4E7"/>
            <w:left w:val="single" w:sz="2" w:space="0" w:color="E4E4E7"/>
            <w:bottom w:val="single" w:sz="2" w:space="0" w:color="E4E4E7"/>
            <w:right w:val="single" w:sz="2" w:space="0" w:color="E4E4E7"/>
          </w:divBdr>
          <w:divsChild>
            <w:div w:id="1844735494">
              <w:marLeft w:val="0"/>
              <w:marRight w:val="0"/>
              <w:marTop w:val="100"/>
              <w:marBottom w:val="100"/>
              <w:divBdr>
                <w:top w:val="single" w:sz="2" w:space="0" w:color="E4E4E7"/>
                <w:left w:val="single" w:sz="2" w:space="0" w:color="E4E4E7"/>
                <w:bottom w:val="single" w:sz="2" w:space="0" w:color="E4E4E7"/>
                <w:right w:val="single" w:sz="2" w:space="0" w:color="E4E4E7"/>
              </w:divBdr>
              <w:divsChild>
                <w:div w:id="1171988702">
                  <w:marLeft w:val="0"/>
                  <w:marRight w:val="0"/>
                  <w:marTop w:val="0"/>
                  <w:marBottom w:val="0"/>
                  <w:divBdr>
                    <w:top w:val="single" w:sz="2" w:space="0" w:color="E4E4E7"/>
                    <w:left w:val="single" w:sz="2" w:space="0" w:color="E4E4E7"/>
                    <w:bottom w:val="single" w:sz="2" w:space="0" w:color="E4E4E7"/>
                    <w:right w:val="single" w:sz="2" w:space="0" w:color="E4E4E7"/>
                  </w:divBdr>
                  <w:divsChild>
                    <w:div w:id="459154686">
                      <w:marLeft w:val="0"/>
                      <w:marRight w:val="0"/>
                      <w:marTop w:val="0"/>
                      <w:marBottom w:val="0"/>
                      <w:divBdr>
                        <w:top w:val="single" w:sz="2" w:space="0" w:color="E4E4E7"/>
                        <w:left w:val="single" w:sz="2" w:space="0" w:color="E4E4E7"/>
                        <w:bottom w:val="single" w:sz="2" w:space="0" w:color="E4E4E7"/>
                        <w:right w:val="single" w:sz="2" w:space="0" w:color="E4E4E7"/>
                      </w:divBdr>
                      <w:divsChild>
                        <w:div w:id="1307010186">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861549356">
          <w:marLeft w:val="0"/>
          <w:marRight w:val="0"/>
          <w:marTop w:val="0"/>
          <w:marBottom w:val="0"/>
          <w:divBdr>
            <w:top w:val="single" w:sz="2" w:space="0" w:color="E4E4E7"/>
            <w:left w:val="single" w:sz="2" w:space="0" w:color="E4E4E7"/>
            <w:bottom w:val="single" w:sz="2" w:space="0" w:color="E4E4E7"/>
            <w:right w:val="single" w:sz="2" w:space="0" w:color="E4E4E7"/>
          </w:divBdr>
          <w:divsChild>
            <w:div w:id="1551989600">
              <w:marLeft w:val="0"/>
              <w:marRight w:val="0"/>
              <w:marTop w:val="100"/>
              <w:marBottom w:val="100"/>
              <w:divBdr>
                <w:top w:val="single" w:sz="2" w:space="0" w:color="E4E4E7"/>
                <w:left w:val="single" w:sz="2" w:space="0" w:color="E4E4E7"/>
                <w:bottom w:val="single" w:sz="2" w:space="0" w:color="E4E4E7"/>
                <w:right w:val="single" w:sz="2" w:space="0" w:color="E4E4E7"/>
              </w:divBdr>
              <w:divsChild>
                <w:div w:id="142628352">
                  <w:marLeft w:val="0"/>
                  <w:marRight w:val="0"/>
                  <w:marTop w:val="0"/>
                  <w:marBottom w:val="0"/>
                  <w:divBdr>
                    <w:top w:val="single" w:sz="2" w:space="0" w:color="E4E4E7"/>
                    <w:left w:val="single" w:sz="2" w:space="0" w:color="E4E4E7"/>
                    <w:bottom w:val="single" w:sz="2" w:space="0" w:color="E4E4E7"/>
                    <w:right w:val="single" w:sz="2" w:space="0" w:color="E4E4E7"/>
                  </w:divBdr>
                  <w:divsChild>
                    <w:div w:id="1882203165">
                      <w:marLeft w:val="0"/>
                      <w:marRight w:val="0"/>
                      <w:marTop w:val="0"/>
                      <w:marBottom w:val="0"/>
                      <w:divBdr>
                        <w:top w:val="single" w:sz="2" w:space="0" w:color="E4E4E7"/>
                        <w:left w:val="single" w:sz="2" w:space="0" w:color="E4E4E7"/>
                        <w:bottom w:val="single" w:sz="2" w:space="0" w:color="E4E4E7"/>
                        <w:right w:val="single" w:sz="2" w:space="0" w:color="E4E4E7"/>
                      </w:divBdr>
                      <w:divsChild>
                        <w:div w:id="1586724430">
                          <w:marLeft w:val="0"/>
                          <w:marRight w:val="0"/>
                          <w:marTop w:val="0"/>
                          <w:marBottom w:val="0"/>
                          <w:divBdr>
                            <w:top w:val="single" w:sz="2" w:space="0" w:color="E4E4E7"/>
                            <w:left w:val="single" w:sz="2" w:space="0" w:color="E4E4E7"/>
                            <w:bottom w:val="single" w:sz="2" w:space="0" w:color="E4E4E7"/>
                            <w:right w:val="single" w:sz="2" w:space="0" w:color="E4E4E7"/>
                          </w:divBdr>
                          <w:divsChild>
                            <w:div w:id="1687361713">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2117405106">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517768330">
      <w:bodyDiv w:val="1"/>
      <w:marLeft w:val="0"/>
      <w:marRight w:val="0"/>
      <w:marTop w:val="0"/>
      <w:marBottom w:val="0"/>
      <w:divBdr>
        <w:top w:val="none" w:sz="0" w:space="0" w:color="auto"/>
        <w:left w:val="none" w:sz="0" w:space="0" w:color="auto"/>
        <w:bottom w:val="none" w:sz="0" w:space="0" w:color="auto"/>
        <w:right w:val="none" w:sz="0" w:space="0" w:color="auto"/>
      </w:divBdr>
      <w:divsChild>
        <w:div w:id="2146968470">
          <w:marLeft w:val="0"/>
          <w:marRight w:val="0"/>
          <w:marTop w:val="0"/>
          <w:marBottom w:val="0"/>
          <w:divBdr>
            <w:top w:val="none" w:sz="0" w:space="0" w:color="auto"/>
            <w:left w:val="none" w:sz="0" w:space="0" w:color="auto"/>
            <w:bottom w:val="none" w:sz="0" w:space="0" w:color="auto"/>
            <w:right w:val="none" w:sz="0" w:space="0" w:color="auto"/>
          </w:divBdr>
          <w:divsChild>
            <w:div w:id="640039179">
              <w:marLeft w:val="0"/>
              <w:marRight w:val="0"/>
              <w:marTop w:val="0"/>
              <w:marBottom w:val="0"/>
              <w:divBdr>
                <w:top w:val="none" w:sz="0" w:space="0" w:color="auto"/>
                <w:left w:val="none" w:sz="0" w:space="0" w:color="auto"/>
                <w:bottom w:val="none" w:sz="0" w:space="0" w:color="auto"/>
                <w:right w:val="none" w:sz="0" w:space="0" w:color="auto"/>
              </w:divBdr>
              <w:divsChild>
                <w:div w:id="80301948">
                  <w:marLeft w:val="0"/>
                  <w:marRight w:val="0"/>
                  <w:marTop w:val="0"/>
                  <w:marBottom w:val="0"/>
                  <w:divBdr>
                    <w:top w:val="none" w:sz="0" w:space="0" w:color="auto"/>
                    <w:left w:val="none" w:sz="0" w:space="0" w:color="auto"/>
                    <w:bottom w:val="none" w:sz="0" w:space="0" w:color="auto"/>
                    <w:right w:val="none" w:sz="0" w:space="0" w:color="auto"/>
                  </w:divBdr>
                  <w:divsChild>
                    <w:div w:id="858472976">
                      <w:marLeft w:val="0"/>
                      <w:marRight w:val="0"/>
                      <w:marTop w:val="0"/>
                      <w:marBottom w:val="0"/>
                      <w:divBdr>
                        <w:top w:val="none" w:sz="0" w:space="0" w:color="auto"/>
                        <w:left w:val="none" w:sz="0" w:space="0" w:color="auto"/>
                        <w:bottom w:val="none" w:sz="0" w:space="0" w:color="auto"/>
                        <w:right w:val="none" w:sz="0" w:space="0" w:color="auto"/>
                      </w:divBdr>
                      <w:divsChild>
                        <w:div w:id="662002752">
                          <w:marLeft w:val="0"/>
                          <w:marRight w:val="0"/>
                          <w:marTop w:val="0"/>
                          <w:marBottom w:val="0"/>
                          <w:divBdr>
                            <w:top w:val="none" w:sz="0" w:space="0" w:color="auto"/>
                            <w:left w:val="none" w:sz="0" w:space="0" w:color="auto"/>
                            <w:bottom w:val="none" w:sz="0" w:space="0" w:color="auto"/>
                            <w:right w:val="none" w:sz="0" w:space="0" w:color="auto"/>
                          </w:divBdr>
                          <w:divsChild>
                            <w:div w:id="1664428763">
                              <w:marLeft w:val="0"/>
                              <w:marRight w:val="0"/>
                              <w:marTop w:val="0"/>
                              <w:marBottom w:val="0"/>
                              <w:divBdr>
                                <w:top w:val="none" w:sz="0" w:space="0" w:color="auto"/>
                                <w:left w:val="none" w:sz="0" w:space="0" w:color="auto"/>
                                <w:bottom w:val="none" w:sz="0" w:space="0" w:color="auto"/>
                                <w:right w:val="none" w:sz="0" w:space="0" w:color="auto"/>
                              </w:divBdr>
                              <w:divsChild>
                                <w:div w:id="232735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47153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536286">
                                  <w:blockQuote w:val="1"/>
                                  <w:marLeft w:val="720"/>
                                  <w:marRight w:val="720"/>
                                  <w:marTop w:val="100"/>
                                  <w:marBottom w:val="100"/>
                                  <w:divBdr>
                                    <w:top w:val="none" w:sz="0" w:space="0" w:color="auto"/>
                                    <w:left w:val="none" w:sz="0" w:space="0" w:color="auto"/>
                                    <w:bottom w:val="none" w:sz="0" w:space="0" w:color="auto"/>
                                    <w:right w:val="none" w:sz="0" w:space="0" w:color="auto"/>
                                  </w:divBdr>
                                </w:div>
                                <w:div w:id="925501309">
                                  <w:marLeft w:val="0"/>
                                  <w:marRight w:val="0"/>
                                  <w:marTop w:val="0"/>
                                  <w:marBottom w:val="0"/>
                                  <w:divBdr>
                                    <w:top w:val="none" w:sz="0" w:space="0" w:color="auto"/>
                                    <w:left w:val="none" w:sz="0" w:space="0" w:color="auto"/>
                                    <w:bottom w:val="none" w:sz="0" w:space="0" w:color="auto"/>
                                    <w:right w:val="none" w:sz="0" w:space="0" w:color="auto"/>
                                  </w:divBdr>
                                  <w:divsChild>
                                    <w:div w:id="37250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0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71327">
          <w:marLeft w:val="0"/>
          <w:marRight w:val="0"/>
          <w:marTop w:val="0"/>
          <w:marBottom w:val="0"/>
          <w:divBdr>
            <w:top w:val="none" w:sz="0" w:space="0" w:color="auto"/>
            <w:left w:val="none" w:sz="0" w:space="0" w:color="auto"/>
            <w:bottom w:val="none" w:sz="0" w:space="0" w:color="auto"/>
            <w:right w:val="none" w:sz="0" w:space="0" w:color="auto"/>
          </w:divBdr>
          <w:divsChild>
            <w:div w:id="1178619968">
              <w:marLeft w:val="0"/>
              <w:marRight w:val="0"/>
              <w:marTop w:val="0"/>
              <w:marBottom w:val="0"/>
              <w:divBdr>
                <w:top w:val="none" w:sz="0" w:space="0" w:color="auto"/>
                <w:left w:val="none" w:sz="0" w:space="0" w:color="auto"/>
                <w:bottom w:val="none" w:sz="0" w:space="0" w:color="auto"/>
                <w:right w:val="none" w:sz="0" w:space="0" w:color="auto"/>
              </w:divBdr>
              <w:divsChild>
                <w:div w:id="588544566">
                  <w:marLeft w:val="0"/>
                  <w:marRight w:val="0"/>
                  <w:marTop w:val="0"/>
                  <w:marBottom w:val="0"/>
                  <w:divBdr>
                    <w:top w:val="none" w:sz="0" w:space="0" w:color="auto"/>
                    <w:left w:val="none" w:sz="0" w:space="0" w:color="auto"/>
                    <w:bottom w:val="none" w:sz="0" w:space="0" w:color="auto"/>
                    <w:right w:val="none" w:sz="0" w:space="0" w:color="auto"/>
                  </w:divBdr>
                  <w:divsChild>
                    <w:div w:id="2058619797">
                      <w:marLeft w:val="0"/>
                      <w:marRight w:val="0"/>
                      <w:marTop w:val="0"/>
                      <w:marBottom w:val="0"/>
                      <w:divBdr>
                        <w:top w:val="none" w:sz="0" w:space="0" w:color="auto"/>
                        <w:left w:val="none" w:sz="0" w:space="0" w:color="auto"/>
                        <w:bottom w:val="none" w:sz="0" w:space="0" w:color="auto"/>
                        <w:right w:val="none" w:sz="0" w:space="0" w:color="auto"/>
                      </w:divBdr>
                      <w:divsChild>
                        <w:div w:id="984971309">
                          <w:marLeft w:val="0"/>
                          <w:marRight w:val="0"/>
                          <w:marTop w:val="0"/>
                          <w:marBottom w:val="0"/>
                          <w:divBdr>
                            <w:top w:val="none" w:sz="0" w:space="0" w:color="auto"/>
                            <w:left w:val="none" w:sz="0" w:space="0" w:color="auto"/>
                            <w:bottom w:val="none" w:sz="0" w:space="0" w:color="auto"/>
                            <w:right w:val="none" w:sz="0" w:space="0" w:color="auto"/>
                          </w:divBdr>
                          <w:divsChild>
                            <w:div w:id="24140824">
                              <w:marLeft w:val="0"/>
                              <w:marRight w:val="0"/>
                              <w:marTop w:val="0"/>
                              <w:marBottom w:val="0"/>
                              <w:divBdr>
                                <w:top w:val="none" w:sz="0" w:space="0" w:color="auto"/>
                                <w:left w:val="none" w:sz="0" w:space="0" w:color="auto"/>
                                <w:bottom w:val="none" w:sz="0" w:space="0" w:color="auto"/>
                                <w:right w:val="none" w:sz="0" w:space="0" w:color="auto"/>
                              </w:divBdr>
                              <w:divsChild>
                                <w:div w:id="122652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399789">
                      <w:marLeft w:val="0"/>
                      <w:marRight w:val="0"/>
                      <w:marTop w:val="0"/>
                      <w:marBottom w:val="0"/>
                      <w:divBdr>
                        <w:top w:val="none" w:sz="0" w:space="0" w:color="auto"/>
                        <w:left w:val="none" w:sz="0" w:space="0" w:color="auto"/>
                        <w:bottom w:val="none" w:sz="0" w:space="0" w:color="auto"/>
                        <w:right w:val="none" w:sz="0" w:space="0" w:color="auto"/>
                      </w:divBdr>
                    </w:div>
                  </w:divsChild>
                </w:div>
                <w:div w:id="1717777980">
                  <w:marLeft w:val="0"/>
                  <w:marRight w:val="0"/>
                  <w:marTop w:val="0"/>
                  <w:marBottom w:val="0"/>
                  <w:divBdr>
                    <w:top w:val="none" w:sz="0" w:space="0" w:color="auto"/>
                    <w:left w:val="none" w:sz="0" w:space="0" w:color="auto"/>
                    <w:bottom w:val="none" w:sz="0" w:space="0" w:color="auto"/>
                    <w:right w:val="none" w:sz="0" w:space="0" w:color="auto"/>
                  </w:divBdr>
                  <w:divsChild>
                    <w:div w:id="357004295">
                      <w:marLeft w:val="0"/>
                      <w:marRight w:val="0"/>
                      <w:marTop w:val="0"/>
                      <w:marBottom w:val="0"/>
                      <w:divBdr>
                        <w:top w:val="none" w:sz="0" w:space="0" w:color="auto"/>
                        <w:left w:val="none" w:sz="0" w:space="0" w:color="auto"/>
                        <w:bottom w:val="none" w:sz="0" w:space="0" w:color="auto"/>
                        <w:right w:val="none" w:sz="0" w:space="0" w:color="auto"/>
                      </w:divBdr>
                      <w:divsChild>
                        <w:div w:id="1686207173">
                          <w:marLeft w:val="0"/>
                          <w:marRight w:val="0"/>
                          <w:marTop w:val="0"/>
                          <w:marBottom w:val="0"/>
                          <w:divBdr>
                            <w:top w:val="none" w:sz="0" w:space="0" w:color="auto"/>
                            <w:left w:val="none" w:sz="0" w:space="0" w:color="auto"/>
                            <w:bottom w:val="none" w:sz="0" w:space="0" w:color="auto"/>
                            <w:right w:val="none" w:sz="0" w:space="0" w:color="auto"/>
                          </w:divBdr>
                          <w:divsChild>
                            <w:div w:id="1841968611">
                              <w:marLeft w:val="0"/>
                              <w:marRight w:val="0"/>
                              <w:marTop w:val="0"/>
                              <w:marBottom w:val="0"/>
                              <w:divBdr>
                                <w:top w:val="none" w:sz="0" w:space="0" w:color="auto"/>
                                <w:left w:val="none" w:sz="0" w:space="0" w:color="auto"/>
                                <w:bottom w:val="none" w:sz="0" w:space="0" w:color="auto"/>
                                <w:right w:val="none" w:sz="0" w:space="0" w:color="auto"/>
                              </w:divBdr>
                              <w:divsChild>
                                <w:div w:id="406542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753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633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9137357">
      <w:bodyDiv w:val="1"/>
      <w:marLeft w:val="0"/>
      <w:marRight w:val="0"/>
      <w:marTop w:val="0"/>
      <w:marBottom w:val="0"/>
      <w:divBdr>
        <w:top w:val="none" w:sz="0" w:space="0" w:color="auto"/>
        <w:left w:val="none" w:sz="0" w:space="0" w:color="auto"/>
        <w:bottom w:val="none" w:sz="0" w:space="0" w:color="auto"/>
        <w:right w:val="none" w:sz="0" w:space="0" w:color="auto"/>
      </w:divBdr>
      <w:divsChild>
        <w:div w:id="1975066083">
          <w:marLeft w:val="0"/>
          <w:marRight w:val="0"/>
          <w:marTop w:val="0"/>
          <w:marBottom w:val="0"/>
          <w:divBdr>
            <w:top w:val="single" w:sz="2" w:space="0" w:color="E4E4E7"/>
            <w:left w:val="single" w:sz="2" w:space="0" w:color="E4E4E7"/>
            <w:bottom w:val="single" w:sz="2" w:space="0" w:color="E4E4E7"/>
            <w:right w:val="single" w:sz="2" w:space="0" w:color="E4E4E7"/>
          </w:divBdr>
          <w:divsChild>
            <w:div w:id="129784478">
              <w:marLeft w:val="0"/>
              <w:marRight w:val="0"/>
              <w:marTop w:val="100"/>
              <w:marBottom w:val="100"/>
              <w:divBdr>
                <w:top w:val="single" w:sz="2" w:space="0" w:color="E4E4E7"/>
                <w:left w:val="single" w:sz="2" w:space="0" w:color="E4E4E7"/>
                <w:bottom w:val="single" w:sz="2" w:space="0" w:color="E4E4E7"/>
                <w:right w:val="single" w:sz="2" w:space="0" w:color="E4E4E7"/>
              </w:divBdr>
              <w:divsChild>
                <w:div w:id="1381174253">
                  <w:marLeft w:val="0"/>
                  <w:marRight w:val="0"/>
                  <w:marTop w:val="0"/>
                  <w:marBottom w:val="0"/>
                  <w:divBdr>
                    <w:top w:val="single" w:sz="2" w:space="0" w:color="E4E4E7"/>
                    <w:left w:val="single" w:sz="2" w:space="0" w:color="E4E4E7"/>
                    <w:bottom w:val="single" w:sz="2" w:space="0" w:color="E4E4E7"/>
                    <w:right w:val="single" w:sz="2" w:space="0" w:color="E4E4E7"/>
                  </w:divBdr>
                  <w:divsChild>
                    <w:div w:id="785462034">
                      <w:marLeft w:val="0"/>
                      <w:marRight w:val="0"/>
                      <w:marTop w:val="0"/>
                      <w:marBottom w:val="0"/>
                      <w:divBdr>
                        <w:top w:val="single" w:sz="2" w:space="0" w:color="E4E4E7"/>
                        <w:left w:val="single" w:sz="2" w:space="0" w:color="E4E4E7"/>
                        <w:bottom w:val="single" w:sz="2" w:space="0" w:color="E4E4E7"/>
                        <w:right w:val="single" w:sz="2" w:space="0" w:color="E4E4E7"/>
                      </w:divBdr>
                      <w:divsChild>
                        <w:div w:id="12922641">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853256776">
          <w:marLeft w:val="0"/>
          <w:marRight w:val="0"/>
          <w:marTop w:val="0"/>
          <w:marBottom w:val="0"/>
          <w:divBdr>
            <w:top w:val="single" w:sz="2" w:space="0" w:color="E4E4E7"/>
            <w:left w:val="single" w:sz="2" w:space="0" w:color="E4E4E7"/>
            <w:bottom w:val="single" w:sz="2" w:space="0" w:color="E4E4E7"/>
            <w:right w:val="single" w:sz="2" w:space="0" w:color="E4E4E7"/>
          </w:divBdr>
          <w:divsChild>
            <w:div w:id="1228346729">
              <w:marLeft w:val="0"/>
              <w:marRight w:val="0"/>
              <w:marTop w:val="100"/>
              <w:marBottom w:val="100"/>
              <w:divBdr>
                <w:top w:val="single" w:sz="2" w:space="0" w:color="E4E4E7"/>
                <w:left w:val="single" w:sz="2" w:space="0" w:color="E4E4E7"/>
                <w:bottom w:val="single" w:sz="2" w:space="0" w:color="E4E4E7"/>
                <w:right w:val="single" w:sz="2" w:space="0" w:color="E4E4E7"/>
              </w:divBdr>
              <w:divsChild>
                <w:div w:id="1327127023">
                  <w:marLeft w:val="0"/>
                  <w:marRight w:val="0"/>
                  <w:marTop w:val="0"/>
                  <w:marBottom w:val="0"/>
                  <w:divBdr>
                    <w:top w:val="single" w:sz="2" w:space="0" w:color="E4E4E7"/>
                    <w:left w:val="single" w:sz="2" w:space="0" w:color="E4E4E7"/>
                    <w:bottom w:val="single" w:sz="2" w:space="0" w:color="E4E4E7"/>
                    <w:right w:val="single" w:sz="2" w:space="0" w:color="E4E4E7"/>
                  </w:divBdr>
                  <w:divsChild>
                    <w:div w:id="2121757616">
                      <w:marLeft w:val="0"/>
                      <w:marRight w:val="0"/>
                      <w:marTop w:val="0"/>
                      <w:marBottom w:val="0"/>
                      <w:divBdr>
                        <w:top w:val="single" w:sz="2" w:space="0" w:color="E4E4E7"/>
                        <w:left w:val="single" w:sz="2" w:space="0" w:color="E4E4E7"/>
                        <w:bottom w:val="single" w:sz="2" w:space="0" w:color="E4E4E7"/>
                        <w:right w:val="single" w:sz="2" w:space="0" w:color="E4E4E7"/>
                      </w:divBdr>
                      <w:divsChild>
                        <w:div w:id="309409689">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 w:id="1096173026">
          <w:marLeft w:val="0"/>
          <w:marRight w:val="0"/>
          <w:marTop w:val="0"/>
          <w:marBottom w:val="0"/>
          <w:divBdr>
            <w:top w:val="single" w:sz="2" w:space="0" w:color="E4E4E7"/>
            <w:left w:val="single" w:sz="2" w:space="0" w:color="E4E4E7"/>
            <w:bottom w:val="single" w:sz="2" w:space="0" w:color="E4E4E7"/>
            <w:right w:val="single" w:sz="2" w:space="0" w:color="E4E4E7"/>
          </w:divBdr>
          <w:divsChild>
            <w:div w:id="1800536246">
              <w:marLeft w:val="0"/>
              <w:marRight w:val="0"/>
              <w:marTop w:val="100"/>
              <w:marBottom w:val="100"/>
              <w:divBdr>
                <w:top w:val="single" w:sz="2" w:space="0" w:color="E4E4E7"/>
                <w:left w:val="single" w:sz="2" w:space="0" w:color="E4E4E7"/>
                <w:bottom w:val="single" w:sz="2" w:space="0" w:color="E4E4E7"/>
                <w:right w:val="single" w:sz="2" w:space="0" w:color="E4E4E7"/>
              </w:divBdr>
              <w:divsChild>
                <w:div w:id="367923094">
                  <w:marLeft w:val="0"/>
                  <w:marRight w:val="0"/>
                  <w:marTop w:val="0"/>
                  <w:marBottom w:val="0"/>
                  <w:divBdr>
                    <w:top w:val="single" w:sz="2" w:space="0" w:color="E4E4E7"/>
                    <w:left w:val="single" w:sz="2" w:space="0" w:color="E4E4E7"/>
                    <w:bottom w:val="single" w:sz="2" w:space="0" w:color="E4E4E7"/>
                    <w:right w:val="single" w:sz="2" w:space="0" w:color="E4E4E7"/>
                  </w:divBdr>
                  <w:divsChild>
                    <w:div w:id="290868043">
                      <w:marLeft w:val="0"/>
                      <w:marRight w:val="0"/>
                      <w:marTop w:val="0"/>
                      <w:marBottom w:val="0"/>
                      <w:divBdr>
                        <w:top w:val="single" w:sz="2" w:space="0" w:color="E4E4E7"/>
                        <w:left w:val="single" w:sz="2" w:space="0" w:color="E4E4E7"/>
                        <w:bottom w:val="single" w:sz="2" w:space="0" w:color="E4E4E7"/>
                        <w:right w:val="single" w:sz="2" w:space="0" w:color="E4E4E7"/>
                      </w:divBdr>
                      <w:divsChild>
                        <w:div w:id="1436168850">
                          <w:marLeft w:val="0"/>
                          <w:marRight w:val="0"/>
                          <w:marTop w:val="0"/>
                          <w:marBottom w:val="0"/>
                          <w:divBdr>
                            <w:top w:val="single" w:sz="2" w:space="0" w:color="E4E4E7"/>
                            <w:left w:val="single" w:sz="2" w:space="0" w:color="E4E4E7"/>
                            <w:bottom w:val="single" w:sz="2" w:space="0" w:color="E4E4E7"/>
                            <w:right w:val="single" w:sz="2" w:space="0" w:color="E4E4E7"/>
                          </w:divBdr>
                          <w:divsChild>
                            <w:div w:id="67719561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064262079">
                          <w:marLeft w:val="0"/>
                          <w:marRight w:val="0"/>
                          <w:marTop w:val="12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1532</Words>
  <Characters>8734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Chowdhury, Roza</dc:creator>
  <cp:keywords/>
  <dc:description/>
  <cp:lastModifiedBy>Khan Chowdhury, Roza</cp:lastModifiedBy>
  <cp:revision>2</cp:revision>
  <dcterms:created xsi:type="dcterms:W3CDTF">2025-04-23T21:49:00Z</dcterms:created>
  <dcterms:modified xsi:type="dcterms:W3CDTF">2025-04-26T04:47:00Z</dcterms:modified>
</cp:coreProperties>
</file>